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w:t>
      </w:r>
      <w:r/>
    </w:p>
    <w:p>
      <w:r/>
      <w: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1"/>
      </w:pPr>
      <w:r>
        <w:t>पृष्ठभूमि</w:t>
      </w:r>
    </w:p>
    <w:p>
      <w:r/>
      <w: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5">
        <w:r>
          <w:rPr>
            <w:color w:val="0000EE"/>
            <w:u w:val="single"/>
          </w:rPr>
          <w:t>2 रा 25:1–30</w:t>
        </w:r>
      </w:hyperlink>
      <w:r>
        <w:t>)। बाबुल में बँधुआई के दौरान, इस्राएली घर बनाने, बगीचे लगाने और कुछ धार्मिक स्वतंत्रता के साथ एक अच्छा जीवन जीने में सक्षम थे (</w:t>
      </w:r>
      <w:hyperlink r:id="rId16">
        <w:r>
          <w:rPr>
            <w:color w:val="0000EE"/>
            <w:u w:val="single"/>
          </w:rPr>
          <w:t>यिर्म 29:4–5</w:t>
        </w:r>
      </w:hyperlink>
      <w:r>
        <w:t>)। कुछ लोगों ने सत्ता के पद प्राप्त किए (</w:t>
      </w:r>
      <w:hyperlink r:id="rId17">
        <w:r>
          <w:rPr>
            <w:color w:val="0000EE"/>
            <w:u w:val="single"/>
          </w:rPr>
          <w:t>दानि 3</w:t>
        </w:r>
      </w:hyperlink>
      <w:r>
        <w:t xml:space="preserve">, </w:t>
      </w:r>
      <w:hyperlink r:id="rId18">
        <w:r>
          <w:rPr>
            <w:color w:val="0000EE"/>
            <w:u w:val="single"/>
          </w:rPr>
          <w:t>6</w:t>
        </w:r>
      </w:hyperlink>
      <w:r>
        <w:t>)।</w:t>
      </w:r>
    </w:p>
    <w:p>
      <w:r/>
      <w:r>
        <w:t>परमेश्वर ने सत्तर वर्ष के बाद अपने लोगों को पवित्र भूमि पर वापस भेजने का वादा किया था (</w:t>
      </w:r>
      <w:hyperlink r:id="rId19">
        <w:r>
          <w:rPr>
            <w:color w:val="0000EE"/>
            <w:u w:val="single"/>
          </w:rPr>
          <w:t>2 इति 36:21</w:t>
        </w:r>
      </w:hyperlink>
      <w:r>
        <w:t xml:space="preserve">; </w:t>
      </w:r>
      <w:hyperlink r:id="rId20">
        <w:r>
          <w:rPr>
            <w:color w:val="0000EE"/>
            <w:u w:val="single"/>
          </w:rPr>
          <w:t>यिर्म 25:12</w:t>
        </w:r>
      </w:hyperlink>
      <w:r>
        <w:t xml:space="preserve">; </w:t>
      </w:r>
      <w:hyperlink r:id="rId21">
        <w:r>
          <w:rPr>
            <w:color w:val="0000EE"/>
            <w:u w:val="single"/>
          </w:rPr>
          <w:t>29:10</w:t>
        </w:r>
      </w:hyperlink>
      <w: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2">
        <w:r>
          <w:rPr>
            <w:color w:val="0000EE"/>
            <w:u w:val="single"/>
          </w:rPr>
          <w:t>एज्रा 1:1–8</w:t>
        </w:r>
      </w:hyperlink>
      <w:r>
        <w:t>)।</w:t>
      </w:r>
    </w:p>
    <w:p>
      <w:r/>
      <w: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3">
        <w:r>
          <w:rPr>
            <w:color w:val="0000EE"/>
            <w:u w:val="single"/>
          </w:rPr>
          <w:t>4:3</w:t>
        </w:r>
      </w:hyperlink>
      <w: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r/>
      <w:r>
        <w:t>कई दशकों बाद, एज्रा यरूशलेम पहुँचे। उन्होंने पाया कि कुछ इस्राएलियों ने विदेशियों से विवाह करके अपने विश्वास से समझौता किया था (</w:t>
      </w:r>
      <w:hyperlink r:id="rId24">
        <w:r>
          <w:rPr>
            <w:color w:val="0000EE"/>
            <w:u w:val="single"/>
          </w:rPr>
          <w:t>9:1–2</w:t>
        </w:r>
      </w:hyperlink>
      <w:r>
        <w:t>)। परमेश्वर ने स्पष्ट रूप से इस तरह के विवाह को मना किया था क्योंकि यह अनिवार्य रूप से मूर्तिपूजक धार्मिक विश्वासों को अपनाने की ओर ले जाएगा (</w:t>
      </w:r>
      <w:hyperlink r:id="rId25">
        <w:r>
          <w:rPr>
            <w:color w:val="0000EE"/>
            <w:u w:val="single"/>
          </w:rPr>
          <w:t>व्य.वि. 7:3–4</w:t>
        </w:r>
      </w:hyperlink>
      <w:r>
        <w:t xml:space="preserve">; </w:t>
      </w:r>
      <w:hyperlink r:id="rId26">
        <w:r>
          <w:rPr>
            <w:color w:val="0000EE"/>
            <w:u w:val="single"/>
          </w:rPr>
          <w:t>यहो 23:12–13</w:t>
        </w:r>
      </w:hyperlink>
      <w:r>
        <w:t>)। यह पाप निश्चित रूप से परमेश्वर के न्याय को लाएगा यदि इसे स्वीकार नहीं किया गया और सुधारा नहीं गया (</w:t>
      </w:r>
      <w:hyperlink r:id="rId27">
        <w:r>
          <w:rPr>
            <w:color w:val="0000EE"/>
            <w:u w:val="single"/>
          </w:rPr>
          <w:t>9:13–15</w:t>
        </w:r>
      </w:hyperlink>
      <w:r>
        <w:t xml:space="preserve">; </w:t>
      </w:r>
      <w:hyperlink r:id="rId28">
        <w:r>
          <w:rPr>
            <w:color w:val="0000EE"/>
            <w:u w:val="single"/>
          </w:rPr>
          <w:t>10:14</w:t>
        </w:r>
      </w:hyperlink>
      <w:r>
        <w:t>)। एज्रा ने लोगों को मूर्तिपूजकों से अलग होने और परमेश्वर के साथ अपनी वाचा को नवीनीकृत करने के लिए प्रेरित किया (</w:t>
      </w:r>
      <w:hyperlink r:id="rId29">
        <w:r>
          <w:rPr>
            <w:color w:val="0000EE"/>
            <w:u w:val="single"/>
          </w:rPr>
          <w:t>10:1–11</w:t>
        </w:r>
      </w:hyperlink>
      <w:r>
        <w:t>)।</w:t>
      </w:r>
    </w:p>
    <w:p>
      <w:pPr>
        <w:pStyle w:val="Heading1"/>
      </w:pPr>
      <w:r>
        <w:t>कालानुक्रमिक सारांश</w:t>
      </w:r>
    </w:p>
    <w:p>
      <w:r/>
      <w:r>
        <w:t>एज्रा ने यहूदा में 538 से लेकर लगभग ई.पू. 450 तक की घटनाओं का विवरण दिया है।</w:t>
      </w:r>
    </w:p>
    <w:p>
      <w:r/>
      <w:r>
        <w:t xml:space="preserve">ई.पू. 538–536। कुस्रू के आदेश के बाद यहूदियों को अपने देश लौटने की अनुमति दी गई (538 ई.पू., </w:t>
      </w:r>
      <w:hyperlink r:id="rId30">
        <w:r>
          <w:rPr>
            <w:color w:val="0000EE"/>
            <w:u w:val="single"/>
          </w:rPr>
          <w:t>1:1–4</w:t>
        </w:r>
      </w:hyperlink>
      <w:r>
        <w:t>), लगभग 50,000 लोगों का एक समूह यरूशलेम के लिए रवाना हुआ, जहाँ उन्होंने यहूदी समुदाय को फिर से स्थापित किया, एक नई वेदी बनाई (</w:t>
      </w:r>
      <w:hyperlink r:id="rId31">
        <w:r>
          <w:rPr>
            <w:color w:val="0000EE"/>
            <w:u w:val="single"/>
          </w:rPr>
          <w:t>1:5–3:6</w:t>
        </w:r>
      </w:hyperlink>
      <w:r>
        <w:t>), और मंदिर का पुनर्निर्माण शुरू किया (</w:t>
      </w:r>
      <w:hyperlink r:id="rId32">
        <w:r>
          <w:rPr>
            <w:color w:val="0000EE"/>
            <w:u w:val="single"/>
          </w:rPr>
          <w:t>3:7–13</w:t>
        </w:r>
      </w:hyperlink>
      <w: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3">
        <w:r>
          <w:rPr>
            <w:color w:val="0000EE"/>
            <w:u w:val="single"/>
          </w:rPr>
          <w:t>4:1–5</w:t>
        </w:r>
      </w:hyperlink>
      <w:r>
        <w:t>)।</w:t>
      </w:r>
    </w:p>
    <w:p>
      <w:r/>
      <w: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4">
        <w:r>
          <w:rPr>
            <w:color w:val="0000EE"/>
            <w:u w:val="single"/>
          </w:rPr>
          <w:t>5:1–6:12</w:t>
        </w:r>
      </w:hyperlink>
      <w:r>
        <w:t xml:space="preserve">)। यहूदियों ने इस चुनौती का प्रतिउत्तर दिया, और फारस के समर्थन से, मंदिर को ईसा पूर्व 515 में बिना किसी और हस्तक्षेप के पूरा किया (यह भी देखें </w:t>
      </w:r>
      <w:hyperlink r:id="rId35">
        <w:r>
          <w:rPr>
            <w:color w:val="0000EE"/>
            <w:u w:val="single"/>
          </w:rPr>
          <w:t>हाग 1:2–6</w:t>
        </w:r>
      </w:hyperlink>
      <w:r>
        <w:t xml:space="preserve">; </w:t>
      </w:r>
      <w:hyperlink r:id="rId36">
        <w:r>
          <w:rPr>
            <w:color w:val="0000EE"/>
            <w:u w:val="single"/>
          </w:rPr>
          <w:t>जक 4:9</w:t>
        </w:r>
      </w:hyperlink>
      <w:r>
        <w:t xml:space="preserve">; </w:t>
      </w:r>
      <w:hyperlink r:id="rId37">
        <w:r>
          <w:rPr>
            <w:color w:val="0000EE"/>
            <w:u w:val="single"/>
          </w:rPr>
          <w:t>6:12–15</w:t>
        </w:r>
      </w:hyperlink>
      <w:r>
        <w:t xml:space="preserve">; </w:t>
      </w:r>
      <w:hyperlink r:id="rId38">
        <w:r>
          <w:rPr>
            <w:color w:val="0000EE"/>
            <w:u w:val="single"/>
          </w:rPr>
          <w:t>8:9</w:t>
        </w:r>
      </w:hyperlink>
      <w:r>
        <w:t>)।</w:t>
      </w:r>
    </w:p>
    <w:p>
      <w:r/>
      <w:r>
        <w:t>ई.पू. 486–445। यहूदियों को बाद में शहर और इसकी दीवारों के पुनर्निर्माण के अपने शुरुआती प्रयास के दौरान विरोध का सामना करना पड़ा (</w:t>
      </w:r>
      <w:hyperlink r:id="rId39">
        <w:r>
          <w:rPr>
            <w:color w:val="0000EE"/>
            <w:u w:val="single"/>
          </w:rPr>
          <w:t>एज्रा 4:6–23</w:t>
        </w:r>
      </w:hyperlink>
      <w:r>
        <w:t>)।</w:t>
      </w:r>
    </w:p>
    <w:p>
      <w:r/>
      <w:r>
        <w:t>458 ई.पू.। एज्रा सरकारी मामलों का प्रबंधन करने के लिए यरूशलेम की यात्रा पर गया (</w:t>
      </w:r>
      <w:hyperlink r:id="rId40">
        <w:r>
          <w:rPr>
            <w:color w:val="0000EE"/>
            <w:u w:val="single"/>
          </w:rPr>
          <w:t>7:1–26</w:t>
        </w:r>
      </w:hyperlink>
      <w: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41">
        <w:r>
          <w:rPr>
            <w:color w:val="0000EE"/>
            <w:u w:val="single"/>
          </w:rPr>
          <w:t>9:1–10:44</w:t>
        </w:r>
      </w:hyperlink>
      <w:r>
        <w:t xml:space="preserve">)। </w:t>
      </w:r>
    </w:p>
    <w:p>
      <w:r/>
      <w:r>
        <w:t xml:space="preserve">445 ई.पू.। नहेमायाह यरूशलेम पहुंचे और बहुत विरोध और कठिनाई के बीच इसकी दीवारों के पुनर्निर्माण में सफल हुए (देखें </w:t>
      </w:r>
      <w:hyperlink r:id="rId42">
        <w:r>
          <w:rPr>
            <w:color w:val="0000EE"/>
            <w:u w:val="single"/>
          </w:rPr>
          <w:t>नहे 1–7</w:t>
        </w:r>
      </w:hyperlink>
      <w:r>
        <w:t>)।</w:t>
      </w:r>
    </w:p>
    <w:p>
      <w:pPr>
        <w:pStyle w:val="Heading1"/>
      </w:pPr>
      <w:r>
        <w:t>लेखक</w:t>
      </w:r>
    </w:p>
    <w:p>
      <w:r/>
      <w: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r/>
      <w:r>
        <w:t>कुछ लोगों का यह भी मानना है कि एज्रा ने इतिहास की पुस्तकें लिखीं क्योंकि 2 इतिहास की अंतिम आयतें (</w:t>
      </w:r>
      <w:hyperlink r:id="rId43">
        <w:r>
          <w:rPr>
            <w:color w:val="0000EE"/>
            <w:u w:val="single"/>
          </w:rPr>
          <w:t>2 इति 36:22–23</w:t>
        </w:r>
      </w:hyperlink>
      <w:r>
        <w:t>) एज्रा की पहली आयतों (</w:t>
      </w:r>
      <w:hyperlink r:id="rId44">
        <w:r>
          <w:rPr>
            <w:color w:val="0000EE"/>
            <w:u w:val="single"/>
          </w:rPr>
          <w:t>एज्रा 1:1–3</w:t>
        </w:r>
      </w:hyperlink>
      <w: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1"/>
      </w:pPr>
      <w:r>
        <w:t>भाषा और स्रोत</w:t>
      </w:r>
    </w:p>
    <w:p>
      <w:r/>
      <w:r>
        <w:t>पुराने नियम का अधिकांश भाग इब्रानी भाषा में लिखा गया था, लेकिन एज्रा की पुस्तक में दो खंड अरामी में लिखे गए हैं (</w:t>
      </w:r>
      <w:hyperlink r:id="rId45">
        <w:r>
          <w:rPr>
            <w:color w:val="0000EE"/>
            <w:u w:val="single"/>
          </w:rPr>
          <w:t>4:8–6:18</w:t>
        </w:r>
      </w:hyperlink>
      <w:r>
        <w:t xml:space="preserve"> और </w:t>
      </w:r>
      <w:hyperlink r:id="rId46">
        <w:r>
          <w:rPr>
            <w:color w:val="0000EE"/>
            <w:u w:val="single"/>
          </w:rPr>
          <w:t>7:12–26</w:t>
        </w:r>
      </w:hyperlink>
      <w:r>
        <w:t>), जो फारसी साम्राज्य की आम भाषा थी। इन खंडों में छह आधिकारिक दस्तावेज हैं: रहूम का पत्र राजा अर्तक्षत्र को (</w:t>
      </w:r>
      <w:hyperlink r:id="rId47">
        <w:r>
          <w:rPr>
            <w:color w:val="0000EE"/>
            <w:u w:val="single"/>
          </w:rPr>
          <w:t>4:8–16</w:t>
        </w:r>
      </w:hyperlink>
      <w:r>
        <w:t>), अर्तक्षत्र का पत्र रहूम को (</w:t>
      </w:r>
      <w:hyperlink r:id="rId48">
        <w:r>
          <w:rPr>
            <w:color w:val="0000EE"/>
            <w:u w:val="single"/>
          </w:rPr>
          <w:t>4:17–22</w:t>
        </w:r>
      </w:hyperlink>
      <w:r>
        <w:t>), तत्तनै का पत्र राजा दारा को (</w:t>
      </w:r>
      <w:hyperlink r:id="rId49">
        <w:r>
          <w:rPr>
            <w:color w:val="0000EE"/>
            <w:u w:val="single"/>
          </w:rPr>
          <w:t>5:6–17</w:t>
        </w:r>
      </w:hyperlink>
      <w:r>
        <w:t>), कुस्रू का आदेश यरूशलेम में मंदिर बनाने के लिए (</w:t>
      </w:r>
      <w:hyperlink r:id="rId50">
        <w:r>
          <w:rPr>
            <w:color w:val="0000EE"/>
            <w:u w:val="single"/>
          </w:rPr>
          <w:t>6:3–5</w:t>
        </w:r>
      </w:hyperlink>
      <w:r>
        <w:t>), दारा का पत्र तत्तनै को (</w:t>
      </w:r>
      <w:hyperlink r:id="rId51">
        <w:r>
          <w:rPr>
            <w:color w:val="0000EE"/>
            <w:u w:val="single"/>
          </w:rPr>
          <w:t>6:6–12</w:t>
        </w:r>
      </w:hyperlink>
      <w:r>
        <w:t>), और अर्तक्षत्र का पत्र एज्रा को (</w:t>
      </w:r>
      <w:hyperlink r:id="rId46">
        <w:r>
          <w:rPr>
            <w:color w:val="0000EE"/>
            <w:u w:val="single"/>
          </w:rPr>
          <w:t>7:12–26</w:t>
        </w:r>
      </w:hyperlink>
      <w:r>
        <w:t xml:space="preserve">)। इन दस्तावेजों की प्रामाणिकता एज्रा के विवरण की ऐतिहासिक सत्यता को प्रमाणित करने में सहायता करती है। </w:t>
      </w:r>
    </w:p>
    <w:p>
      <w:r/>
      <w:r>
        <w:t>एज्रा में कई दस्तावेज शामिल हैं जो इब्रानी भाषा में लिखे गए हैं: कुस्रू का फरमान (</w:t>
      </w:r>
      <w:hyperlink r:id="rId52">
        <w:r>
          <w:rPr>
            <w:color w:val="0000EE"/>
            <w:u w:val="single"/>
          </w:rPr>
          <w:t>1:2–4</w:t>
        </w:r>
      </w:hyperlink>
      <w:r>
        <w:t>); मन्दिर के बर्तनों की सूची (</w:t>
      </w:r>
      <w:hyperlink r:id="rId53">
        <w:r>
          <w:rPr>
            <w:color w:val="0000EE"/>
            <w:u w:val="single"/>
          </w:rPr>
          <w:t>1:9–11</w:t>
        </w:r>
      </w:hyperlink>
      <w:r>
        <w:t>); उन इस्राएलियों की सूची जो पहले यरूशलेम लौटे थे (</w:t>
      </w:r>
      <w:hyperlink r:id="rId54">
        <w:r>
          <w:rPr>
            <w:color w:val="0000EE"/>
            <w:u w:val="single"/>
          </w:rPr>
          <w:t>2:1–69</w:t>
        </w:r>
      </w:hyperlink>
      <w:r>
        <w:t>); उन लोगों की सूची जो एज्रा के साथ लौटे थे (</w:t>
      </w:r>
      <w:hyperlink r:id="rId55">
        <w:r>
          <w:rPr>
            <w:color w:val="0000EE"/>
            <w:u w:val="single"/>
          </w:rPr>
          <w:t>8:1–14</w:t>
        </w:r>
      </w:hyperlink>
      <w:r>
        <w:t>); खजानों की सूची जो एज्रा अपने साथ यरूशलेम लाए थे (</w:t>
      </w:r>
      <w:hyperlink r:id="rId56">
        <w:r>
          <w:rPr>
            <w:color w:val="0000EE"/>
            <w:u w:val="single"/>
          </w:rPr>
          <w:t>8:26–27</w:t>
        </w:r>
      </w:hyperlink>
      <w:r>
        <w:t>); और उन पुरुषों की सूची जिन्होंने अन्यजाति पत्नियों को तलाक दिया था (</w:t>
      </w:r>
      <w:hyperlink r:id="rId57">
        <w:r>
          <w:rPr>
            <w:color w:val="0000EE"/>
            <w:u w:val="single"/>
          </w:rPr>
          <w:t>10:18–44</w:t>
        </w:r>
      </w:hyperlink>
      <w: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1"/>
      </w:pPr>
      <w:r>
        <w:t>अर्थ और संदेश</w:t>
      </w:r>
    </w:p>
    <w:p>
      <w:r/>
      <w: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r/>
      <w: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30">
        <w:r>
          <w:rPr>
            <w:color w:val="0000EE"/>
            <w:u w:val="single"/>
          </w:rPr>
          <w:t>एज्रा 1:1–4</w:t>
        </w:r>
      </w:hyperlink>
      <w:r>
        <w:t>)। परमेश्वर ने यह भी वादा किया कि मंदिर के पुनर्निर्माण के लिए अन्य देशों से खजाने यरूशलेम में आएंगे ((</w:t>
      </w:r>
      <w:hyperlink r:id="rId58">
        <w:r>
          <w:rPr>
            <w:color w:val="0000EE"/>
            <w:u w:val="single"/>
          </w:rPr>
          <w:t>हाग् 2:7–8</w:t>
        </w:r>
      </w:hyperlink>
      <w:r>
        <w:t>); ऐसा हुआ (</w:t>
      </w:r>
      <w:hyperlink r:id="rId51">
        <w:r>
          <w:rPr>
            <w:color w:val="0000EE"/>
            <w:u w:val="single"/>
          </w:rPr>
          <w:t>एज्रा 6:6–12</w:t>
        </w:r>
      </w:hyperlink>
      <w:r>
        <w:t>) क्योंकि परमेश्वर ने दारा का हृदय बदल दिया (</w:t>
      </w:r>
      <w:hyperlink r:id="rId59">
        <w:r>
          <w:rPr>
            <w:color w:val="0000EE"/>
            <w:u w:val="single"/>
          </w:rPr>
          <w:t>6:22</w:t>
        </w:r>
      </w:hyperlink>
      <w:r>
        <w:t>)। बाद में, जब एज्रा यरूशलेम आया, तो परमेश्वर ने अर्तक्षत्र को एज्रा को उसकी ज़रूरत की हर चीज़ देने के लिए प्रेरित किया (</w:t>
      </w:r>
      <w:hyperlink r:id="rId60">
        <w:r>
          <w:rPr>
            <w:color w:val="0000EE"/>
            <w:u w:val="single"/>
          </w:rPr>
          <w:t>7:6</w:t>
        </w:r>
      </w:hyperlink>
      <w:r>
        <w:t>)। और यह परमेश्वर ही था जिसने यहूदियों को यरूशलेम की यात्रा के दौरान हमले से बचाया (</w:t>
      </w:r>
      <w:hyperlink r:id="rId61">
        <w:r>
          <w:rPr>
            <w:color w:val="0000EE"/>
            <w:u w:val="single"/>
          </w:rPr>
          <w:t>8:22</w:t>
        </w:r>
      </w:hyperlink>
      <w:r>
        <w:t xml:space="preserve">, </w:t>
      </w:r>
      <w:hyperlink r:id="rId62">
        <w:r>
          <w:rPr>
            <w:color w:val="0000EE"/>
            <w:u w:val="single"/>
          </w:rPr>
          <w:t>31</w:t>
        </w:r>
      </w:hyperlink>
      <w:r>
        <w:t>)। एज्रा ने पहचाना कि राष्ट्र का भविष्य परमेश्वर के हाथ में था (</w:t>
      </w:r>
      <w:hyperlink r:id="rId63">
        <w:r>
          <w:rPr>
            <w:color w:val="0000EE"/>
            <w:u w:val="single"/>
          </w:rPr>
          <w:t>9:6–15</w:t>
        </w:r>
      </w:hyperlink>
      <w:r>
        <w:t>)। केवल एक विश्वासी जो आश्वस्त है कि परमेश्वर इस दुनिया पर संप्रभु है, संघर्ष, कठिनाई और निराशा के बीच में परमेश्वर के प्रति वफादार रहने में सक्षम होगा।</w:t>
      </w:r>
    </w:p>
    <w:p>
      <w:r/>
      <w:r>
        <w:t>2. परमेश्वर के लोगों को इस संसार में पाप से शुद्ध और अलग रहना चाहिए। हारून (</w:t>
      </w:r>
      <w:hyperlink r:id="rId64">
        <w:r>
          <w:rPr>
            <w:color w:val="0000EE"/>
            <w:u w:val="single"/>
          </w:rPr>
          <w:t>7:1–5</w:t>
        </w:r>
      </w:hyperlink>
      <w: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3">
        <w:r>
          <w:rPr>
            <w:color w:val="0000EE"/>
            <w:u w:val="single"/>
          </w:rPr>
          <w:t>4:1–5</w:t>
        </w:r>
      </w:hyperlink>
      <w: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4">
        <w:r>
          <w:rPr>
            <w:color w:val="0000EE"/>
            <w:u w:val="single"/>
          </w:rPr>
          <w:t>9:1–2</w:t>
        </w:r>
      </w:hyperlink>
      <w:r>
        <w:t>)। एज्रा ने संकट को पहचाना (</w:t>
      </w:r>
      <w:hyperlink r:id="rId65">
        <w:r>
          <w:rPr>
            <w:color w:val="0000EE"/>
            <w:u w:val="single"/>
          </w:rPr>
          <w:t>9:3–15</w:t>
        </w:r>
      </w:hyperlink>
      <w:r>
        <w:t>) और लोगों को परमेश्वर के साथ अपनी वाचा को नवीनीकृत करने और खुद को मूर्तिपूजकों से अलग करने के लिए प्रेरित किया (</w:t>
      </w:r>
      <w:hyperlink r:id="rId29">
        <w:r>
          <w:rPr>
            <w:color w:val="0000EE"/>
            <w:u w:val="single"/>
          </w:rPr>
          <w:t>10:1–11</w:t>
        </w:r>
      </w:hyperlink>
      <w:r>
        <w:t>)।</w:t>
      </w:r>
    </w:p>
    <w:p>
      <w:r/>
      <w: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6">
        <w:r>
          <w:rPr>
            <w:color w:val="0000EE"/>
            <w:u w:val="single"/>
          </w:rPr>
          <w:t>7:10</w:t>
        </w:r>
      </w:hyperlink>
      <w: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7">
        <w:r>
          <w:rPr>
            <w:color w:val="0000EE"/>
            <w:u w:val="single"/>
          </w:rPr>
          <w:t>7:14</w:t>
        </w:r>
      </w:hyperlink>
      <w:r>
        <w:t xml:space="preserve">, </w:t>
      </w:r>
      <w:hyperlink r:id="rId68">
        <w:r>
          <w:rPr>
            <w:color w:val="0000EE"/>
            <w:u w:val="single"/>
          </w:rPr>
          <w:t>23–25</w:t>
        </w:r>
      </w:hyperlink>
      <w:r>
        <w:t xml:space="preserve">), और एज्रा ने ठीक यही किया (उदाहरण के लिए, </w:t>
      </w:r>
      <w:hyperlink r:id="rId69">
        <w:r>
          <w:rPr>
            <w:color w:val="0000EE"/>
            <w:u w:val="single"/>
          </w:rPr>
          <w:t>8:35</w:t>
        </w:r>
      </w:hyperlink>
      <w:r>
        <w:t xml:space="preserve">; </w:t>
      </w:r>
      <w:hyperlink r:id="rId70">
        <w:r>
          <w:rPr>
            <w:color w:val="0000EE"/>
            <w:u w:val="single"/>
          </w:rPr>
          <w:t>9:1–10:17</w:t>
        </w:r>
      </w:hyperlink>
      <w:r>
        <w:t>)।</w:t>
      </w:r>
    </w:p>
    <w:p>
      <w:r/>
      <w:r>
        <w:t>4. मध्यस्थता प्रार्थना परमेश्वर की करुणा और शक्ति को आमंत्रित करती है। एज्रा की पाप-स्वीकृति की प्रार्थना (</w:t>
      </w:r>
      <w:hyperlink r:id="rId63">
        <w:r>
          <w:rPr>
            <w:color w:val="0000EE"/>
            <w:u w:val="single"/>
          </w:rPr>
          <w:t>9:6–15</w:t>
        </w:r>
      </w:hyperlink>
      <w: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71">
        <w:r>
          <w:rPr>
            <w:color w:val="0000EE"/>
            <w:u w:val="single"/>
          </w:rPr>
          <w:t>9:6–10:17</w:t>
        </w:r>
      </w:hyperlink>
      <w: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2">
        <w:r>
          <w:rPr>
            <w:color w:val="0000EE"/>
            <w:u w:val="single"/>
          </w:rPr>
          <w:t>8:21–23</w:t>
        </w:r>
      </w:hyperlink>
      <w:r>
        <w:t xml:space="preserve">, </w:t>
      </w:r>
      <w:hyperlink r:id="rId73">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