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प्रकाशितवाक्य</w:t>
      </w:r>
      <w:r/>
    </w:p>
    <w:p>
      <w:r/>
      <w: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1"/>
      </w:pPr>
      <w:r>
        <w:t>पृष्ठभूमि</w:t>
      </w:r>
    </w:p>
    <w:p>
      <w:r/>
      <w: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r/>
      <w: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1"/>
      </w:pPr>
      <w:r>
        <w:t>सारांश</w:t>
      </w:r>
    </w:p>
    <w:p>
      <w:r/>
      <w: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5">
        <w:r>
          <w:rPr>
            <w:color w:val="0000EE"/>
            <w:u w:val="single"/>
          </w:rPr>
          <w:t>1:1–3</w:t>
        </w:r>
      </w:hyperlink>
      <w:r>
        <w:t>); फिर एक पत्र अभिवादन होता है (</w:t>
      </w:r>
      <w:hyperlink r:id="rId16">
        <w:r>
          <w:rPr>
            <w:color w:val="0000EE"/>
            <w:u w:val="single"/>
          </w:rPr>
          <w:t>1:4–8</w:t>
        </w:r>
      </w:hyperlink>
      <w:r>
        <w:t>), जिसके बाद एक ऐतिहासिक भूमिका प्रस्तुत की गई है (</w:t>
      </w:r>
      <w:hyperlink r:id="rId17">
        <w:r>
          <w:rPr>
            <w:color w:val="0000EE"/>
            <w:u w:val="single"/>
          </w:rPr>
          <w:t>1:9–11</w:t>
        </w:r>
      </w:hyperlink>
      <w:r>
        <w:t>)।</w:t>
      </w:r>
    </w:p>
    <w:p>
      <w:r/>
      <w:r>
        <w:t>इसके बाद, यह पुस्तक यीशु के दर्शन का वर्णन करती है (</w:t>
      </w:r>
      <w:hyperlink r:id="rId18">
        <w:r>
          <w:rPr>
            <w:color w:val="0000EE"/>
            <w:u w:val="single"/>
          </w:rPr>
          <w:t>1:12–20</w:t>
        </w:r>
      </w:hyperlink>
      <w:r>
        <w:t>)। एशिया प्रांत की सात कलीसियाओं को लिखे गए पत्रों में, मसीह व्यक्तिगत रूप से विश्वासियों और कलीसियाओं के जीवन को संबोधित करते हैं (</w:t>
      </w:r>
      <w:hyperlink r:id="rId19">
        <w:r>
          <w:rPr>
            <w:color w:val="0000EE"/>
            <w:u w:val="single"/>
          </w:rPr>
          <w:t>अध्याय 2–3</w:t>
        </w:r>
      </w:hyperlink>
      <w:r>
        <w:t xml:space="preserve">)। इन पत्रों के बाद, </w:t>
      </w:r>
      <w:hyperlink r:id="rId20">
        <w:r>
          <w:rPr>
            <w:color w:val="0000EE"/>
            <w:u w:val="single"/>
          </w:rPr>
          <w:t>अध्याय 4–5</w:t>
        </w:r>
      </w:hyperlink>
      <w: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r/>
      <w:r>
        <w:t>पुस्तक का केंद्रीय भाग (</w:t>
      </w:r>
      <w:hyperlink r:id="rId21">
        <w:r>
          <w:rPr>
            <w:color w:val="0000EE"/>
            <w:u w:val="single"/>
          </w:rPr>
          <w:t>अध्याय 6–16</w:t>
        </w:r>
      </w:hyperlink>
      <w:r>
        <w:t>) तीन न्याय के कार्य में एक नाटकीय वर्णन प्रस्तुत करता है। पहले कार्य (</w:t>
      </w:r>
      <w:hyperlink r:id="rId22">
        <w:r>
          <w:rPr>
            <w:color w:val="0000EE"/>
            <w:u w:val="single"/>
          </w:rPr>
          <w:t>6:1–8:1</w:t>
        </w:r>
      </w:hyperlink>
      <w:r>
        <w:t>) में, मसीह सात मुहरें खोलते हैं, जिनसे सात न्याय प्रकट होते हैं। इस कार्य में पहला मध्यांतर (</w:t>
      </w:r>
      <w:hyperlink r:id="rId23">
        <w:r>
          <w:rPr>
            <w:color w:val="0000EE"/>
            <w:u w:val="single"/>
          </w:rPr>
          <w:t>अध्याय 7</w:t>
        </w:r>
      </w:hyperlink>
      <w:r>
        <w:t>) भी शामिल है, जिसमें परमेश्वर की प्रजा को हानि से सुरक्षित रखा जाता हुआ दिखाया गया है।</w:t>
      </w:r>
    </w:p>
    <w:p>
      <w:r/>
      <w:r>
        <w:t>दूसरा कार्य, सात स्वर्गदूतों को सात तुरहियाँ बजाते हुए दर्शाता है (</w:t>
      </w:r>
      <w:hyperlink r:id="rId24">
        <w:r>
          <w:rPr>
            <w:color w:val="0000EE"/>
            <w:u w:val="single"/>
          </w:rPr>
          <w:t>8:2–11:19</w:t>
        </w:r>
      </w:hyperlink>
      <w:r>
        <w:t>), जो संसार पर न्याय का दूसरा दृश्य है। छठी तुरही के बाद एक रहस्यमय दूसरा मध्यांतर होता है (</w:t>
      </w:r>
      <w:hyperlink r:id="rId25">
        <w:r>
          <w:rPr>
            <w:color w:val="0000EE"/>
            <w:u w:val="single"/>
          </w:rPr>
          <w:t>10:1–10</w:t>
        </w:r>
      </w:hyperlink>
      <w:r>
        <w:t xml:space="preserve">), </w:t>
      </w:r>
      <w:r>
        <w:t xml:space="preserve">जिसमें एक स्वर्गदूत, एक छोटा </w:t>
      </w:r>
      <w:r>
        <w:t>कुण्डलपत्र</w:t>
      </w:r>
      <w:r>
        <w:t xml:space="preserve"> और सात गूढ़ गर्जनाएँ प्रकट होती हैं, जो परमेश्वर के संदेश का प्रचार करने वाले दो गवाहों की कड़वी-मिट्ठी छवि प्रस्तुत करती हैं </w:t>
      </w:r>
      <w:r>
        <w:t>(</w:t>
      </w:r>
      <w:hyperlink r:id="rId26">
        <w:r>
          <w:rPr>
            <w:color w:val="0000EE"/>
            <w:u w:val="single"/>
          </w:rPr>
          <w:t>11:1–14</w:t>
        </w:r>
      </w:hyperlink>
      <w:r>
        <w:t xml:space="preserve">)। </w:t>
      </w:r>
      <w:r>
        <w:t xml:space="preserve">अंतिम तुरही स्वर्ग को प्रकट करती है और मसीह प्रभु के आने वाले राज्य की घोषणा करती है </w:t>
      </w:r>
      <w:r>
        <w:t>(</w:t>
      </w:r>
      <w:hyperlink r:id="rId27">
        <w:r>
          <w:rPr>
            <w:color w:val="0000EE"/>
            <w:u w:val="single"/>
          </w:rPr>
          <w:t>11:15–19</w:t>
        </w:r>
      </w:hyperlink>
      <w:r>
        <w:t>)।</w:t>
      </w:r>
    </w:p>
    <w:p>
      <w:r/>
      <w:r>
        <w:t xml:space="preserve">दूसरे कार्य के बाद, प्रकाशितवाक्य तीन महान चिन्हों और प्रतीकात्मक चित्रों की एक श्रृंखला में परिवर्तित हो जाता है। </w:t>
      </w:r>
      <w:hyperlink r:id="rId28">
        <w:r>
          <w:rPr>
            <w:color w:val="0000EE"/>
            <w:u w:val="single"/>
          </w:rPr>
          <w:t>अध्याय 12</w:t>
        </w:r>
      </w:hyperlink>
      <w: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9">
        <w:r>
          <w:rPr>
            <w:color w:val="0000EE"/>
            <w:u w:val="single"/>
          </w:rPr>
          <w:t>12:1–10</w:t>
        </w:r>
      </w:hyperlink>
      <w:r>
        <w:t>)। पराजित होने के बावजूद, शैतान—जो एक अजगर के रूप में चित्रित है—परमेश्वर के लोगों के बीच उपद्रव मचाता रहता है (</w:t>
      </w:r>
      <w:hyperlink r:id="rId30">
        <w:r>
          <w:rPr>
            <w:color w:val="0000EE"/>
            <w:u w:val="single"/>
          </w:rPr>
          <w:t>12:11–17</w:t>
        </w:r>
      </w:hyperlink>
      <w:r>
        <w:t>)। इसके बाद पुस्तक दो अन्य पशुओं को प्रस्तुत करती है, जो अजगर के साथ मिलकर संसार में एक झूठी “दुष्ट त्रिमूर्ति” बनाते हैं (</w:t>
      </w:r>
      <w:hyperlink r:id="rId31">
        <w:r>
          <w:rPr>
            <w:color w:val="0000EE"/>
            <w:u w:val="single"/>
          </w:rPr>
          <w:t>अध्याय 13</w:t>
        </w:r>
      </w:hyperlink>
      <w: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2">
        <w:r>
          <w:rPr>
            <w:color w:val="0000EE"/>
            <w:u w:val="single"/>
          </w:rPr>
          <w:t>14:1–5</w:t>
        </w:r>
      </w:hyperlink>
      <w:r>
        <w:t>)। तीन स्वर्गदूत परमेश्वर के न्याय के आगमन और दुष्ट शक्तियों के विनाश का संदेश देते हैं (</w:t>
      </w:r>
      <w:hyperlink r:id="rId33">
        <w:r>
          <w:rPr>
            <w:color w:val="0000EE"/>
            <w:u w:val="single"/>
          </w:rPr>
          <w:t>14:6–20</w:t>
        </w:r>
      </w:hyperlink>
      <w:r>
        <w:t>)।</w:t>
      </w:r>
    </w:p>
    <w:p>
      <w:r/>
      <w:r>
        <w:t>न्याय का तीसरा और अंतिम कार्य सात विपत्तियों से संबंधित है (</w:t>
      </w:r>
      <w:hyperlink r:id="rId34">
        <w:r>
          <w:rPr>
            <w:color w:val="0000EE"/>
            <w:u w:val="single"/>
          </w:rPr>
          <w:t>अध्याय 16</w:t>
        </w:r>
      </w:hyperlink>
      <w:r>
        <w:t>), जिसे यूहन्ना, मूसा और मेम्ने के संयुक्त गीत के साथ प्रस्तुत करते हैं (</w:t>
      </w:r>
      <w:hyperlink r:id="rId35">
        <w:r>
          <w:rPr>
            <w:color w:val="0000EE"/>
            <w:u w:val="single"/>
          </w:rPr>
          <w:t>अध्याय 15</w:t>
        </w:r>
      </w:hyperlink>
      <w:r>
        <w:t>)।</w:t>
      </w:r>
    </w:p>
    <w:p>
      <w:r/>
      <w:r>
        <w:t xml:space="preserve">महामारियों के बाद, यूहन्ना महान वेश्या, बेबीलोन (या रोम, </w:t>
      </w:r>
      <w:hyperlink r:id="rId36">
        <w:r>
          <w:rPr>
            <w:color w:val="0000EE"/>
            <w:u w:val="single"/>
          </w:rPr>
          <w:t>अध्याय 17</w:t>
        </w:r>
      </w:hyperlink>
      <w:r>
        <w:t>) के अंत का वर्णन करते हैं। जबकि संसार इस कथित सुरक्षा के स्रोत के विनाश पर शोक करता है (</w:t>
      </w:r>
      <w:hyperlink r:id="rId37">
        <w:r>
          <w:rPr>
            <w:color w:val="0000EE"/>
            <w:u w:val="single"/>
          </w:rPr>
          <w:t>18:1–19</w:t>
        </w:r>
      </w:hyperlink>
      <w:r>
        <w:t>), स्वर्ग, प्रेरितों और भविष्यद्वक्ताओं को इसके विनाश पर परमेश्वर की विजय के गीतों के साथ आनन्दित होते हुए दिखाया गया है (</w:t>
      </w:r>
      <w:hyperlink r:id="rId38">
        <w:r>
          <w:rPr>
            <w:color w:val="0000EE"/>
            <w:u w:val="single"/>
          </w:rPr>
          <w:t>18:20–24</w:t>
        </w:r>
      </w:hyperlink>
      <w:r>
        <w:t xml:space="preserve">; </w:t>
      </w:r>
      <w:hyperlink r:id="rId39">
        <w:r>
          <w:rPr>
            <w:color w:val="0000EE"/>
            <w:u w:val="single"/>
          </w:rPr>
          <w:t>19:1–10</w:t>
        </w:r>
      </w:hyperlink>
      <w: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40">
        <w:r>
          <w:rPr>
            <w:color w:val="0000EE"/>
            <w:u w:val="single"/>
          </w:rPr>
          <w:t>19:11–21</w:t>
        </w:r>
      </w:hyperlink>
      <w:r>
        <w:t>)। जबकि शैतान को बंदी बना लिया जाता है (</w:t>
      </w:r>
      <w:hyperlink r:id="rId41">
        <w:r>
          <w:rPr>
            <w:color w:val="0000EE"/>
            <w:u w:val="single"/>
          </w:rPr>
          <w:t>20:1–3</w:t>
        </w:r>
      </w:hyperlink>
      <w:r>
        <w:t>), परमेश्वर के संत पृथ्वी पर मसीह के साथ राज्य करते हुए विश्राम का आनंद लेते हैं (</w:t>
      </w:r>
      <w:hyperlink r:id="rId42">
        <w:r>
          <w:rPr>
            <w:color w:val="0000EE"/>
            <w:u w:val="single"/>
          </w:rPr>
          <w:t>20:4–6</w:t>
        </w:r>
      </w:hyperlink>
      <w:r>
        <w:t>)। शैतान द्वारा परमेश्वर को युद्ध में हराने के पूरे प्रयास के बावजूद, उसे भी आग की झील में डाल दिया जाता है (</w:t>
      </w:r>
      <w:hyperlink r:id="rId43">
        <w:r>
          <w:rPr>
            <w:color w:val="0000EE"/>
            <w:u w:val="single"/>
          </w:rPr>
          <w:t>20:7–10</w:t>
        </w:r>
      </w:hyperlink>
      <w: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4">
        <w:r>
          <w:rPr>
            <w:color w:val="0000EE"/>
            <w:u w:val="single"/>
          </w:rPr>
          <w:t>20:11–15</w:t>
        </w:r>
      </w:hyperlink>
      <w:r>
        <w:t>)।</w:t>
      </w:r>
    </w:p>
    <w:p>
      <w:r/>
      <w: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5">
        <w:r>
          <w:rPr>
            <w:color w:val="0000EE"/>
            <w:u w:val="single"/>
          </w:rPr>
          <w:t>अध्याय 21–22</w:t>
        </w:r>
      </w:hyperlink>
      <w: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6">
        <w:r>
          <w:rPr>
            <w:color w:val="0000EE"/>
            <w:u w:val="single"/>
          </w:rPr>
          <w:t>22:17</w:t>
        </w:r>
      </w:hyperlink>
      <w:r>
        <w:t>)। यह पुस्तक उन सभी विश्वासियों की प्रार्थना के साथ समाप्त होती है जो मसीह का अनुसरण करते हैं: “</w:t>
      </w:r>
      <w:r>
        <w:t>हे प्रभु यीशु आ</w:t>
      </w:r>
      <w:r>
        <w:t>!” (</w:t>
      </w:r>
      <w:hyperlink r:id="rId47">
        <w:r>
          <w:rPr>
            <w:color w:val="0000EE"/>
            <w:u w:val="single"/>
          </w:rPr>
          <w:t>22:20</w:t>
        </w:r>
      </w:hyperlink>
      <w:r>
        <w:t>)।</w:t>
      </w:r>
    </w:p>
    <w:p>
      <w:pPr>
        <w:pStyle w:val="Heading1"/>
      </w:pPr>
      <w:r>
        <w:t>प्रकाशितवाक्य की व्याख्या</w:t>
      </w:r>
    </w:p>
    <w:p>
      <w:r/>
      <w: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9">
        <w:r>
          <w:rPr>
            <w:color w:val="0000EE"/>
            <w:u w:val="single"/>
          </w:rPr>
          <w:t>2–3</w:t>
        </w:r>
      </w:hyperlink>
      <w:r>
        <w:t>) पर ही ध्यान केंद्रित करते हैं।</w:t>
      </w:r>
    </w:p>
    <w:p>
      <w:r/>
      <w: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1"/>
      </w:pPr>
      <w:r>
        <w:t>प्रकाशितवाक्य का स्वरूप</w:t>
      </w:r>
    </w:p>
    <w:p>
      <w:r/>
      <w:r>
        <w:t xml:space="preserve">पूरी बाइबल परमेश्वर द्वारा प्रेरित है (देखें </w:t>
      </w:r>
      <w:hyperlink r:id="rId48">
        <w:r>
          <w:rPr>
            <w:color w:val="0000EE"/>
            <w:u w:val="single"/>
          </w:rPr>
          <w:t>2 तीमु 3:15–17</w:t>
        </w:r>
      </w:hyperlink>
      <w:r>
        <w:t xml:space="preserve">; </w:t>
      </w:r>
      <w:hyperlink r:id="rId49">
        <w:r>
          <w:rPr>
            <w:color w:val="0000EE"/>
            <w:u w:val="single"/>
          </w:rPr>
          <w:t>2 पत 1:20–21</w:t>
        </w:r>
      </w:hyperlink>
      <w:r>
        <w:t xml:space="preserve">)। कुछ पुस्तकें, जैसे रोमियों, ऐतिहासिक पुस्तकें और कुछ भविष्यद्वक्ताओं की लिखी पुस्तकें मुख्य रूप से </w:t>
      </w:r>
      <w:r>
        <w:rPr>
          <w:i/>
        </w:rPr>
        <w:t>बुद्धि</w:t>
      </w:r>
      <w:r>
        <w:t xml:space="preserve"> को संबोधित करती हैं। अन्य पुस्तकें, जैसे भजन संहिता और अन्य काव्यात्मक लेखन, </w:t>
      </w:r>
      <w:r>
        <w:rPr>
          <w:i/>
        </w:rPr>
        <w:t>भावनाओं</w:t>
      </w:r>
      <w: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r/>
      <w: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t>सब हरी घास भी जल गई</w:t>
      </w:r>
      <w:r>
        <w:t>” (</w:t>
      </w:r>
      <w:hyperlink r:id="rId50">
        <w:r>
          <w:rPr>
            <w:color w:val="0000EE"/>
            <w:u w:val="single"/>
          </w:rPr>
          <w:t>8:7</w:t>
        </w:r>
      </w:hyperlink>
      <w:r>
        <w:t>) और फिर बाद में कहता है कि टिड्डियों को आदेश दिया गया कि वे “घास को हानि न पहुँचाए” (</w:t>
      </w:r>
      <w:hyperlink r:id="rId51">
        <w:r>
          <w:rPr>
            <w:color w:val="0000EE"/>
            <w:u w:val="single"/>
          </w:rPr>
          <w:t>9:4</w:t>
        </w:r>
      </w:hyperlink>
      <w: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2">
        <w:r>
          <w:rPr>
            <w:color w:val="0000EE"/>
            <w:u w:val="single"/>
          </w:rPr>
          <w:t>11:19</w:t>
        </w:r>
      </w:hyperlink>
      <w:r>
        <w:t>), लेकिन बाद में हम पाते हैं कि वहाँ “कोई मन्दिर नहीं” है (</w:t>
      </w:r>
      <w:hyperlink r:id="rId53">
        <w:r>
          <w:rPr>
            <w:color w:val="0000EE"/>
            <w:u w:val="single"/>
          </w:rPr>
          <w:t>21:22</w:t>
        </w:r>
      </w:hyperlink>
      <w: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1"/>
      </w:pPr>
      <w:r>
        <w:t>अंतकालीन</w:t>
      </w:r>
      <w:r>
        <w:t xml:space="preserve"> लेख</w:t>
      </w:r>
    </w:p>
    <w:p>
      <w:r/>
      <w: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4">
        <w:r>
          <w:rPr>
            <w:color w:val="0000EE"/>
            <w:u w:val="single"/>
          </w:rPr>
          <w:t>17:5–9</w:t>
        </w:r>
      </w:hyperlink>
      <w:r>
        <w:t>)।</w:t>
      </w:r>
    </w:p>
    <w:p>
      <w:r/>
      <w:r>
        <w:t xml:space="preserve">पुराना नियम, दानिय्येल और जकर्याह में अंतकालीन साहित्य के उदाहरण प्रस्तुत करता है (देखें </w:t>
      </w:r>
      <w:r>
        <w:t>दानिय्येल पुस्तक परिचय, "साहित्य के रूप में दानिय्येल"</w:t>
      </w:r>
      <w:r>
        <w:t xml:space="preserve">; </w:t>
      </w:r>
      <w:r>
        <w:t>जकर्याह पुस्तक परिचय, "साहित्यिक शैली"</w:t>
      </w:r>
      <w: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r/>
      <w:r>
        <w:t>एक दृष्टों या दूरदर्शी के रूप में, यूहन्ना अपने काम को "भविष्यवाणी" के रूप में भी संदर्भित करते हैं (</w:t>
      </w:r>
      <w:hyperlink r:id="rId55">
        <w:r>
          <w:rPr>
            <w:color w:val="0000EE"/>
            <w:u w:val="single"/>
          </w:rPr>
          <w:t>1:3</w:t>
        </w:r>
      </w:hyperlink>
      <w:r>
        <w:t xml:space="preserve">; </w:t>
      </w:r>
      <w:hyperlink r:id="rId56">
        <w:r>
          <w:rPr>
            <w:color w:val="0000EE"/>
            <w:u w:val="single"/>
          </w:rPr>
          <w:t>22:7</w:t>
        </w:r>
      </w:hyperlink>
      <w: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1"/>
      </w:pPr>
      <w:r>
        <w:t>लेखक</w:t>
      </w:r>
    </w:p>
    <w:p>
      <w:r/>
      <w: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rPr>
        <w:t>स्यूडीपिग्राफ़ा</w:t>
      </w:r>
      <w: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r/>
      <w:r>
        <w:t xml:space="preserve">इसके विपरीत, नए नियम में संग्रहित पुस्तकें उनके लेखकों के अपने नामों के तहत लिखी गई थीं (देखें </w:t>
      </w:r>
      <w:hyperlink r:id="rId57">
        <w:r>
          <w:rPr>
            <w:color w:val="0000EE"/>
            <w:u w:val="single"/>
          </w:rPr>
          <w:t>रोम 1:1</w:t>
        </w:r>
      </w:hyperlink>
      <w:r>
        <w:t xml:space="preserve">; </w:t>
      </w:r>
      <w:hyperlink r:id="rId58">
        <w:r>
          <w:rPr>
            <w:color w:val="0000EE"/>
            <w:u w:val="single"/>
          </w:rPr>
          <w:t>2 थिस्स 3:17</w:t>
        </w:r>
      </w:hyperlink>
      <w: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9">
        <w:r>
          <w:rPr>
            <w:color w:val="0000EE"/>
            <w:u w:val="single"/>
          </w:rPr>
          <w:t>1:1</w:t>
        </w:r>
      </w:hyperlink>
      <w:r>
        <w:t xml:space="preserve">, </w:t>
      </w:r>
      <w:hyperlink r:id="rId60">
        <w:r>
          <w:rPr>
            <w:color w:val="0000EE"/>
            <w:u w:val="single"/>
          </w:rPr>
          <w:t>4</w:t>
        </w:r>
      </w:hyperlink>
      <w:r>
        <w:t xml:space="preserve">, </w:t>
      </w:r>
      <w:hyperlink r:id="rId61">
        <w:r>
          <w:rPr>
            <w:color w:val="0000EE"/>
            <w:u w:val="single"/>
          </w:rPr>
          <w:t>9</w:t>
        </w:r>
      </w:hyperlink>
      <w:r>
        <w:t xml:space="preserve">)। </w:t>
      </w:r>
      <w: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t>(</w:t>
      </w:r>
      <w:hyperlink r:id="rId62">
        <w:r>
          <w:rPr>
            <w:color w:val="0000EE"/>
            <w:u w:val="single"/>
          </w:rPr>
          <w:t>यूह 13:23</w:t>
        </w:r>
      </w:hyperlink>
      <w:r>
        <w:t xml:space="preserve">; </w:t>
      </w:r>
      <w:hyperlink r:id="rId63">
        <w:r>
          <w:rPr>
            <w:color w:val="0000EE"/>
            <w:u w:val="single"/>
          </w:rPr>
          <w:t>19:26</w:t>
        </w:r>
      </w:hyperlink>
      <w:r>
        <w:t xml:space="preserve">; </w:t>
      </w:r>
      <w:hyperlink r:id="rId64">
        <w:r>
          <w:rPr>
            <w:color w:val="0000EE"/>
            <w:u w:val="single"/>
          </w:rPr>
          <w:t>20:2</w:t>
        </w:r>
      </w:hyperlink>
      <w:r>
        <w:t xml:space="preserve">; </w:t>
      </w:r>
      <w:hyperlink r:id="rId65">
        <w:r>
          <w:rPr>
            <w:color w:val="0000EE"/>
            <w:u w:val="single"/>
          </w:rPr>
          <w:t>21:7</w:t>
        </w:r>
      </w:hyperlink>
      <w:r>
        <w:t>); अपनी पत्रियों में, वे स्वयं को "प्राचीन" कहते हैं (</w:t>
      </w:r>
      <w:hyperlink r:id="rId66">
        <w:r>
          <w:rPr>
            <w:color w:val="0000EE"/>
            <w:u w:val="single"/>
          </w:rPr>
          <w:t>3 यूह 1:1</w:t>
        </w:r>
      </w:hyperlink>
      <w:r>
        <w:t>)।</w:t>
      </w:r>
    </w:p>
    <w:p>
      <w:pPr>
        <w:pStyle w:val="Heading1"/>
      </w:pPr>
      <w:r>
        <w:t>लेखन की तिथि</w:t>
      </w:r>
    </w:p>
    <w:p>
      <w:r/>
      <w:r>
        <w:t xml:space="preserve">यूहन्ना को प्रकाशितवाक्य में प्रस्तुत दर्शन उस समय मिले जब वे पतमुस नामक </w:t>
      </w:r>
      <w:r>
        <w:t>टापू</w:t>
      </w:r>
      <w: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61">
        <w:r>
          <w:rPr>
            <w:color w:val="0000EE"/>
            <w:u w:val="single"/>
          </w:rPr>
          <w:t>प्रका 1:9</w:t>
        </w:r>
      </w:hyperlink>
      <w:r>
        <w:t>)।</w:t>
      </w:r>
    </w:p>
    <w:p>
      <w:r/>
      <w:r>
        <w:t>यूहन्ना ने संभवतः प्रकाशितवाक्य डोमिशियन के शासन के अंतिम वर्षों (ईस्वी 94–96) या उसके तुरंत बाद (ईस्वी 96–99) के दौरान लिखा। आठ राजाओं (</w:t>
      </w:r>
      <w:hyperlink r:id="rId67">
        <w:r>
          <w:rPr>
            <w:color w:val="0000EE"/>
            <w:u w:val="single"/>
          </w:rPr>
          <w:t>17:7–11</w:t>
        </w:r>
      </w:hyperlink>
      <w: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r/>
      <w:r>
        <w:t>इन अवधियों के दौरान, मसीही महत्वपूर्ण पीड़ा और सताव का सामना कर रहे थे (</w:t>
      </w:r>
      <w:hyperlink r:id="rId68">
        <w:r>
          <w:rPr>
            <w:color w:val="0000EE"/>
            <w:u w:val="single"/>
          </w:rPr>
          <w:t>2:9</w:t>
        </w:r>
      </w:hyperlink>
      <w:r>
        <w:t xml:space="preserve">, </w:t>
      </w:r>
      <w:hyperlink r:id="rId69">
        <w:r>
          <w:rPr>
            <w:color w:val="0000EE"/>
            <w:u w:val="single"/>
          </w:rPr>
          <w:t>13</w:t>
        </w:r>
      </w:hyperlink>
      <w:r>
        <w:t xml:space="preserve">; </w:t>
      </w:r>
      <w:hyperlink r:id="rId70">
        <w:r>
          <w:rPr>
            <w:color w:val="0000EE"/>
            <w:u w:val="single"/>
          </w:rPr>
          <w:t>3:9</w:t>
        </w:r>
      </w:hyperlink>
      <w:r>
        <w:t xml:space="preserve">; </w:t>
      </w:r>
      <w:hyperlink r:id="rId71">
        <w:r>
          <w:rPr>
            <w:color w:val="0000EE"/>
            <w:u w:val="single"/>
          </w:rPr>
          <w:t>13:7</w:t>
        </w:r>
      </w:hyperlink>
      <w:r>
        <w:t xml:space="preserve">)। यूहन्ना ने अपने पाठकों को </w:t>
      </w:r>
      <w:r>
        <w:t xml:space="preserve">धीरज और विश्वास में </w:t>
      </w:r>
      <w:r>
        <w:t>बने रहने के लिए प्रेरित किया (</w:t>
      </w:r>
      <w:hyperlink r:id="rId72">
        <w:r>
          <w:rPr>
            <w:color w:val="0000EE"/>
            <w:u w:val="single"/>
          </w:rPr>
          <w:t>13:10</w:t>
        </w:r>
      </w:hyperlink>
      <w:r>
        <w:t>)।</w:t>
      </w:r>
    </w:p>
    <w:p>
      <w:pPr>
        <w:pStyle w:val="Heading1"/>
      </w:pPr>
      <w:r>
        <w:t>प्राप्तकर्ता</w:t>
      </w:r>
    </w:p>
    <w:p>
      <w:r/>
      <w:r>
        <w:t xml:space="preserve">प्रकाशितवाक्य के प्राप्तकर्ता रोमी प्रांत एशिया (आधुनिक तुर्की का पश्चिमी भाग) की कलीसियाएँ थीं। </w:t>
      </w:r>
      <w:hyperlink r:id="rId73">
        <w:r>
          <w:rPr>
            <w:color w:val="0000EE"/>
            <w:u w:val="single"/>
          </w:rPr>
          <w:t>अध्याय 1–3</w:t>
        </w:r>
      </w:hyperlink>
      <w: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1"/>
      </w:pPr>
      <w:r>
        <w:t>अर्थ और संदेश</w:t>
      </w:r>
    </w:p>
    <w:p>
      <w:r/>
      <w: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4">
        <w:r>
          <w:rPr>
            <w:color w:val="0000EE"/>
            <w:u w:val="single"/>
          </w:rPr>
          <w:t>6:3–4</w:t>
        </w:r>
      </w:hyperlink>
      <w:r>
        <w:t xml:space="preserve">, </w:t>
      </w:r>
      <w:hyperlink r:id="rId75">
        <w:r>
          <w:rPr>
            <w:color w:val="0000EE"/>
            <w:u w:val="single"/>
          </w:rPr>
          <w:t>7–8</w:t>
        </w:r>
      </w:hyperlink>
      <w:r>
        <w:t xml:space="preserve">; </w:t>
      </w:r>
      <w:hyperlink r:id="rId76">
        <w:r>
          <w:rPr>
            <w:color w:val="0000EE"/>
            <w:u w:val="single"/>
          </w:rPr>
          <w:t>13:5–7</w:t>
        </w:r>
      </w:hyperlink>
      <w:r>
        <w:t>)। यीशु "अल्फा और ओमेगा" हैं (</w:t>
      </w:r>
      <w:hyperlink r:id="rId77">
        <w:r>
          <w:rPr>
            <w:color w:val="0000EE"/>
            <w:u w:val="single"/>
          </w:rPr>
          <w:t>1:8</w:t>
        </w:r>
      </w:hyperlink>
      <w:r>
        <w:t>), जो आदि से अंत तक संपूर्ण इतिहास के प्रभु हैं। अंततः बुराई की शक्तियाँ व्यर्थ सिद्ध होती हैं। शैतान पहले ही युद्ध हार चुका है (</w:t>
      </w:r>
      <w:hyperlink r:id="rId78">
        <w:r>
          <w:rPr>
            <w:color w:val="0000EE"/>
            <w:u w:val="single"/>
          </w:rPr>
          <w:t>12:12</w:t>
        </w:r>
      </w:hyperlink>
      <w:r>
        <w:t>); वह केवल परमेश्वर के कार्यों की नकल कर सकता है और उन्हें विकृत कर सकता है</w:t>
      </w:r>
      <w:r>
        <w:rPr>
          <w:b/>
        </w:rPr>
        <w:t>।</w:t>
      </w:r>
    </w:p>
    <w:p>
      <w:r/>
      <w: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9">
        <w:r>
          <w:rPr>
            <w:color w:val="0000EE"/>
            <w:u w:val="single"/>
          </w:rPr>
          <w:t>6:9–10</w:t>
        </w:r>
      </w:hyperlink>
      <w: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80">
        <w:r>
          <w:rPr>
            <w:color w:val="0000EE"/>
            <w:u w:val="single"/>
          </w:rPr>
          <w:t>5:5–6</w:t>
        </w:r>
      </w:hyperlink>
      <w:r>
        <w:t>)। वह पूरी तरह योग्य है कि हम उसकी स्तुति करें (</w:t>
      </w:r>
      <w:hyperlink r:id="rId81">
        <w:r>
          <w:rPr>
            <w:color w:val="0000EE"/>
            <w:u w:val="single"/>
          </w:rPr>
          <w:t>5:12</w:t>
        </w:r>
      </w:hyperlink>
      <w:r>
        <w:t>), क्योंकि वह अनंत परमेश्वर के साथ एक है (</w:t>
      </w:r>
      <w:hyperlink r:id="rId82">
        <w:r>
          <w:rPr>
            <w:color w:val="0000EE"/>
            <w:u w:val="single"/>
          </w:rPr>
          <w:t>5:13–14</w:t>
        </w:r>
      </w:hyperlink>
      <w:r>
        <w:t>)। यद्यपि संसार के मार्ग युद्ध, हिंसा, आर्थिक असंतुलन और मृत्यु लाते हैं (</w:t>
      </w:r>
      <w:hyperlink r:id="rId83">
        <w:r>
          <w:rPr>
            <w:color w:val="0000EE"/>
            <w:u w:val="single"/>
          </w:rPr>
          <w:t>6:1–8</w:t>
        </w:r>
      </w:hyperlink>
      <w:r>
        <w:t>) और कुछ लोग बुराई के साथ संधि करके लाभ प्राप्त करते प्रतीत होते हैं (</w:t>
      </w:r>
      <w:hyperlink r:id="rId84">
        <w:r>
          <w:rPr>
            <w:color w:val="0000EE"/>
            <w:u w:val="single"/>
          </w:rPr>
          <w:t>13:15–17</w:t>
        </w:r>
      </w:hyperlink>
      <w:r>
        <w:t>), अंततः ये सभी संकट और विनाश को जन्म देंगे (</w:t>
      </w:r>
      <w:hyperlink r:id="rId85">
        <w:r>
          <w:rPr>
            <w:color w:val="0000EE"/>
            <w:u w:val="single"/>
          </w:rPr>
          <w:t>18:9–24</w:t>
        </w:r>
      </w:hyperlink>
      <w:r>
        <w:t>)। परमेश्वर के लोग सताव सह सकते हैं और अपने विश्वास के लिए मारे जा सकते हैं (</w:t>
      </w:r>
      <w:hyperlink r:id="rId71">
        <w:r>
          <w:rPr>
            <w:color w:val="0000EE"/>
            <w:u w:val="single"/>
          </w:rPr>
          <w:t>13:7</w:t>
        </w:r>
      </w:hyperlink>
      <w:r>
        <w:t>), लेकिन वे अंततः मसीह के साथ जय पाएँगे (</w:t>
      </w:r>
      <w:hyperlink r:id="rId86">
        <w:r>
          <w:rPr>
            <w:color w:val="0000EE"/>
            <w:u w:val="single"/>
          </w:rPr>
          <w:t>14:1–3</w:t>
        </w:r>
      </w:hyperlink>
      <w:r>
        <w:t>), क्योंकि वे परमेश्वर की छाप से चिह्नित हैं (</w:t>
      </w:r>
      <w:hyperlink r:id="rId87">
        <w:r>
          <w:rPr>
            <w:color w:val="0000EE"/>
            <w:u w:val="single"/>
          </w:rPr>
          <w:t>7:4</w:t>
        </w:r>
      </w:hyperlink>
      <w:r>
        <w:t>) और उन्हें विजय का श्वेत वस्त्र प्रदान किया गया है (</w:t>
      </w:r>
      <w:hyperlink r:id="rId88">
        <w:r>
          <w:rPr>
            <w:color w:val="0000EE"/>
            <w:u w:val="single"/>
          </w:rPr>
          <w:t>6:11</w:t>
        </w:r>
      </w:hyperlink>
      <w:r>
        <w:t xml:space="preserve">; </w:t>
      </w:r>
      <w:hyperlink r:id="rId89">
        <w:r>
          <w:rPr>
            <w:color w:val="0000EE"/>
            <w:u w:val="single"/>
          </w:rPr>
          <w:t>7:9</w:t>
        </w:r>
      </w:hyperlink>
      <w:r>
        <w:t>)। उन्हें स्वर्गीय निवास में प्रवेश मिलेगा (</w:t>
      </w:r>
      <w:hyperlink r:id="rId90">
        <w:r>
          <w:rPr>
            <w:color w:val="0000EE"/>
            <w:u w:val="single"/>
          </w:rPr>
          <w:t>21:7</w:t>
        </w:r>
      </w:hyperlink>
      <w:r>
        <w:t>), वे निरंतर परमेश्वर और मेम्ने की स्तुति करेंगे (</w:t>
      </w:r>
      <w:hyperlink r:id="rId91">
        <w:r>
          <w:rPr>
            <w:color w:val="0000EE"/>
            <w:u w:val="single"/>
          </w:rPr>
          <w:t>7:10</w:t>
        </w:r>
      </w:hyperlink>
      <w:r>
        <w:t>) और अनंतकाल तक जीवित रहेंगे (</w:t>
      </w:r>
      <w:hyperlink r:id="rId92">
        <w:r>
          <w:rPr>
            <w:color w:val="0000EE"/>
            <w:u w:val="single"/>
          </w:rPr>
          <w:t>22:5</w:t>
        </w:r>
      </w:hyperlink>
      <w:r>
        <w:t>)। प्रकाशितवाक्य पाठकों को याद दिलाता है कि दुष्ट की शक्तियों पर महान विजय पहले ही क्रूस पर प्राप्त हो चुकी है (</w:t>
      </w:r>
      <w:hyperlink r:id="rId80">
        <w:r>
          <w:rPr>
            <w:color w:val="0000EE"/>
            <w:u w:val="single"/>
          </w:rPr>
          <w:t>5:5–6</w:t>
        </w:r>
      </w:hyperlink>
      <w:r>
        <w:t>)। हर-मगिदोन एक पराजित शत्रु का अंतिम विद्रोही प्रयास मात्र है। शैतान को संतों को मारने की अनुमति दी गई है (</w:t>
      </w:r>
      <w:hyperlink r:id="rId71">
        <w:r>
          <w:rPr>
            <w:color w:val="0000EE"/>
            <w:u w:val="single"/>
          </w:rPr>
          <w:t>13:7</w:t>
        </w:r>
      </w:hyperlink>
      <w:r>
        <w:t>), लेकिन उन्होंने पहले ही उसे मसीह और अपने गवाह होने के द्वारा हरा दिया है (</w:t>
      </w:r>
      <w:hyperlink r:id="rId93">
        <w:r>
          <w:rPr>
            <w:color w:val="0000EE"/>
            <w:u w:val="single"/>
          </w:rPr>
          <w:t>12:11</w:t>
        </w:r>
      </w:hyperlink>
      <w:r>
        <w:t>)।</w:t>
      </w:r>
    </w:p>
    <w:p>
      <w:r/>
      <w:r>
        <w:t>शैतान के सेवकों के हाथों कष्ट सहने वाले मसीहियों के लिए संदेश यह है कि वे न रोएँ और न ही भयभीत हों (</w:t>
      </w:r>
      <w:hyperlink r:id="rId94">
        <w:r>
          <w:rPr>
            <w:color w:val="0000EE"/>
            <w:u w:val="single"/>
          </w:rPr>
          <w:t>1:17–18</w:t>
        </w:r>
      </w:hyperlink>
      <w:r>
        <w:t xml:space="preserve">; </w:t>
      </w:r>
      <w:hyperlink r:id="rId95">
        <w:r>
          <w:rPr>
            <w:color w:val="0000EE"/>
            <w:u w:val="single"/>
          </w:rPr>
          <w:t>5:5</w:t>
        </w:r>
      </w:hyperlink>
      <w:r>
        <w:t>), बल्कि अपने दु:खों को विश्वासयोग्यता से सहन करें (</w:t>
      </w:r>
      <w:hyperlink r:id="rId72">
        <w:r>
          <w:rPr>
            <w:color w:val="0000EE"/>
            <w:u w:val="single"/>
          </w:rPr>
          <w:t>13:10</w:t>
        </w:r>
      </w:hyperlink>
      <w:r>
        <w:t>)। परमेश्वर के साथ वे विजय प्राप्त करेंगे (</w:t>
      </w:r>
      <w:hyperlink r:id="rId96">
        <w:r>
          <w:rPr>
            <w:color w:val="0000EE"/>
            <w:u w:val="single"/>
          </w:rPr>
          <w:t>1:6–7</w:t>
        </w:r>
      </w:hyperlink>
      <w:r>
        <w:t xml:space="preserve">; </w:t>
      </w:r>
      <w:hyperlink r:id="rId97">
        <w:r>
          <w:rPr>
            <w:color w:val="0000EE"/>
            <w:u w:val="single"/>
          </w:rPr>
          <w:t>11:17–18</w:t>
        </w:r>
      </w:hyperlink>
      <w:r>
        <w:t>)। अंततः प्रत्येक व्यक्ति का न्याय उसके कार्यों और आचरण के अनुसार होगा (</w:t>
      </w:r>
      <w:hyperlink r:id="rId98">
        <w:r>
          <w:rPr>
            <w:color w:val="0000EE"/>
            <w:u w:val="single"/>
          </w:rPr>
          <w:t>20:12</w:t>
        </w:r>
      </w:hyperlink>
      <w:r>
        <w:t>) और परमेश्वर उन लोगों को आशीष देंगे जो इस पुस्तक के वचनों पर ध्यान देते हैं (</w:t>
      </w:r>
      <w:hyperlink r:id="rId55">
        <w:r>
          <w:rPr>
            <w:color w:val="0000EE"/>
            <w:u w:val="single"/>
          </w:rPr>
          <w:t>1:3</w:t>
        </w:r>
      </w:hyperlink>
      <w:r>
        <w:t xml:space="preserve">; </w:t>
      </w:r>
      <w:hyperlink r:id="rId56">
        <w:r>
          <w:rPr>
            <w:color w:val="0000EE"/>
            <w:u w:val="single"/>
          </w:rPr>
          <w:t>22:7</w:t>
        </w:r>
      </w:hyperlink>
      <w:r>
        <w:t>)। इसलिए, परमेश्वर के पवित्र लोगों को विश्वास में दृढ़ बने रहने के लिए बुलाया गया है ताकि वे जय प्राप्त करें (</w:t>
      </w:r>
      <w:hyperlink r:id="rId99">
        <w:r>
          <w:rPr>
            <w:color w:val="0000EE"/>
            <w:u w:val="single"/>
          </w:rPr>
          <w:t>2:7</w:t>
        </w:r>
      </w:hyperlink>
      <w:r>
        <w:t xml:space="preserve">, </w:t>
      </w:r>
      <w:hyperlink r:id="rId100">
        <w:r>
          <w:rPr>
            <w:color w:val="0000EE"/>
            <w:u w:val="single"/>
          </w:rPr>
          <w:t>11</w:t>
        </w:r>
      </w:hyperlink>
      <w:r>
        <w:t xml:space="preserve">, </w:t>
      </w:r>
      <w:hyperlink r:id="rId101">
        <w:r>
          <w:rPr>
            <w:color w:val="0000EE"/>
            <w:u w:val="single"/>
          </w:rPr>
          <w:t>17</w:t>
        </w:r>
      </w:hyperlink>
      <w:r>
        <w:t xml:space="preserve">, </w:t>
      </w:r>
      <w:hyperlink r:id="rId102">
        <w:r>
          <w:rPr>
            <w:color w:val="0000EE"/>
            <w:u w:val="single"/>
          </w:rPr>
          <w:t>26</w:t>
        </w:r>
      </w:hyperlink>
      <w:r>
        <w:t xml:space="preserve">; </w:t>
      </w:r>
      <w:hyperlink r:id="rId103">
        <w:r>
          <w:rPr>
            <w:color w:val="0000EE"/>
            <w:u w:val="single"/>
          </w:rPr>
          <w:t>3:5</w:t>
        </w:r>
      </w:hyperlink>
      <w:r>
        <w:t xml:space="preserve">, </w:t>
      </w:r>
      <w:hyperlink r:id="rId104">
        <w:r>
          <w:rPr>
            <w:color w:val="0000EE"/>
            <w:u w:val="single"/>
          </w:rPr>
          <w:t>12</w:t>
        </w:r>
      </w:hyperlink>
      <w:r>
        <w:t xml:space="preserve">, </w:t>
      </w:r>
      <w:hyperlink r:id="rId105">
        <w:r>
          <w:rPr>
            <w:color w:val="0000EE"/>
            <w:u w:val="single"/>
          </w:rPr>
          <w:t>21</w:t>
        </w:r>
      </w:hyperlink>
      <w:r>
        <w:t>)। प्रकाशितवाक्य उन्हें परमेश्वर की आज्ञा मानने, अपने गवाह बने रहने (</w:t>
      </w:r>
      <w:hyperlink r:id="rId106">
        <w:r>
          <w:rPr>
            <w:color w:val="0000EE"/>
            <w:u w:val="single"/>
          </w:rPr>
          <w:t>12:17</w:t>
        </w:r>
      </w:hyperlink>
      <w:r>
        <w:t xml:space="preserve">; </w:t>
      </w:r>
      <w:hyperlink r:id="rId56">
        <w:r>
          <w:rPr>
            <w:color w:val="0000EE"/>
            <w:u w:val="single"/>
          </w:rPr>
          <w:t>22:7</w:t>
        </w:r>
      </w:hyperlink>
      <w:r>
        <w:t>), धैर्यपूर्वक सहने (</w:t>
      </w:r>
      <w:hyperlink r:id="rId72">
        <w:r>
          <w:rPr>
            <w:color w:val="0000EE"/>
            <w:u w:val="single"/>
          </w:rPr>
          <w:t>13:10</w:t>
        </w:r>
      </w:hyperlink>
      <w:r>
        <w:t xml:space="preserve">; </w:t>
      </w:r>
      <w:hyperlink r:id="rId107">
        <w:r>
          <w:rPr>
            <w:color w:val="0000EE"/>
            <w:u w:val="single"/>
          </w:rPr>
          <w:t>14:12</w:t>
        </w:r>
      </w:hyperlink>
      <w:r>
        <w:t>) और सताव के बीच सतर्क रहने (</w:t>
      </w:r>
      <w:hyperlink r:id="rId108">
        <w:r>
          <w:rPr>
            <w:color w:val="0000EE"/>
            <w:u w:val="single"/>
          </w:rPr>
          <w:t>16:15</w:t>
        </w:r>
      </w:hyperlink>
      <w:r>
        <w:t xml:space="preserve">; </w:t>
      </w:r>
      <w:hyperlink r:id="rId109">
        <w:r>
          <w:rPr>
            <w:color w:val="0000EE"/>
            <w:u w:val="single"/>
          </w:rPr>
          <w:t>17:14</w:t>
        </w:r>
      </w:hyperlink>
      <w:r>
        <w:t>) के लिए प्रेरित करता है, यह जानते हुए कि जो कायर होंगे, वे दुष्टों के साथ अनंत दंड का सामना करेंगे (</w:t>
      </w:r>
      <w:hyperlink r:id="rId110">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