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Work</w:t>
      </w:r>
      <w:r/>
    </w:p>
    <w:p>
      <w:r/>
      <w: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1"/>
      </w:pPr>
      <w:r>
        <w:t>Escenario</w:t>
      </w:r>
    </w:p>
    <w:p>
      <w:r/>
      <w:r>
        <w:t>El libro de Job se desarrolla temprano en la era patriarcal, antes de que Israel se convirtiera en una nación. La riqueza de Job, al igual que la de Abraham, era de ganado y esclavos (</w:t>
      </w:r>
      <w:hyperlink r:id="rId15">
        <w:r>
          <w:rPr>
            <w:color w:val="0000EE"/>
            <w:u w:val="single"/>
          </w:rPr>
          <w:t>1:3,</w:t>
        </w:r>
      </w:hyperlink>
      <w:r>
        <w:t xml:space="preserve"> </w:t>
      </w:r>
      <w:hyperlink r:id="rId16">
        <w:r>
          <w:rPr>
            <w:color w:val="0000EE"/>
            <w:u w:val="single"/>
          </w:rPr>
          <w:t>42:12,</w:t>
        </w:r>
      </w:hyperlink>
      <w:r>
        <w:t xml:space="preserve"> ver </w:t>
      </w:r>
      <w:hyperlink r:id="rId17">
        <w:r>
          <w:rPr>
            <w:color w:val="0000EE"/>
            <w:u w:val="single"/>
          </w:rPr>
          <w:t>Gn 12:16,</w:t>
        </w:r>
      </w:hyperlink>
      <w:r>
        <w:t xml:space="preserve"> </w:t>
      </w:r>
      <w:hyperlink r:id="rId18">
        <w:r>
          <w:rPr>
            <w:color w:val="0000EE"/>
            <w:u w:val="single"/>
          </w:rPr>
          <w:t>32:5</w:t>
        </w:r>
      </w:hyperlink>
      <w:r>
        <w:t>). Él era el sacerdote de su familia, una práctica común antes de la ley de Moisés (1:5</w:t>
      </w:r>
      <w:r>
        <w:rPr>
          <w:vertAlign w:val="subscript"/>
        </w:rPr>
        <w:t>,</w:t>
      </w:r>
      <w: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rPr>
        <w:t>kesitah</w:t>
      </w:r>
      <w: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1"/>
      </w:pPr>
      <w:r>
        <w:t>Resumen</w:t>
      </w:r>
    </w:p>
    <w:p>
      <w:r/>
      <w: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r/>
      <w: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r/>
      <w: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r/>
      <w:r>
        <w:t>En la sección final en prosa (42:7–17), Dios reafirma la rectitud y fidelidad de Job, pronuncia juicio sobre sus amigos y derrama enormes bendiciones sobre Job.</w:t>
      </w:r>
    </w:p>
    <w:p>
      <w:pPr>
        <w:pStyle w:val="Heading1"/>
      </w:pPr>
      <w:r>
        <w:t>Job como historia</w:t>
      </w:r>
    </w:p>
    <w:p>
      <w:r/>
      <w: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1"/>
      </w:pPr>
      <w:r>
        <w:t>Autor y fecha de composición</w:t>
      </w:r>
    </w:p>
    <w:p>
      <w:r/>
      <w: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r/>
      <w: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r/>
      <w: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1"/>
      </w:pPr>
      <w:r>
        <w:t>Características literarias</w:t>
      </w:r>
    </w:p>
    <w:p>
      <w:r/>
      <w:r>
        <w:t xml:space="preserve">Antiguos paralelismos con Job. El libro de Job tiene varios paralelos en la literatura del Antiguo Cercano Oriente </w:t>
      </w:r>
      <w:r>
        <w:t xml:space="preserve">(La siguiente lista de paralelos se basa en James B. Pritchard, ed., </w:t>
      </w:r>
      <w:r>
        <w:rPr>
          <w:i/>
        </w:rPr>
        <w:t xml:space="preserve">Ancient Near Eastern Texts Relating to the Old Testament </w:t>
      </w:r>
      <w:r>
        <w:t>, 3 ed. [Princeton: Princeton University Press, 1969]):</w:t>
      </w:r>
    </w:p>
    <w:p>
      <w:pPr>
        <w:pStyle w:val="ListBullet"/>
        <w:spacing w:line="240" w:lineRule="auto"/>
        <w:ind w:left="720"/>
      </w:pPr>
      <w:r/>
      <w:r>
        <w:t>La "Leyenda cananea del rey Keret" habla de un rey que pierde a su familia en una serie de desastres naturales; su dios El restaura a su familia.</w:t>
      </w:r>
    </w:p>
    <w:p>
      <w:r/>
      <w:r>
        <w:t>• El documento egipcio "Disputa sobre el suicidio" (década de 2000 a. C.) habla de un hombre que considera el suicidio y espera que alguien lleve su caso ante el concilio celestial. (Job desearía no haber nacido nunca, pero nunca considera el suicidio).</w:t>
      </w:r>
    </w:p>
    <w:p>
      <w:r/>
      <w:r>
        <w:t>• 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r/>
      <w:r>
        <w:t>• 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r/>
      <w:r>
        <w:t>• 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r/>
      <w: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1"/>
      </w:pPr>
      <w:r>
        <w:t>Significado y mensaje</w:t>
      </w:r>
    </w:p>
    <w:p>
      <w:r/>
      <w: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r/>
      <w: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r/>
      <w: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r/>
      <w: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r/>
      <w: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r/>
      <w: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r/>
      <w: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