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lang w:val="ar_AE" w:bidi="ar_AE"/>
        </w:rPr>
        <w:t>السياق</w:t>
      </w:r>
    </w:p>
    <w:p>
      <w:pPr>
        <w:bidi/>
      </w:pPr>
      <w:r>
        <w:rPr>
          <w:lang w:val="ar_AE" w:bidi="ar_AE"/>
        </w:rPr>
      </w:r>
      <w:r>
        <w:rPr>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lang w:val="ar_AE" w:bidi="ar_AE"/>
        </w:rPr>
      </w:r>
      <w:r>
        <w:rPr>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3">
        <w:r>
          <w:rPr>
            <w:lang w:val="ar_AE" w:bidi="ar_AE"/>
          </w:rPr>
          <w:rPr>
            <w:color w:val="0000EE"/>
            <w:u w:val="single"/>
          </w:rPr>
          <w:t>يعقوب 2: 1–26</w:t>
        </w:r>
      </w:hyperlink>
      <w:r>
        <w:rPr>
          <w:lang w:val="ar_AE" w:bidi="ar_AE"/>
        </w:rPr>
        <w:t xml:space="preserve">). هنا مسيحية يهودية تظل راسخة في التزامها تجاه المجتمع اليهودي أكثر من التزامها تجاه ربها المجيد (قارن مع </w:t>
      </w:r>
      <w:hyperlink r:id="rId14">
        <w:r>
          <w:rPr>
            <w:lang w:val="ar_AE" w:bidi="ar_AE"/>
          </w:rPr>
          <w:rPr>
            <w:color w:val="0000EE"/>
            <w:u w:val="single"/>
          </w:rPr>
          <w:t>أعمال الرسل 15: 1–41</w:t>
        </w:r>
      </w:hyperlink>
      <w:r>
        <w:rPr>
          <w:lang w:val="ar_AE" w:bidi="ar_AE"/>
        </w:rPr>
        <w:t>).</w:t>
      </w:r>
    </w:p>
    <w:p>
      <w:pPr>
        <w:bidi/>
      </w:pPr>
      <w:r>
        <w:rPr>
          <w:lang w:val="ar_AE" w:bidi="ar_AE"/>
        </w:rPr>
      </w:r>
      <w:r>
        <w:rPr>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lang w:val="ar_AE" w:bidi="ar_AE"/>
        </w:rPr>
        <w:t>الملخَّص</w:t>
      </w:r>
    </w:p>
    <w:p>
      <w:pPr>
        <w:bidi/>
      </w:pPr>
      <w:r>
        <w:rPr>
          <w:lang w:val="ar_AE" w:bidi="ar_AE"/>
        </w:rPr>
      </w:r>
      <w:r>
        <w:rPr>
          <w:lang w:val="ar_AE" w:bidi="ar_AE"/>
        </w:rPr>
        <w:t>تتبع قصة متَّى الرب يسوع قبل ولادته وحتى بعد موته وقيامته. لقد واجَه الرب يسوع سلسلة من المخاطر المحتملة في طفولته (</w:t>
      </w:r>
      <w:hyperlink r:id="rId15">
        <w:r>
          <w:rPr>
            <w:lang w:val="ar_AE" w:bidi="ar_AE"/>
          </w:rPr>
          <w:rPr>
            <w:color w:val="0000EE"/>
            <w:u w:val="single"/>
          </w:rPr>
          <w:t>الأصحاح الثاني</w:t>
        </w:r>
      </w:hyperlink>
      <w:r>
        <w:rPr>
          <w:lang w:val="ar_AE" w:bidi="ar_AE"/>
        </w:rPr>
        <w:t>). وعندما أصبح بالغًا، بدأ مسيرة مهنية قصيرة جدًا، مُعلنًا بِرَّ الله (</w:t>
      </w:r>
      <w:hyperlink r:id="rId16">
        <w:r>
          <w:rPr>
            <w:lang w:val="ar_AE" w:bidi="ar_AE"/>
          </w:rPr>
          <w:rPr>
            <w:color w:val="0000EE"/>
            <w:u w:val="single"/>
          </w:rPr>
          <w:t>الأصحاحات ٥–۷</w:t>
        </w:r>
      </w:hyperlink>
      <w:r>
        <w:rPr>
          <w:lang w:val="ar_AE" w:bidi="ar_AE"/>
        </w:rPr>
        <w:t>) وصنَع معجزات مدهشة (</w:t>
      </w:r>
      <w:hyperlink r:id="rId17">
        <w:r>
          <w:rPr>
            <w:lang w:val="ar_AE" w:bidi="ar_AE"/>
          </w:rPr>
          <w:rPr>
            <w:color w:val="0000EE"/>
            <w:u w:val="single"/>
          </w:rPr>
          <w:t>۸: ۱–۹: ۳٤</w:t>
        </w:r>
      </w:hyperlink>
      <w:r>
        <w:rPr>
          <w:lang w:val="ar_AE" w:bidi="ar_AE"/>
        </w:rPr>
        <w:t>)؛ ووسَّع نطاق خدمته بإرسال اثني عشر رسولًا (</w:t>
      </w:r>
      <w:hyperlink r:id="rId18">
        <w:r>
          <w:rPr>
            <w:lang w:val="ar_AE" w:bidi="ar_AE"/>
          </w:rPr>
          <w:rPr>
            <w:color w:val="0000EE"/>
            <w:u w:val="single"/>
          </w:rPr>
          <w:t>۹: ۳٥‏‎-‏۱۱: ۱</w:t>
        </w:r>
      </w:hyperlink>
      <w:r>
        <w:rPr>
          <w:lang w:val="ar_AE" w:bidi="ar_AE"/>
        </w:rPr>
        <w:t>). ومع ذلك، فإن معظم تجربة الرب يسوع كانت عبارة عن رفض مُطلَق على يد يهود الجليل ويهود يهوذا (</w:t>
      </w:r>
      <w:hyperlink r:id="rId19">
        <w:r>
          <w:rPr>
            <w:lang w:val="ar_AE" w:bidi="ar_AE"/>
          </w:rPr>
          <w:rPr>
            <w:color w:val="0000EE"/>
            <w:u w:val="single"/>
          </w:rPr>
          <w:t>الأصحاحات ۱۱–۱۷</w:t>
        </w:r>
      </w:hyperlink>
      <w:r>
        <w:rPr>
          <w:lang w:val="ar_AE" w:bidi="ar_AE"/>
        </w:rPr>
        <w:t>). وواجه قادة اليهود في الهيكل خلال أسبوعه الأخير (</w:t>
      </w:r>
      <w:hyperlink r:id="rId20">
        <w:r>
          <w:rPr>
            <w:lang w:val="ar_AE" w:bidi="ar_AE"/>
          </w:rPr>
          <w:rPr>
            <w:color w:val="0000EE"/>
            <w:u w:val="single"/>
          </w:rPr>
          <w:t>الأصحاحات ۲۱–۲۲</w:t>
        </w:r>
      </w:hyperlink>
      <w:r>
        <w:rPr>
          <w:lang w:val="ar_AE" w:bidi="ar_AE"/>
        </w:rPr>
        <w:t>)، وأعلَنَ سلسلة أخيرة من الويلات ضد رموز السُلطة التي تُضل الناس (</w:t>
      </w:r>
      <w:hyperlink r:id="rId21">
        <w:r>
          <w:rPr>
            <w:lang w:val="ar_AE" w:bidi="ar_AE"/>
          </w:rPr>
          <w:rPr>
            <w:color w:val="0000EE"/>
            <w:u w:val="single"/>
          </w:rPr>
          <w:t>الأصحاح ۲۳</w:t>
        </w:r>
      </w:hyperlink>
      <w:r>
        <w:rPr>
          <w:lang w:val="ar_AE" w:bidi="ar_AE"/>
        </w:rPr>
        <w:t>)، وتنبأ بأن الله سيدين أورشليم ويدمِّرها (</w:t>
      </w:r>
      <w:hyperlink r:id="rId22">
        <w:r>
          <w:rPr>
            <w:lang w:val="ar_AE" w:bidi="ar_AE"/>
          </w:rPr>
          <w:rPr>
            <w:color w:val="0000EE"/>
            <w:u w:val="single"/>
          </w:rPr>
          <w:t>الأصحاحان ۲٤–۲٥</w:t>
        </w:r>
      </w:hyperlink>
      <w:r>
        <w:rPr>
          <w:lang w:val="ar_AE" w:bidi="ar_AE"/>
        </w:rPr>
        <w:t>). قُبِضَ على الرب يسوع وحوكم وأُعدِمَ صلبًا (</w:t>
      </w:r>
      <w:hyperlink r:id="rId23">
        <w:r>
          <w:rPr>
            <w:lang w:val="ar_AE" w:bidi="ar_AE"/>
          </w:rPr>
          <w:rPr>
            <w:color w:val="0000EE"/>
            <w:u w:val="single"/>
          </w:rPr>
          <w:t>الأصحاحان ۲٦–۲۷</w:t>
        </w:r>
      </w:hyperlink>
      <w:r>
        <w:rPr>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4">
        <w:r>
          <w:rPr>
            <w:lang w:val="ar_AE" w:bidi="ar_AE"/>
          </w:rPr>
          <w:rPr>
            <w:color w:val="0000EE"/>
            <w:u w:val="single"/>
          </w:rPr>
          <w:t>الأصحاح ۲۸</w:t>
        </w:r>
      </w:hyperlink>
      <w:r>
        <w:rPr>
          <w:lang w:val="ar_AE" w:bidi="ar_AE"/>
        </w:rPr>
        <w:t>).</w:t>
      </w:r>
    </w:p>
    <w:p>
      <w:pPr>
        <w:bidi/>
      </w:pPr>
      <w:r>
        <w:rPr>
          <w:lang w:val="ar_AE" w:bidi="ar_AE"/>
        </w:rPr>
      </w:r>
      <w:r>
        <w:rPr>
          <w:lang w:val="ar_AE" w:bidi="ar_AE"/>
        </w:rPr>
        <w:t>يشكِّل متَّى إنجيله بطريقتين. أولًا، بعد المقدمة (</w:t>
      </w:r>
      <w:hyperlink r:id="rId25">
        <w:r>
          <w:rPr>
            <w:lang w:val="ar_AE" w:bidi="ar_AE"/>
          </w:rPr>
          <w:rPr>
            <w:color w:val="0000EE"/>
            <w:u w:val="single"/>
          </w:rPr>
          <w:t>الأصحاحات ۱–٤</w:t>
        </w:r>
      </w:hyperlink>
      <w:r>
        <w:rPr>
          <w:lang w:val="ar_AE" w:bidi="ar_AE"/>
        </w:rPr>
        <w:t xml:space="preserve">)، يتناوب متَّى بين مادة تعاليم يسوع وقصة حياته. وهكذا، يكون لدينا النقاش والتعليم في </w:t>
      </w:r>
      <w:hyperlink r:id="rId16">
        <w:r>
          <w:rPr>
            <w:lang w:val="ar_AE" w:bidi="ar_AE"/>
          </w:rPr>
          <w:rPr>
            <w:color w:val="0000EE"/>
            <w:u w:val="single"/>
          </w:rPr>
          <w:t>الأصحاحات ٥–۷</w:t>
        </w:r>
      </w:hyperlink>
      <w:r>
        <w:rPr>
          <w:lang w:val="ar_AE" w:bidi="ar_AE"/>
        </w:rPr>
        <w:t xml:space="preserve">؛ </w:t>
      </w:r>
      <w:hyperlink r:id="rId26">
        <w:r>
          <w:rPr>
            <w:lang w:val="ar_AE" w:bidi="ar_AE"/>
          </w:rPr>
          <w:rPr>
            <w:color w:val="0000EE"/>
            <w:u w:val="single"/>
          </w:rPr>
          <w:t>۱۰</w:t>
        </w:r>
      </w:hyperlink>
      <w:r>
        <w:rPr>
          <w:lang w:val="ar_AE" w:bidi="ar_AE"/>
        </w:rPr>
        <w:t xml:space="preserve">، </w:t>
      </w:r>
      <w:hyperlink r:id="rId27">
        <w:r>
          <w:rPr>
            <w:lang w:val="ar_AE" w:bidi="ar_AE"/>
          </w:rPr>
          <w:rPr>
            <w:color w:val="0000EE"/>
            <w:u w:val="single"/>
          </w:rPr>
          <w:t>۱۳</w:t>
        </w:r>
      </w:hyperlink>
      <w:r>
        <w:rPr>
          <w:lang w:val="ar_AE" w:bidi="ar_AE"/>
        </w:rPr>
        <w:t xml:space="preserve">، </w:t>
      </w:r>
      <w:hyperlink r:id="rId28">
        <w:r>
          <w:rPr>
            <w:lang w:val="ar_AE" w:bidi="ar_AE"/>
          </w:rPr>
          <w:rPr>
            <w:color w:val="0000EE"/>
            <w:u w:val="single"/>
          </w:rPr>
          <w:t>۱۸</w:t>
        </w:r>
      </w:hyperlink>
      <w:r>
        <w:rPr>
          <w:lang w:val="ar_AE" w:bidi="ar_AE"/>
        </w:rPr>
        <w:t xml:space="preserve">، </w:t>
      </w:r>
      <w:hyperlink r:id="rId29">
        <w:r>
          <w:rPr>
            <w:lang w:val="ar_AE" w:bidi="ar_AE"/>
          </w:rPr>
          <w:rPr>
            <w:color w:val="0000EE"/>
            <w:u w:val="single"/>
          </w:rPr>
          <w:t>۲۳–۲٥؛</w:t>
        </w:r>
      </w:hyperlink>
      <w:r>
        <w:rPr>
          <w:lang w:val="ar_AE" w:bidi="ar_AE"/>
        </w:rPr>
        <w:t xml:space="preserve">ولدينا قصة حياته في </w:t>
      </w:r>
      <w:hyperlink r:id="rId30">
        <w:r>
          <w:rPr>
            <w:lang w:val="ar_AE" w:bidi="ar_AE"/>
          </w:rPr>
          <w:rPr>
            <w:color w:val="0000EE"/>
            <w:u w:val="single"/>
          </w:rPr>
          <w:t>الأصحاحان 8–9</w:t>
        </w:r>
      </w:hyperlink>
      <w:r>
        <w:rPr>
          <w:lang w:val="ar_AE" w:bidi="ar_AE"/>
        </w:rPr>
        <w:t xml:space="preserve">؛ </w:t>
      </w:r>
      <w:hyperlink r:id="rId31">
        <w:r>
          <w:rPr>
            <w:lang w:val="ar_AE" w:bidi="ar_AE"/>
          </w:rPr>
          <w:rPr>
            <w:color w:val="0000EE"/>
            <w:u w:val="single"/>
          </w:rPr>
          <w:t>11- 12</w:t>
        </w:r>
      </w:hyperlink>
      <w:r>
        <w:rPr>
          <w:lang w:val="ar_AE" w:bidi="ar_AE"/>
        </w:rPr>
        <w:t xml:space="preserve">، </w:t>
      </w:r>
      <w:hyperlink r:id="rId32">
        <w:r>
          <w:rPr>
            <w:lang w:val="ar_AE" w:bidi="ar_AE"/>
          </w:rPr>
          <w:rPr>
            <w:color w:val="0000EE"/>
            <w:u w:val="single"/>
          </w:rPr>
          <w:t>۱٤‏‎-‏۱۷</w:t>
        </w:r>
      </w:hyperlink>
      <w:r>
        <w:rPr>
          <w:lang w:val="ar_AE" w:bidi="ar_AE"/>
        </w:rPr>
        <w:t xml:space="preserve">، </w:t>
      </w:r>
      <w:hyperlink r:id="rId33">
        <w:r>
          <w:rPr>
            <w:lang w:val="ar_AE" w:bidi="ar_AE"/>
          </w:rPr>
          <w:rPr>
            <w:color w:val="0000EE"/>
            <w:u w:val="single"/>
          </w:rPr>
          <w:t>۱۹–۲۲</w:t>
        </w:r>
      </w:hyperlink>
      <w:r>
        <w:rPr>
          <w:lang w:val="ar_AE" w:bidi="ar_AE"/>
        </w:rPr>
        <w:t xml:space="preserve">، </w:t>
      </w:r>
      <w:hyperlink r:id="rId34">
        <w:r>
          <w:rPr>
            <w:lang w:val="ar_AE" w:bidi="ar_AE"/>
          </w:rPr>
          <w:rPr>
            <w:color w:val="0000EE"/>
            <w:u w:val="single"/>
          </w:rPr>
          <w:t>۲٦‏‎-‏۲۸.</w:t>
        </w:r>
      </w:hyperlink>
      <w:r>
        <w:rPr>
          <w:lang w:val="ar_AE" w:bidi="ar_AE"/>
        </w:rPr>
        <w:t>ثانيًا، يسجِّل متَّى تبشير الرب يسوع برسالة الله إلى إسرائيل بشأن مجيء ملكوته في الأيام الأخيرة (</w:t>
      </w:r>
      <w:hyperlink r:id="rId35">
        <w:r>
          <w:rPr>
            <w:lang w:val="ar_AE" w:bidi="ar_AE"/>
          </w:rPr>
          <w:rPr>
            <w:color w:val="0000EE"/>
            <w:u w:val="single"/>
          </w:rPr>
          <w:t>٤: ۱۲–۱۱: ۱</w:t>
        </w:r>
      </w:hyperlink>
      <w:r>
        <w:rPr>
          <w:lang w:val="ar_AE" w:bidi="ar_AE"/>
        </w:rPr>
        <w:t xml:space="preserve">؛ وانظر </w:t>
      </w:r>
      <w:hyperlink r:id="rId36">
        <w:r>
          <w:rPr>
            <w:lang w:val="ar_AE" w:bidi="ar_AE"/>
          </w:rPr>
          <w:rPr>
            <w:color w:val="0000EE"/>
            <w:u w:val="single"/>
          </w:rPr>
          <w:t>٤: ۱۷</w:t>
        </w:r>
      </w:hyperlink>
      <w:r>
        <w:rPr>
          <w:lang w:val="ar_AE" w:bidi="ar_AE"/>
        </w:rPr>
        <w:t>)، تليها ردود الفعل التي أثارتها هذه الرسالة من أشخاص مختلفين (</w:t>
      </w:r>
      <w:hyperlink r:id="rId37">
        <w:r>
          <w:rPr>
            <w:lang w:val="ar_AE" w:bidi="ar_AE"/>
          </w:rPr>
          <w:rPr>
            <w:color w:val="0000EE"/>
            <w:u w:val="single"/>
          </w:rPr>
          <w:t>۱۱: ۲–۲۰: ۳٤</w:t>
        </w:r>
      </w:hyperlink>
      <w:r>
        <w:rPr>
          <w:lang w:val="ar_AE" w:bidi="ar_AE"/>
        </w:rPr>
        <w:t>). ثم يخبرنا متَّى عن موت الرب يسوع المسيح وقيامته (</w:t>
      </w:r>
      <w:hyperlink r:id="rId38">
        <w:r>
          <w:rPr>
            <w:lang w:val="ar_AE" w:bidi="ar_AE"/>
          </w:rPr>
          <w:rPr>
            <w:color w:val="0000EE"/>
            <w:u w:val="single"/>
          </w:rPr>
          <w:t>الأصحاحات ۲۱–۲۸</w:t>
        </w:r>
      </w:hyperlink>
      <w:r>
        <w:rPr>
          <w:lang w:val="ar_AE" w:bidi="ar_AE"/>
        </w:rPr>
        <w:t>). من أجل خلاص البشرية.</w:t>
      </w:r>
    </w:p>
    <w:p>
      <w:pPr>
        <w:pStyle w:val="Heading2"/>
        <w:bidi/>
      </w:pPr>
      <w:r>
        <w:rPr>
          <w:lang w:val="ar_AE" w:bidi="ar_AE"/>
        </w:rPr>
        <w:t>التأليف</w:t>
      </w:r>
    </w:p>
    <w:p>
      <w:pPr>
        <w:bidi/>
      </w:pPr>
      <w:r>
        <w:rPr>
          <w:lang w:val="ar_AE" w:bidi="ar_AE"/>
        </w:rPr>
      </w:r>
      <w:r>
        <w:rPr>
          <w:lang w:val="ar_AE" w:bidi="ar_AE"/>
        </w:rPr>
        <w:t>كان متَّى جامع ضرائب، صادقه الرب يسوع ودعاه إلى حياة العَدل والطاعة (</w:t>
      </w:r>
      <w:hyperlink r:id="rId39">
        <w:r>
          <w:rPr>
            <w:lang w:val="ar_AE" w:bidi="ar_AE"/>
          </w:rPr>
          <w:rPr>
            <w:color w:val="0000EE"/>
            <w:u w:val="single"/>
          </w:rPr>
          <w:t>۹: ۹</w:t>
        </w:r>
      </w:hyperlink>
      <w:r>
        <w:rPr>
          <w:lang w:val="ar_AE" w:bidi="ar_AE"/>
        </w:rPr>
        <w:t>). دعا متَّى الكثير من الأصدقاء لقضاء أمسية مع الرب يسوع (</w:t>
      </w:r>
      <w:hyperlink r:id="rId40">
        <w:r>
          <w:rPr>
            <w:lang w:val="ar_AE" w:bidi="ar_AE"/>
          </w:rPr>
          <w:rPr>
            <w:color w:val="0000EE"/>
            <w:u w:val="single"/>
          </w:rPr>
          <w:t>۹: ۱۰–۱۳</w:t>
        </w:r>
      </w:hyperlink>
      <w:r>
        <w:rPr>
          <w:lang w:val="ar_AE" w:bidi="ar_AE"/>
        </w:rPr>
        <w:t>)، واسم متَّى بين الرسل الاثني عشر (</w:t>
      </w:r>
      <w:hyperlink r:id="rId41">
        <w:r>
          <w:rPr>
            <w:lang w:val="ar_AE" w:bidi="ar_AE"/>
          </w:rPr>
          <w:rPr>
            <w:color w:val="0000EE"/>
            <w:u w:val="single"/>
          </w:rPr>
          <w:t>۱۰: ۲-‏‎‎٤</w:t>
        </w:r>
      </w:hyperlink>
      <w:r>
        <w:rPr>
          <w:lang w:val="ar_AE" w:bidi="ar_AE"/>
        </w:rPr>
        <w:t xml:space="preserve">؛ أنظر أيضًا </w:t>
      </w:r>
      <w:hyperlink r:id="rId42">
        <w:r>
          <w:rPr>
            <w:lang w:val="ar_AE" w:bidi="ar_AE"/>
          </w:rPr>
          <w:rPr>
            <w:color w:val="0000EE"/>
            <w:u w:val="single"/>
          </w:rPr>
          <w:t>مرقس ۳: ۱٦–۱۹</w:t>
        </w:r>
      </w:hyperlink>
      <w:r>
        <w:rPr>
          <w:lang w:val="ar_AE" w:bidi="ar_AE"/>
        </w:rPr>
        <w:t xml:space="preserve">؛ </w:t>
      </w:r>
      <w:hyperlink r:id="rId43">
        <w:r>
          <w:rPr>
            <w:lang w:val="ar_AE" w:bidi="ar_AE"/>
          </w:rPr>
          <w:rPr>
            <w:color w:val="0000EE"/>
            <w:u w:val="single"/>
          </w:rPr>
          <w:t>لوقا ٦: ۱۳–۱٦</w:t>
        </w:r>
      </w:hyperlink>
      <w:r>
        <w:rPr>
          <w:lang w:val="ar_AE" w:bidi="ar_AE"/>
        </w:rPr>
        <w:t xml:space="preserve">؛ </w:t>
      </w:r>
      <w:hyperlink r:id="rId44">
        <w:r>
          <w:rPr>
            <w:lang w:val="ar_AE" w:bidi="ar_AE"/>
          </w:rPr>
          <w:rPr>
            <w:color w:val="0000EE"/>
            <w:u w:val="single"/>
          </w:rPr>
          <w:t>أعمال الرسل ۱: ۱۳</w:t>
        </w:r>
      </w:hyperlink>
      <w:r>
        <w:rPr>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lang w:val="ar_AE" w:bidi="ar_AE"/>
        </w:rPr>
        <w:t>تاريخ الكنيسة،</w:t>
      </w:r>
      <w:r>
        <w:rPr>
          <w:lang w:val="ar_AE" w:bidi="ar_AE"/>
        </w:rPr>
        <w:t xml:space="preserve"> ۳، ۲٤، ٦).</w:t>
      </w:r>
    </w:p>
    <w:p>
      <w:pPr>
        <w:bidi/>
      </w:pPr>
      <w:r>
        <w:rPr>
          <w:lang w:val="ar_AE" w:bidi="ar_AE"/>
        </w:rPr>
      </w:r>
      <w:r>
        <w:rPr>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lang w:val="ar_AE" w:bidi="ar_AE"/>
        </w:rPr>
      </w:r>
      <w:r>
        <w:rPr>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lang w:val="ar_AE" w:bidi="ar_AE"/>
        </w:rPr>
        <w:t>مناسبة الكتابة</w:t>
      </w:r>
    </w:p>
    <w:p>
      <w:pPr>
        <w:bidi/>
      </w:pPr>
      <w:r>
        <w:rPr>
          <w:lang w:val="ar_AE" w:bidi="ar_AE"/>
        </w:rPr>
      </w:r>
      <w:r>
        <w:rPr>
          <w:lang w:val="ar_AE" w:bidi="ar_AE"/>
        </w:rPr>
        <w:t xml:space="preserve">على عكس رسائل بولس أو رؤيا يوحنا، يجب استنتاج سياق الأناجيل من التعليقات والتأكيدات داخل الأناجيل نفسها (انظر </w:t>
      </w:r>
      <w:hyperlink r:id="rId45">
        <w:r>
          <w:rPr>
            <w:lang w:val="ar_AE" w:bidi="ar_AE"/>
          </w:rPr>
          <w:rPr>
            <w:color w:val="0000EE"/>
            <w:u w:val="single"/>
          </w:rPr>
          <w:t>۲٤: ۱٥</w:t>
        </w:r>
      </w:hyperlink>
      <w:r>
        <w:rPr>
          <w:lang w:val="ar_AE" w:bidi="ar_AE"/>
        </w:rPr>
        <w:t xml:space="preserve">؛ </w:t>
      </w:r>
      <w:hyperlink r:id="rId46">
        <w:r>
          <w:rPr>
            <w:lang w:val="ar_AE" w:bidi="ar_AE"/>
          </w:rPr>
          <w:rPr>
            <w:color w:val="0000EE"/>
            <w:u w:val="single"/>
          </w:rPr>
          <w:t>۲۷: ٤٦</w:t>
        </w:r>
      </w:hyperlink>
      <w:r>
        <w:rPr>
          <w:lang w:val="ar_AE" w:bidi="ar_AE"/>
        </w:rPr>
        <w:t xml:space="preserve">؛ </w:t>
      </w:r>
      <w:hyperlink r:id="rId47">
        <w:r>
          <w:rPr>
            <w:lang w:val="ar_AE" w:bidi="ar_AE"/>
          </w:rPr>
          <w:rPr>
            <w:color w:val="0000EE"/>
            <w:u w:val="single"/>
          </w:rPr>
          <w:t>۲۸: ۱٥،</w:t>
        </w:r>
      </w:hyperlink>
      <w:r>
        <w:rPr>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48">
        <w:r>
          <w:rPr>
            <w:lang w:val="ar_AE" w:bidi="ar_AE"/>
          </w:rPr>
          <w:rPr>
            <w:color w:val="0000EE"/>
            <w:u w:val="single"/>
          </w:rPr>
          <w:t>5: 17–48</w:t>
        </w:r>
      </w:hyperlink>
      <w:r>
        <w:rPr>
          <w:lang w:val="ar_AE" w:bidi="ar_AE"/>
        </w:rPr>
        <w:t xml:space="preserve">؛ </w:t>
      </w:r>
      <w:hyperlink r:id="rId49">
        <w:r>
          <w:rPr>
            <w:lang w:val="ar_AE" w:bidi="ar_AE"/>
          </w:rPr>
          <w:rPr>
            <w:color w:val="0000EE"/>
            <w:u w:val="single"/>
          </w:rPr>
          <w:t>15: 1–20</w:t>
        </w:r>
      </w:hyperlink>
      <w:r>
        <w:rPr>
          <w:lang w:val="ar_AE" w:bidi="ar_AE"/>
        </w:rPr>
        <w:t>)، مَن هو المسيَّا (</w:t>
      </w:r>
      <w:hyperlink r:id="rId50">
        <w:r>
          <w:rPr>
            <w:lang w:val="ar_AE" w:bidi="ar_AE"/>
          </w:rPr>
          <w:rPr>
            <w:color w:val="0000EE"/>
            <w:u w:val="single"/>
          </w:rPr>
          <w:t>الأصحاحان 1- 2</w:t>
        </w:r>
      </w:hyperlink>
      <w:r>
        <w:rPr>
          <w:lang w:val="ar_AE" w:bidi="ar_AE"/>
        </w:rPr>
        <w:t xml:space="preserve">)، ومن هو شعب الله الحقيقي (إسرائيل أم الكنيسة؛ </w:t>
      </w:r>
      <w:hyperlink r:id="rId51">
        <w:r>
          <w:rPr>
            <w:lang w:val="ar_AE" w:bidi="ar_AE"/>
          </w:rPr>
          <w:rPr>
            <w:color w:val="0000EE"/>
            <w:u w:val="single"/>
          </w:rPr>
          <w:t>21: 33–46</w:t>
        </w:r>
      </w:hyperlink>
      <w:r>
        <w:rPr>
          <w:lang w:val="ar_AE" w:bidi="ar_AE"/>
        </w:rPr>
        <w:t>)، ومن القادة الشرعيون لشعب الله (</w:t>
      </w:r>
      <w:hyperlink r:id="rId52">
        <w:r>
          <w:rPr>
            <w:lang w:val="ar_AE" w:bidi="ar_AE"/>
          </w:rPr>
          <w:rPr>
            <w:color w:val="0000EE"/>
            <w:u w:val="single"/>
          </w:rPr>
          <w:t>٤: ۱۸–۲۲</w:t>
        </w:r>
      </w:hyperlink>
      <w:r>
        <w:rPr>
          <w:lang w:val="ar_AE" w:bidi="ar_AE"/>
        </w:rPr>
        <w:t xml:space="preserve">؛ </w:t>
      </w:r>
      <w:hyperlink r:id="rId41">
        <w:r>
          <w:rPr>
            <w:lang w:val="ar_AE" w:bidi="ar_AE"/>
          </w:rPr>
          <w:rPr>
            <w:color w:val="0000EE"/>
            <w:u w:val="single"/>
          </w:rPr>
          <w:t>۱۰: ۲-‏‎‎٤</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54">
        <w:r>
          <w:rPr>
            <w:lang w:val="ar_AE" w:bidi="ar_AE"/>
          </w:rPr>
          <w:rPr>
            <w:color w:val="0000EE"/>
            <w:u w:val="single"/>
          </w:rPr>
          <w:t>۲۳: ۱–۳٦</w:t>
        </w:r>
      </w:hyperlink>
      <w:r>
        <w:rPr>
          <w:lang w:val="ar_AE" w:bidi="ar_AE"/>
        </w:rPr>
        <w:t xml:space="preserve">؛ </w:t>
      </w:r>
      <w:hyperlink r:id="rId55">
        <w:r>
          <w:rPr>
            <w:lang w:val="ar_AE" w:bidi="ar_AE"/>
          </w:rPr>
          <w:rPr>
            <w:color w:val="0000EE"/>
            <w:u w:val="single"/>
          </w:rPr>
          <w:t>۲۸: ۱٦‏‎-‏۲۰</w:t>
        </w:r>
      </w:hyperlink>
      <w:r>
        <w:rPr>
          <w:lang w:val="ar_AE" w:bidi="ar_AE"/>
        </w:rPr>
        <w:t>)، وكيف يرتبط الأمم بالكنيسة وإسرائيل (</w:t>
      </w:r>
      <w:hyperlink r:id="rId56">
        <w:r>
          <w:rPr>
            <w:lang w:val="ar_AE" w:bidi="ar_AE"/>
          </w:rPr>
          <w:rPr>
            <w:color w:val="0000EE"/>
            <w:u w:val="single"/>
          </w:rPr>
          <w:t>۲: ۱–۱۲</w:t>
        </w:r>
      </w:hyperlink>
      <w:r>
        <w:rPr>
          <w:lang w:val="ar_AE" w:bidi="ar_AE"/>
        </w:rPr>
        <w:t xml:space="preserve">؛ </w:t>
      </w:r>
      <w:hyperlink r:id="rId57">
        <w:r>
          <w:rPr>
            <w:lang w:val="ar_AE" w:bidi="ar_AE"/>
          </w:rPr>
          <w:rPr>
            <w:color w:val="0000EE"/>
            <w:u w:val="single"/>
          </w:rPr>
          <w:t>۳: ۷–۱۰</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55">
        <w:r>
          <w:rPr>
            <w:lang w:val="ar_AE" w:bidi="ar_AE"/>
          </w:rPr>
          <w:rPr>
            <w:color w:val="0000EE"/>
            <w:u w:val="single"/>
          </w:rPr>
          <w:t>۲۸: ۱٦‏‎-‏۲۰</w:t>
        </w:r>
      </w:hyperlink>
      <w:r>
        <w:rPr>
          <w:lang w:val="ar_AE" w:bidi="ar_AE"/>
        </w:rPr>
        <w:t>).</w:t>
      </w:r>
    </w:p>
    <w:p>
      <w:pPr>
        <w:bidi/>
      </w:pPr>
      <w:r>
        <w:rPr>
          <w:lang w:val="ar_AE" w:bidi="ar_AE"/>
        </w:rPr>
      </w:r>
      <w:r>
        <w:rPr>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6">
        <w:r>
          <w:rPr>
            <w:lang w:val="ar_AE" w:bidi="ar_AE"/>
          </w:rPr>
          <w:rPr>
            <w:color w:val="0000EE"/>
            <w:u w:val="single"/>
          </w:rPr>
          <w:t>۲: ۱–۱۲</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1">
        <w:r>
          <w:rPr>
            <w:lang w:val="ar_AE" w:bidi="ar_AE"/>
          </w:rPr>
          <w:rPr>
            <w:color w:val="0000EE"/>
            <w:u w:val="single"/>
          </w:rPr>
          <w:t>۱۰: ٥-‏‎‎٦</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62">
        <w:r>
          <w:rPr>
            <w:lang w:val="ar_AE" w:bidi="ar_AE"/>
          </w:rPr>
          <w:rPr>
            <w:color w:val="0000EE"/>
            <w:u w:val="single"/>
          </w:rPr>
          <w:t>۱۷: ۲٤‏‎-‏۲۷</w:t>
        </w:r>
      </w:hyperlink>
      <w:r>
        <w:rPr>
          <w:lang w:val="ar_AE" w:bidi="ar_AE"/>
        </w:rPr>
        <w:t xml:space="preserve">؛ </w:t>
      </w:r>
      <w:hyperlink r:id="rId63">
        <w:r>
          <w:rPr>
            <w:lang w:val="ar_AE" w:bidi="ar_AE"/>
          </w:rPr>
          <w:rPr>
            <w:color w:val="0000EE"/>
            <w:u w:val="single"/>
          </w:rPr>
          <w:t>۱۹: ۲۸</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64">
        <w:r>
          <w:rPr>
            <w:lang w:val="ar_AE" w:bidi="ar_AE"/>
          </w:rPr>
          <w:rPr>
            <w:color w:val="0000EE"/>
            <w:u w:val="single"/>
          </w:rPr>
          <w:t>۲۲: ۷</w:t>
        </w:r>
      </w:hyperlink>
      <w:r>
        <w:rPr>
          <w:lang w:val="ar_AE" w:bidi="ar_AE"/>
        </w:rPr>
        <w:t xml:space="preserve">؛ </w:t>
      </w:r>
      <w:hyperlink r:id="rId21">
        <w:r>
          <w:rPr>
            <w:lang w:val="ar_AE" w:bidi="ar_AE"/>
          </w:rPr>
          <w:rPr>
            <w:color w:val="0000EE"/>
            <w:u w:val="single"/>
          </w:rPr>
          <w:t>۲۳: ۱–۳۹</w:t>
        </w:r>
      </w:hyperlink>
      <w:r>
        <w:rPr>
          <w:lang w:val="ar_AE" w:bidi="ar_AE"/>
        </w:rPr>
        <w:t>‎.</w:t>
      </w:r>
    </w:p>
    <w:p>
      <w:pPr>
        <w:pStyle w:val="Heading2"/>
        <w:bidi/>
      </w:pPr>
      <w:r>
        <w:rPr>
          <w:lang w:val="ar_AE" w:bidi="ar_AE"/>
        </w:rPr>
        <w:t>التاريخ والموقع</w:t>
      </w:r>
    </w:p>
    <w:p>
      <w:pPr>
        <w:bidi/>
      </w:pPr>
      <w:r>
        <w:rPr>
          <w:lang w:val="ar_AE" w:bidi="ar_AE"/>
        </w:rPr>
      </w:r>
      <w:r>
        <w:rPr>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lang w:val="ar_AE" w:bidi="ar_AE"/>
        </w:rPr>
        <w:t>المعنى والرسالة</w:t>
      </w:r>
    </w:p>
    <w:p>
      <w:pPr>
        <w:bidi/>
      </w:pPr>
      <w:r>
        <w:rPr>
          <w:lang w:val="ar_AE" w:bidi="ar_AE"/>
        </w:rPr>
      </w:r>
      <w:r>
        <w:rPr>
          <w:lang w:val="ar_AE" w:bidi="ar_AE"/>
        </w:rPr>
        <w:t>رسالة متَّى أن الرب يسوع يتمِّم إيمان إسرائيل القديم ورجاء العهد القديم: في يسوع، أتى المسيَّا ويوم الرب‎.</w:t>
      </w:r>
    </w:p>
    <w:p>
      <w:pPr>
        <w:bidi/>
      </w:pPr>
      <w:r>
        <w:rPr>
          <w:lang w:val="ar_AE" w:bidi="ar_AE"/>
        </w:rPr>
      </w:r>
      <w:r>
        <w:rPr>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29">
        <w:r>
          <w:rPr>
            <w:lang w:val="ar_AE" w:bidi="ar_AE"/>
          </w:rPr>
          <w:rPr>
            <w:color w:val="0000EE"/>
            <w:u w:val="single"/>
          </w:rPr>
          <w:t>الأصحاحات ۲۳–۲٥</w:t>
        </w:r>
      </w:hyperlink>
      <w:r>
        <w:rPr>
          <w:lang w:val="ar_AE" w:bidi="ar_AE"/>
        </w:rPr>
        <w:t>) ما لم يتوبوا‎.</w:t>
      </w:r>
    </w:p>
    <w:p>
      <w:pPr>
        <w:bidi/>
      </w:pPr>
      <w:r>
        <w:rPr>
          <w:lang w:val="ar_AE" w:bidi="ar_AE"/>
        </w:rPr>
      </w:r>
      <w:r>
        <w:rPr>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lang w:val="ar_AE" w:bidi="ar_AE"/>
        </w:rPr>
      </w:r>
      <w:r>
        <w:rPr>
          <w:lang w:val="ar_AE" w:bidi="ar_AE"/>
        </w:rPr>
        <w:t>المسيَّا (المسيح). يؤكِّد متَّى أنَّ الرب يسوع هو المسيَّا (المسيح) (</w:t>
      </w:r>
      <w:hyperlink r:id="rId65">
        <w:r>
          <w:rPr>
            <w:lang w:val="ar_AE" w:bidi="ar_AE"/>
          </w:rPr>
          <w:rPr>
            <w:color w:val="0000EE"/>
            <w:u w:val="single"/>
          </w:rPr>
          <w:t>۱: ۱</w:t>
        </w:r>
      </w:hyperlink>
      <w:r>
        <w:rPr>
          <w:lang w:val="ar_AE" w:bidi="ar_AE"/>
        </w:rPr>
        <w:t xml:space="preserve">، </w:t>
      </w:r>
      <w:hyperlink r:id="rId66">
        <w:r>
          <w:rPr>
            <w:lang w:val="ar_AE" w:bidi="ar_AE"/>
          </w:rPr>
          <w:rPr>
            <w:color w:val="0000EE"/>
            <w:u w:val="single"/>
          </w:rPr>
          <w:t>۱٦‏‎-‏۱۸</w:t>
        </w:r>
      </w:hyperlink>
      <w:r>
        <w:rPr>
          <w:lang w:val="ar_AE" w:bidi="ar_AE"/>
        </w:rPr>
        <w:t xml:space="preserve">؛ </w:t>
      </w:r>
      <w:hyperlink r:id="rId67">
        <w:r>
          <w:rPr>
            <w:lang w:val="ar_AE" w:bidi="ar_AE"/>
          </w:rPr>
          <w:rPr>
            <w:color w:val="0000EE"/>
            <w:u w:val="single"/>
          </w:rPr>
          <w:t>۱۱: ۲–۳</w:t>
        </w:r>
      </w:hyperlink>
      <w:r>
        <w:rPr>
          <w:lang w:val="ar_AE" w:bidi="ar_AE"/>
        </w:rPr>
        <w:t xml:space="preserve">؛ </w:t>
      </w:r>
      <w:hyperlink r:id="rId68">
        <w:r>
          <w:rPr>
            <w:lang w:val="ar_AE" w:bidi="ar_AE"/>
          </w:rPr>
          <w:rPr>
            <w:color w:val="0000EE"/>
            <w:u w:val="single"/>
          </w:rPr>
          <w:t>۱٦: ۱٦</w:t>
        </w:r>
      </w:hyperlink>
      <w:r>
        <w:rPr>
          <w:lang w:val="ar_AE" w:bidi="ar_AE"/>
        </w:rPr>
        <w:t xml:space="preserve">، </w:t>
      </w:r>
      <w:hyperlink r:id="rId69">
        <w:r>
          <w:rPr>
            <w:lang w:val="ar_AE" w:bidi="ar_AE"/>
          </w:rPr>
          <w:rPr>
            <w:color w:val="0000EE"/>
            <w:u w:val="single"/>
          </w:rPr>
          <w:t>۲۰</w:t>
        </w:r>
      </w:hyperlink>
      <w:r>
        <w:rPr>
          <w:lang w:val="ar_AE" w:bidi="ar_AE"/>
        </w:rPr>
        <w:t xml:space="preserve">؛ </w:t>
      </w:r>
      <w:hyperlink r:id="rId70">
        <w:r>
          <w:rPr>
            <w:lang w:val="ar_AE" w:bidi="ar_AE"/>
          </w:rPr>
          <w:rPr>
            <w:color w:val="0000EE"/>
            <w:u w:val="single"/>
          </w:rPr>
          <w:t>۲۳: ۱۰</w:t>
        </w:r>
      </w:hyperlink>
      <w:r>
        <w:rPr>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1">
        <w:r>
          <w:rPr>
            <w:lang w:val="ar_AE" w:bidi="ar_AE"/>
          </w:rPr>
          <w:rPr>
            <w:color w:val="0000EE"/>
            <w:u w:val="single"/>
          </w:rPr>
          <w:t>۱: ۲۱</w:t>
        </w:r>
      </w:hyperlink>
      <w:r>
        <w:rPr>
          <w:lang w:val="ar_AE" w:bidi="ar_AE"/>
        </w:rPr>
        <w:t>). باختصار، الرب يسوع هو "عمانوئيل ‎‘‎الذي تفسيره الله معنا‎’‎" (</w:t>
      </w:r>
      <w:hyperlink r:id="rId72">
        <w:r>
          <w:rPr>
            <w:lang w:val="ar_AE" w:bidi="ar_AE"/>
          </w:rPr>
          <w:rPr>
            <w:color w:val="0000EE"/>
            <w:u w:val="single"/>
          </w:rPr>
          <w:t>۱: ۲۳</w:t>
        </w:r>
      </w:hyperlink>
      <w:r>
        <w:rPr>
          <w:lang w:val="ar_AE" w:bidi="ar_AE"/>
        </w:rPr>
        <w:t xml:space="preserve">؛ </w:t>
      </w:r>
      <w:hyperlink r:id="rId73">
        <w:r>
          <w:rPr>
            <w:lang w:val="ar_AE" w:bidi="ar_AE"/>
          </w:rPr>
          <w:rPr>
            <w:color w:val="0000EE"/>
            <w:u w:val="single"/>
          </w:rPr>
          <w:t>۲۸: ۲۰</w:t>
        </w:r>
      </w:hyperlink>
      <w:r>
        <w:rPr>
          <w:lang w:val="ar_AE" w:bidi="ar_AE"/>
        </w:rPr>
        <w:t>).</w:t>
      </w:r>
    </w:p>
    <w:p>
      <w:pPr>
        <w:bidi/>
      </w:pPr>
      <w:r>
        <w:rPr>
          <w:lang w:val="ar_AE" w:bidi="ar_AE"/>
        </w:rPr>
      </w:r>
      <w:r>
        <w:rPr>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6">
        <w:r>
          <w:rPr>
            <w:lang w:val="ar_AE" w:bidi="ar_AE"/>
          </w:rPr>
          <w:rPr>
            <w:color w:val="0000EE"/>
            <w:u w:val="single"/>
          </w:rPr>
          <w:t>٤: ۱۷</w:t>
        </w:r>
      </w:hyperlink>
      <w:r>
        <w:rPr>
          <w:lang w:val="ar_AE" w:bidi="ar_AE"/>
        </w:rPr>
        <w:t xml:space="preserve">؛ </w:t>
      </w:r>
      <w:hyperlink r:id="rId74">
        <w:r>
          <w:rPr>
            <w:lang w:val="ar_AE" w:bidi="ar_AE"/>
          </w:rPr>
          <w:rPr>
            <w:color w:val="0000EE"/>
            <w:u w:val="single"/>
          </w:rPr>
          <w:t>۱۱: ۱۱–۱٥</w:t>
        </w:r>
      </w:hyperlink>
      <w:r>
        <w:rPr>
          <w:lang w:val="ar_AE" w:bidi="ar_AE"/>
        </w:rPr>
        <w:t>)؛ (3) عمل الله الخلاصي، وفي الأغلب بسبُل هادئة ومتواضعة (</w:t>
      </w:r>
      <w:hyperlink r:id="rId75">
        <w:r>
          <w:rPr>
            <w:lang w:val="ar_AE" w:bidi="ar_AE"/>
          </w:rPr>
          <w:rPr>
            <w:color w:val="0000EE"/>
            <w:u w:val="single"/>
          </w:rPr>
          <w:t>۱۱: ۲٥</w:t>
        </w:r>
      </w:hyperlink>
      <w:r>
        <w:rPr>
          <w:lang w:val="ar_AE" w:bidi="ar_AE"/>
        </w:rPr>
        <w:t xml:space="preserve">؛ </w:t>
      </w:r>
      <w:hyperlink r:id="rId76">
        <w:r>
          <w:rPr>
            <w:lang w:val="ar_AE" w:bidi="ar_AE"/>
          </w:rPr>
          <w:rPr>
            <w:color w:val="0000EE"/>
            <w:u w:val="single"/>
          </w:rPr>
          <w:t>۱۳: ۲٤‏‎-‏۳۰</w:t>
        </w:r>
      </w:hyperlink>
      <w:r>
        <w:rPr>
          <w:lang w:val="ar_AE" w:bidi="ar_AE"/>
        </w:rPr>
        <w:t xml:space="preserve">، </w:t>
      </w:r>
      <w:hyperlink r:id="rId77">
        <w:r>
          <w:rPr>
            <w:lang w:val="ar_AE" w:bidi="ar_AE"/>
          </w:rPr>
          <w:rPr>
            <w:color w:val="0000EE"/>
            <w:u w:val="single"/>
          </w:rPr>
          <w:t>۳٦‏-‎‎٤۳</w:t>
        </w:r>
      </w:hyperlink>
      <w:r>
        <w:rPr>
          <w:lang w:val="ar_AE" w:bidi="ar_AE"/>
        </w:rPr>
        <w:t>)؛ (4) قوة عمل الله وسلطانه (</w:t>
      </w:r>
      <w:hyperlink r:id="rId78">
        <w:r>
          <w:rPr>
            <w:lang w:val="ar_AE" w:bidi="ar_AE"/>
          </w:rPr>
          <w:rPr>
            <w:color w:val="0000EE"/>
            <w:u w:val="single"/>
          </w:rPr>
          <w:t>۱۱: ۲-‏‎‎٦</w:t>
        </w:r>
      </w:hyperlink>
      <w:r>
        <w:rPr>
          <w:lang w:val="ar_AE" w:bidi="ar_AE"/>
        </w:rPr>
        <w:t xml:space="preserve">، </w:t>
      </w:r>
      <w:hyperlink r:id="rId79">
        <w:r>
          <w:rPr>
            <w:lang w:val="ar_AE" w:bidi="ar_AE"/>
          </w:rPr>
          <w:rPr>
            <w:color w:val="0000EE"/>
            <w:u w:val="single"/>
          </w:rPr>
          <w:t>۱۲–۱۳</w:t>
        </w:r>
      </w:hyperlink>
      <w:r>
        <w:rPr>
          <w:lang w:val="ar_AE" w:bidi="ar_AE"/>
        </w:rPr>
        <w:t xml:space="preserve">؛ </w:t>
      </w:r>
      <w:hyperlink r:id="rId80">
        <w:r>
          <w:rPr>
            <w:lang w:val="ar_AE" w:bidi="ar_AE"/>
          </w:rPr>
          <w:rPr>
            <w:color w:val="0000EE"/>
            <w:u w:val="single"/>
          </w:rPr>
          <w:t>۱۲: ۲۸</w:t>
        </w:r>
      </w:hyperlink>
      <w:r>
        <w:rPr>
          <w:lang w:val="ar_AE" w:bidi="ar_AE"/>
        </w:rPr>
        <w:t>)؛ (5) مجيء الملكوت خلال "جيل" (</w:t>
      </w:r>
      <w:hyperlink r:id="rId81">
        <w:r>
          <w:rPr>
            <w:lang w:val="ar_AE" w:bidi="ar_AE"/>
          </w:rPr>
          <w:rPr>
            <w:color w:val="0000EE"/>
            <w:u w:val="single"/>
          </w:rPr>
          <w:t>۱۰: ۲۳</w:t>
        </w:r>
      </w:hyperlink>
      <w:r>
        <w:rPr>
          <w:lang w:val="ar_AE" w:bidi="ar_AE"/>
        </w:rPr>
        <w:t xml:space="preserve">؛ </w:t>
      </w:r>
      <w:hyperlink r:id="rId82">
        <w:r>
          <w:rPr>
            <w:lang w:val="ar_AE" w:bidi="ar_AE"/>
          </w:rPr>
          <w:rPr>
            <w:color w:val="0000EE"/>
            <w:u w:val="single"/>
          </w:rPr>
          <w:t>۱٦: ۲۸</w:t>
        </w:r>
      </w:hyperlink>
      <w:r>
        <w:rPr>
          <w:lang w:val="ar_AE" w:bidi="ar_AE"/>
        </w:rPr>
        <w:t xml:space="preserve">؛ </w:t>
      </w:r>
      <w:hyperlink r:id="rId83">
        <w:r>
          <w:rPr>
            <w:lang w:val="ar_AE" w:bidi="ar_AE"/>
          </w:rPr>
          <w:rPr>
            <w:color w:val="0000EE"/>
            <w:u w:val="single"/>
          </w:rPr>
          <w:t>۲٤: ۳٤</w:t>
        </w:r>
      </w:hyperlink>
      <w:r>
        <w:rPr>
          <w:lang w:val="ar_AE" w:bidi="ar_AE"/>
        </w:rPr>
        <w:t>)؛ (6) دينونة الله الأخيرة (</w:t>
      </w:r>
      <w:hyperlink r:id="rId84">
        <w:r>
          <w:rPr>
            <w:lang w:val="ar_AE" w:bidi="ar_AE"/>
          </w:rPr>
          <w:rPr>
            <w:color w:val="0000EE"/>
            <w:u w:val="single"/>
          </w:rPr>
          <w:t>۲٥: ۳۱-‏‎‎٤٦</w:t>
        </w:r>
      </w:hyperlink>
      <w:r>
        <w:rPr>
          <w:lang w:val="ar_AE" w:bidi="ar_AE"/>
        </w:rPr>
        <w:t>)؛ (٧) الشركة الكاملة لكل شعب الله المقدَّس مع الآب (</w:t>
      </w:r>
      <w:hyperlink r:id="rId85">
        <w:r>
          <w:rPr>
            <w:lang w:val="ar_AE" w:bidi="ar_AE"/>
          </w:rPr>
          <w:rPr>
            <w:color w:val="0000EE"/>
            <w:u w:val="single"/>
          </w:rPr>
          <w:t>۸: ۱۱–۱۲</w:t>
        </w:r>
      </w:hyperlink>
      <w:r>
        <w:rPr>
          <w:lang w:val="ar_AE" w:bidi="ar_AE"/>
        </w:rPr>
        <w:t xml:space="preserve">؛ </w:t>
      </w:r>
      <w:hyperlink r:id="rId86">
        <w:r>
          <w:rPr>
            <w:lang w:val="ar_AE" w:bidi="ar_AE"/>
          </w:rPr>
          <w:rPr>
            <w:color w:val="0000EE"/>
            <w:u w:val="single"/>
          </w:rPr>
          <w:t>۱۳: ٤۳</w:t>
        </w:r>
      </w:hyperlink>
      <w:r>
        <w:rPr>
          <w:lang w:val="ar_AE" w:bidi="ar_AE"/>
        </w:rPr>
        <w:t xml:space="preserve">؛ </w:t>
      </w:r>
      <w:hyperlink r:id="rId87">
        <w:r>
          <w:rPr>
            <w:lang w:val="ar_AE" w:bidi="ar_AE"/>
          </w:rPr>
          <w:rPr>
            <w:color w:val="0000EE"/>
            <w:u w:val="single"/>
          </w:rPr>
          <w:t>۲۲: ۱–۱٤</w:t>
        </w:r>
      </w:hyperlink>
      <w:r>
        <w:rPr>
          <w:lang w:val="ar_AE" w:bidi="ar_AE"/>
        </w:rPr>
        <w:t xml:space="preserve">؛ </w:t>
      </w:r>
      <w:hyperlink r:id="rId88">
        <w:r>
          <w:rPr>
            <w:lang w:val="ar_AE" w:bidi="ar_AE"/>
          </w:rPr>
          <w:rPr>
            <w:color w:val="0000EE"/>
            <w:u w:val="single"/>
          </w:rPr>
          <w:t>۲٦: ۲۹</w:t>
        </w:r>
      </w:hyperlink>
      <w:r>
        <w:rPr>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lang w:val="ar_AE" w:bidi="ar_AE"/>
        </w:rPr>
      </w:r>
      <w:r>
        <w:rPr>
          <w:lang w:val="ar_AE" w:bidi="ar_AE"/>
        </w:rPr>
        <w:t>التلمذة. يشدد إنجيل متَّى على دعوة الرب يسوع للرجال والنساء إلى المعمودية، واتباعه كتلاميذ، وطاعة تعاليمه (</w:t>
      </w:r>
      <w:hyperlink r:id="rId73">
        <w:r>
          <w:rPr>
            <w:lang w:val="ar_AE" w:bidi="ar_AE"/>
          </w:rPr>
          <w:rPr>
            <w:color w:val="0000EE"/>
            <w:u w:val="single"/>
          </w:rPr>
          <w:t>۲۸: ۲۰</w:t>
        </w:r>
      </w:hyperlink>
      <w:r>
        <w:rPr>
          <w:lang w:val="ar_AE" w:bidi="ar_AE"/>
        </w:rPr>
        <w:t>)، والتمتع بالشركة معه. لقد لخَّص الرب يسوع متطلبات التلمذة في عظته على الجبل (</w:t>
      </w:r>
      <w:hyperlink r:id="rId16">
        <w:r>
          <w:rPr>
            <w:lang w:val="ar_AE" w:bidi="ar_AE"/>
          </w:rPr>
          <w:rPr>
            <w:color w:val="0000EE"/>
            <w:u w:val="single"/>
          </w:rPr>
          <w:t>الأصحاحات ٥–۷</w:t>
        </w:r>
      </w:hyperlink>
      <w:r>
        <w:rPr>
          <w:lang w:val="ar_AE" w:bidi="ar_AE"/>
        </w:rPr>
        <w:t xml:space="preserve">)، وهذا الموضوع يتكرَّر في متَّى (على سبيل المثال، </w:t>
      </w:r>
      <w:hyperlink r:id="rId26">
        <w:r>
          <w:rPr>
            <w:lang w:val="ar_AE" w:bidi="ar_AE"/>
          </w:rPr>
          <w:rPr>
            <w:color w:val="0000EE"/>
            <w:u w:val="single"/>
          </w:rPr>
          <w:t>۱۰: ۱-‏‎‎٤۲</w:t>
        </w:r>
      </w:hyperlink>
      <w:r>
        <w:rPr>
          <w:lang w:val="ar_AE" w:bidi="ar_AE"/>
        </w:rPr>
        <w:t xml:space="preserve">؛ </w:t>
      </w:r>
      <w:hyperlink r:id="rId89">
        <w:r>
          <w:rPr>
            <w:lang w:val="ar_AE" w:bidi="ar_AE"/>
          </w:rPr>
          <w:rPr>
            <w:color w:val="0000EE"/>
            <w:u w:val="single"/>
          </w:rPr>
          <w:t>۱٦: ۲٤‏‎-‏۲٦</w:t>
        </w:r>
      </w:hyperlink>
      <w:r>
        <w:rPr>
          <w:lang w:val="ar_AE" w:bidi="ar_AE"/>
        </w:rPr>
        <w:t xml:space="preserve">). يُظهر متى التلاميذ وهم ينتصرون على عثراتهم بمعونة المسيح (انظر </w:t>
      </w:r>
      <w:hyperlink r:id="rId90">
        <w:r>
          <w:rPr>
            <w:lang w:val="ar_AE" w:bidi="ar_AE"/>
          </w:rPr>
          <w:rPr>
            <w:color w:val="0000EE"/>
            <w:u w:val="single"/>
          </w:rPr>
          <w:t>۱٤: ۲۸–۳۳</w:t>
        </w:r>
      </w:hyperlink>
      <w:r>
        <w:rPr>
          <w:lang w:val="ar_AE" w:bidi="ar_AE"/>
        </w:rPr>
        <w:t xml:space="preserve">؛ </w:t>
      </w:r>
      <w:hyperlink r:id="rId91">
        <w:r>
          <w:rPr>
            <w:lang w:val="ar_AE" w:bidi="ar_AE"/>
          </w:rPr>
          <w:rPr>
            <w:color w:val="0000EE"/>
            <w:u w:val="single"/>
          </w:rPr>
          <w:t>۱٦: ٥‏‎-‏۱۲</w:t>
        </w:r>
      </w:hyperlink>
      <w:r>
        <w:rPr>
          <w:lang w:val="ar_AE" w:bidi="ar_AE"/>
        </w:rPr>
        <w:t>).</w:t>
      </w:r>
    </w:p>
    <w:p>
      <w:pPr>
        <w:bidi/>
      </w:pPr>
      <w:r>
        <w:rPr>
          <w:lang w:val="ar_AE" w:bidi="ar_AE"/>
        </w:rPr>
      </w:r>
      <w:r>
        <w:rPr>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lang w:val="ar_AE" w:bidi="ar_AE"/>
        </w:rPr>
      </w:r>
      <w:r>
        <w:rPr>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1">
        <w:r>
          <w:rPr>
            <w:lang w:val="ar_AE" w:bidi="ar_AE"/>
          </w:rPr>
          <w:rPr>
            <w:color w:val="0000EE"/>
            <w:u w:val="single"/>
          </w:rPr>
          <w:t>۱۰: ٥-‏‎‎٦</w:t>
        </w:r>
      </w:hyperlink>
      <w:r>
        <w:rPr>
          <w:lang w:val="ar_AE" w:bidi="ar_AE"/>
        </w:rPr>
        <w:t xml:space="preserve">؛ </w:t>
      </w:r>
      <w:hyperlink r:id="rId92">
        <w:r>
          <w:rPr>
            <w:lang w:val="ar_AE" w:bidi="ar_AE"/>
          </w:rPr>
          <w:rPr>
            <w:color w:val="0000EE"/>
            <w:u w:val="single"/>
          </w:rPr>
          <w:t>۱٥: ۲٤</w:t>
        </w:r>
      </w:hyperlink>
      <w:r>
        <w:rPr>
          <w:lang w:val="ar_AE" w:bidi="ar_AE"/>
        </w:rPr>
        <w:t xml:space="preserve">)، فإن بداية ملكوت السموات تشترك في نعمة الله مع الأمم أيضًا (انظر </w:t>
      </w:r>
      <w:hyperlink r:id="rId93">
        <w:r>
          <w:rPr>
            <w:lang w:val="ar_AE" w:bidi="ar_AE"/>
          </w:rPr>
          <w:rPr>
            <w:color w:val="0000EE"/>
            <w:u w:val="single"/>
          </w:rPr>
          <w:t>۲۸: ۱۸–۲۰</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