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hyperlink r:id="rId13">
        <w:r>
          <w:rPr>
            <w:lang w:val="hi_IN" w:bidi="hi_IN"/>
          </w:rPr>
          <w:rPr>
            <w:color w:val="0000EE"/>
            <w:u w:val="single"/>
          </w:rPr>
          <w:t>1:2</w:t>
        </w:r>
      </w:hyperlink>
      <w:r>
        <w:rPr>
          <w:lang w:val="hi_IN" w:bidi="hi_IN"/>
        </w:rPr>
        <w:t>) ।</w:t>
      </w:r>
    </w:p>
    <w:p>
      <w:pPr>
        <w:pStyle w:val="Heading2"/>
      </w:pPr>
      <w:r>
        <w:rPr>
          <w:lang w:val="hi_IN" w:bidi="hi_IN"/>
        </w:rPr>
        <w:t>पृष्ठभूमि</w:t>
      </w:r>
    </w:p>
    <w:p>
      <w:pPr/>
      <w:r>
        <w:rPr>
          <w:lang w:val="hi_IN" w:bidi="hi_IN"/>
        </w:rPr>
      </w:r>
      <w:r>
        <w:rPr>
          <w:lang w:val="hi_IN" w:bidi="hi_IN"/>
        </w:rP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pPr/>
      <w:r>
        <w:rPr>
          <w:lang w:val="hi_IN" w:bidi="hi_IN"/>
        </w:rPr>
      </w:r>
      <w:r>
        <w:rPr>
          <w:lang w:val="hi_IN" w:bidi="hi_IN"/>
        </w:rP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pPr/>
      <w:r>
        <w:rPr>
          <w:lang w:val="hi_IN" w:bidi="hi_IN"/>
        </w:rPr>
      </w:r>
      <w:r>
        <w:rPr>
          <w:lang w:val="hi_IN" w:bidi="hi_IN"/>
        </w:rPr>
        <w:t>मलाकी ने ऐसे लोगों का सामना किया जो धार्मिक निंदकता, राजनीतिक संदेहवाद, और आत्मिक मोहभंग से पीड़ित थे। वे समृद्धि की आशा कर रहे थे (</w:t>
      </w:r>
      <w:hyperlink r:id="rId14">
        <w:r>
          <w:rPr>
            <w:lang w:val="hi_IN" w:bidi="hi_IN"/>
          </w:rPr>
          <w:rPr>
            <w:color w:val="0000EE"/>
            <w:u w:val="single"/>
          </w:rPr>
          <w:t>हाग् 2:7</w:t>
        </w:r>
      </w:hyperlink>
      <w:r>
        <w:rPr>
          <w:lang w:val="hi_IN" w:bidi="hi_IN"/>
        </w:rPr>
        <w:t xml:space="preserve">, </w:t>
      </w:r>
      <w:hyperlink r:id="rId15">
        <w:r>
          <w:rPr>
            <w:lang w:val="hi_IN" w:bidi="hi_IN"/>
          </w:rPr>
          <w:rPr>
            <w:color w:val="0000EE"/>
            <w:u w:val="single"/>
          </w:rPr>
          <w:t>18–19</w:t>
        </w:r>
      </w:hyperlink>
      <w:r>
        <w:rPr>
          <w:lang w:val="hi_IN" w:bidi="hi_IN"/>
        </w:rPr>
        <w:t>), दाऊद की वंशावली से एक राजा की प्रतीक्षा कर रहे थे (</w:t>
      </w:r>
      <w:hyperlink r:id="rId16">
        <w:r>
          <w:rPr>
            <w:lang w:val="hi_IN" w:bidi="hi_IN"/>
          </w:rPr>
          <w:rPr>
            <w:color w:val="0000EE"/>
            <w:u w:val="single"/>
          </w:rPr>
          <w:t>यहे 34:13</w:t>
        </w:r>
      </w:hyperlink>
      <w:r>
        <w:rPr>
          <w:lang w:val="hi_IN" w:bidi="hi_IN"/>
        </w:rPr>
        <w:t xml:space="preserve">, </w:t>
      </w:r>
      <w:hyperlink r:id="rId17">
        <w:r>
          <w:rPr>
            <w:lang w:val="hi_IN" w:bidi="hi_IN"/>
          </w:rPr>
          <w:rPr>
            <w:color w:val="0000EE"/>
            <w:u w:val="single"/>
          </w:rPr>
          <w:t>23–24</w:t>
        </w:r>
      </w:hyperlink>
      <w:r>
        <w:rPr>
          <w:lang w:val="hi_IN" w:bidi="hi_IN"/>
        </w:rPr>
        <w:t>), और यिर्मयाह के माध्यम से वादा की गई नई वाचा की आशा कर रहे थे (</w:t>
      </w:r>
      <w:hyperlink r:id="rId18">
        <w:r>
          <w:rPr>
            <w:lang w:val="hi_IN" w:bidi="hi_IN"/>
          </w:rPr>
          <w:rPr>
            <w:color w:val="0000EE"/>
            <w:u w:val="single"/>
          </w:rPr>
          <w:t>यिर्म 31:23</w:t>
        </w:r>
      </w:hyperlink>
      <w:r>
        <w:rPr>
          <w:lang w:val="hi_IN" w:bidi="hi_IN"/>
        </w:rPr>
        <w:t xml:space="preserve">, </w:t>
      </w:r>
      <w:hyperlink r:id="rId19">
        <w:r>
          <w:rPr>
            <w:lang w:val="hi_IN" w:bidi="hi_IN"/>
          </w:rPr>
          <w:rPr>
            <w:color w:val="0000EE"/>
            <w:u w:val="single"/>
          </w:rPr>
          <w:t>31–34</w:t>
        </w:r>
      </w:hyperlink>
      <w:r>
        <w:rPr>
          <w:lang w:val="hi_IN" w:bidi="hi_IN"/>
        </w:rPr>
        <w:t xml:space="preserve">), लेकिन उन्होंने इनमें से कुछ भी नहीं देखा। बहुतों के मन में यह विचार आया कि परमेश्‍वर ने अपने लोगों को निराश किया है। </w:t>
      </w:r>
    </w:p>
    <w:p>
      <w:pPr>
        <w:pStyle w:val="Heading2"/>
      </w:pPr>
      <w:r>
        <w:rPr>
          <w:lang w:val="hi_IN" w:bidi="hi_IN"/>
        </w:rPr>
        <w:t>सारांश</w:t>
      </w:r>
    </w:p>
    <w:p>
      <w:pPr/>
      <w:r>
        <w:rPr>
          <w:lang w:val="hi_IN" w:bidi="hi_IN"/>
        </w:rPr>
      </w:r>
      <w:r>
        <w:rPr>
          <w:lang w:val="hi_IN" w:bidi="hi_IN"/>
        </w:rP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hyperlink r:id="rId20">
        <w:r>
          <w:rPr>
            <w:lang w:val="hi_IN" w:bidi="hi_IN"/>
          </w:rPr>
          <w:rPr>
            <w:color w:val="0000EE"/>
            <w:u w:val="single"/>
          </w:rPr>
          <w:t>1:2–5</w:t>
        </w:r>
      </w:hyperlink>
      <w:r>
        <w:rPr>
          <w:lang w:val="hi_IN" w:bidi="hi_IN"/>
        </w:rPr>
        <w:t>)—कि परमेश्वर इस्राएल से प्रेम करते हैं (</w:t>
      </w:r>
      <w:hyperlink r:id="rId13">
        <w:r>
          <w:rPr>
            <w:lang w:val="hi_IN" w:bidi="hi_IN"/>
          </w:rPr>
          <w:rPr>
            <w:color w:val="0000EE"/>
            <w:u w:val="single"/>
          </w:rPr>
          <w:t>1:2</w:t>
        </w:r>
      </w:hyperlink>
      <w:r>
        <w:rPr>
          <w:lang w:val="hi_IN" w:bidi="hi_IN"/>
        </w:rPr>
        <w:t>)। भविष्यद्वक्ता फिर अपने श्रोताओं के साथ इस सिद्धांत पर पांच संदेशों में चर्चा करते हैं। दूसरा संदेश (</w:t>
      </w:r>
      <w:hyperlink r:id="rId21">
        <w:r>
          <w:rPr>
            <w:lang w:val="hi_IN" w:bidi="hi_IN"/>
          </w:rPr>
          <w:rPr>
            <w:color w:val="0000EE"/>
            <w:u w:val="single"/>
          </w:rPr>
          <w:t>1:6–2:9</w:t>
        </w:r>
      </w:hyperlink>
      <w:r>
        <w:rPr>
          <w:lang w:val="hi_IN" w:bidi="hi_IN"/>
        </w:rP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hyperlink r:id="rId22">
        <w:r>
          <w:rPr>
            <w:lang w:val="hi_IN" w:bidi="hi_IN"/>
          </w:rPr>
          <w:rPr>
            <w:color w:val="0000EE"/>
            <w:u w:val="single"/>
          </w:rPr>
          <w:t>2:10–16</w:t>
        </w:r>
      </w:hyperlink>
      <w:r>
        <w:rPr>
          <w:lang w:val="hi_IN" w:bidi="hi_IN"/>
        </w:rPr>
        <w:t>) परमेश्वर के प्रेम के प्रभावों को मनुष्य संबंधों, विशेष रूप से विवाह तक विस्तारित करता है। चौथा संदेश (</w:t>
      </w:r>
      <w:hyperlink r:id="rId23">
        <w:r>
          <w:rPr>
            <w:lang w:val="hi_IN" w:bidi="hi_IN"/>
          </w:rPr>
          <w:rPr>
            <w:color w:val="0000EE"/>
            <w:u w:val="single"/>
          </w:rPr>
          <w:t>2:17–3:5</w:t>
        </w:r>
      </w:hyperlink>
      <w:r>
        <w:rPr>
          <w:lang w:val="hi_IN" w:bidi="hi_IN"/>
        </w:rPr>
        <w:t>) परमेश्वर के न्याय को उजागर करता है, वाणी और व्यापार में ईमानदारी की अपील करता है, और वास्तविक सामाजिक चिंता की मांग करता है। पाँचवाँ संदेश (</w:t>
      </w:r>
      <w:hyperlink r:id="rId24">
        <w:r>
          <w:rPr>
            <w:lang w:val="hi_IN" w:bidi="hi_IN"/>
          </w:rPr>
          <w:rPr>
            <w:color w:val="0000EE"/>
            <w:u w:val="single"/>
          </w:rPr>
          <w:t>3:6–12</w:t>
        </w:r>
      </w:hyperlink>
      <w:r>
        <w:rPr>
          <w:lang w:val="hi_IN" w:bidi="hi_IN"/>
        </w:rP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hyperlink r:id="rId25">
        <w:r>
          <w:rPr>
            <w:lang w:val="hi_IN" w:bidi="hi_IN"/>
          </w:rPr>
          <w:rPr>
            <w:color w:val="0000EE"/>
            <w:u w:val="single"/>
          </w:rPr>
          <w:t>3:13–4:3</w:t>
        </w:r>
      </w:hyperlink>
      <w:r>
        <w:rPr>
          <w:lang w:val="hi_IN" w:bidi="hi_IN"/>
        </w:rPr>
        <w:t>) इस्राएल के प्रति परमेश्वर की लालसा को दोहराता है कि वे आराधना में ईमानदार और विश्वासयोग्य हों, प्रभु के आने वाले दिन को ध्यान में रखते हुए।</w:t>
      </w:r>
    </w:p>
    <w:p>
      <w:pPr/>
      <w:r>
        <w:rPr>
          <w:lang w:val="hi_IN" w:bidi="hi_IN"/>
        </w:rPr>
      </w:r>
      <w:r>
        <w:rPr>
          <w:lang w:val="hi_IN" w:bidi="hi_IN"/>
        </w:rPr>
        <w:t>मलाकी का पासबानी हृदय उनके प्रचार में स्पष्ट है: वह प्रोत्साहन के संदेश के साथ आरंभ और समाप्त करते हैं (</w:t>
      </w:r>
      <w:hyperlink r:id="rId13">
        <w:r>
          <w:rPr>
            <w:lang w:val="hi_IN" w:bidi="hi_IN"/>
          </w:rPr>
          <w:rPr>
            <w:color w:val="0000EE"/>
            <w:u w:val="single"/>
          </w:rPr>
          <w:t>1:2</w:t>
        </w:r>
      </w:hyperlink>
      <w:r>
        <w:rPr>
          <w:lang w:val="hi_IN" w:bidi="hi_IN"/>
        </w:rPr>
        <w:t xml:space="preserve">; </w:t>
      </w:r>
      <w:hyperlink r:id="rId26">
        <w:r>
          <w:rPr>
            <w:lang w:val="hi_IN" w:bidi="hi_IN"/>
          </w:rPr>
          <w:rPr>
            <w:color w:val="0000EE"/>
            <w:u w:val="single"/>
          </w:rPr>
          <w:t>4:2</w:t>
        </w:r>
      </w:hyperlink>
      <w:r>
        <w:rPr>
          <w:lang w:val="hi_IN" w:bidi="hi_IN"/>
        </w:rPr>
        <w:t>)।</w:t>
      </w:r>
    </w:p>
    <w:p>
      <w:pPr>
        <w:pStyle w:val="Heading2"/>
      </w:pPr>
      <w:r>
        <w:rPr>
          <w:lang w:val="hi_IN" w:bidi="hi_IN"/>
        </w:rPr>
        <w:t>लेखक</w:t>
      </w:r>
    </w:p>
    <w:p>
      <w:pPr/>
      <w:r>
        <w:rPr>
          <w:lang w:val="hi_IN" w:bidi="hi_IN"/>
        </w:rPr>
      </w:r>
      <w:r>
        <w:rPr>
          <w:lang w:val="hi_IN" w:bidi="hi_IN"/>
        </w:rPr>
        <w:t xml:space="preserve">मलाकी की पुस्तक अपने लेखक के बारे में मौन है, लेकिन यह माना जाता है कि भविष्यद्वक्ता मलाकी ने अपने उपदेशों को स्वयं लिखा जैसा कि </w:t>
      </w:r>
      <w:hyperlink r:id="rId27">
        <w:r>
          <w:rPr>
            <w:lang w:val="hi_IN" w:bidi="hi_IN"/>
          </w:rPr>
          <w:rPr>
            <w:color w:val="0000EE"/>
            <w:u w:val="single"/>
          </w:rPr>
          <w:t>1:1</w:t>
        </w:r>
      </w:hyperlink>
      <w:r>
        <w:rPr>
          <w:lang w:val="hi_IN" w:bidi="hi_IN"/>
        </w:rPr>
        <w:t xml:space="preserve"> में दिए गया कथन है ("</w:t>
      </w:r>
      <w:r>
        <w:rPr>
          <w:lang w:val="hi_IN" w:bidi="hi_IN"/>
        </w:rPr>
        <w:t>मलाकी के द्वारा इस्राएल के लिए कहा हुआ यहोवा का भारी वचन</w:t>
      </w:r>
      <w:r>
        <w:rPr>
          <w:lang w:val="hi_IN" w:bidi="hi_IN"/>
        </w:rPr>
        <w:t>")। इस पुस्तक के अलावा हमें मलाकी के बारे में कुछ भी नहीं पता; वहाँ भी, केवल यही जीवनी संबंधी जानकारी दी गई है कि वह एक भविष्यवक्ता थे (</w:t>
      </w:r>
      <w:hyperlink r:id="rId27">
        <w:r>
          <w:rPr>
            <w:lang w:val="hi_IN" w:bidi="hi_IN"/>
          </w:rPr>
          <w:rPr>
            <w:color w:val="0000EE"/>
            <w:u w:val="single"/>
          </w:rPr>
          <w:t>1:1</w:t>
        </w:r>
      </w:hyperlink>
      <w:r>
        <w:rPr>
          <w:lang w:val="hi_IN" w:bidi="hi_IN"/>
        </w:rPr>
        <w:t>)।</w:t>
      </w:r>
    </w:p>
    <w:p>
      <w:pPr>
        <w:pStyle w:val="Heading2"/>
      </w:pPr>
      <w:r>
        <w:rPr>
          <w:lang w:val="hi_IN" w:bidi="hi_IN"/>
        </w:rPr>
        <w:t>तिथि</w:t>
      </w:r>
    </w:p>
    <w:p>
      <w:pPr/>
      <w:r>
        <w:rPr>
          <w:lang w:val="hi_IN" w:bidi="hi_IN"/>
        </w:rPr>
      </w:r>
      <w:r>
        <w:rPr>
          <w:lang w:val="hi_IN" w:bidi="hi_IN"/>
        </w:rPr>
        <w:t xml:space="preserve">कई अन्य भविष्यवाणी पुस्तकों के विपरीत, मलाकी में कोई तिथि सूत्र नहीं है जो भविष्यवक्ता के संदेश को किसी विशेष राजा के शासन से जोड़ता हो (जैसे, </w:t>
      </w:r>
      <w:hyperlink r:id="rId28">
        <w:r>
          <w:rPr>
            <w:lang w:val="hi_IN" w:bidi="hi_IN"/>
          </w:rPr>
          <w:rPr>
            <w:color w:val="0000EE"/>
            <w:u w:val="single"/>
          </w:rPr>
          <w:t>सप 1:1</w:t>
        </w:r>
      </w:hyperlink>
      <w:r>
        <w:rPr>
          <w:lang w:val="hi_IN" w:bidi="hi_IN"/>
        </w:rPr>
        <w:t xml:space="preserve">; </w:t>
      </w:r>
      <w:hyperlink r:id="rId29">
        <w:r>
          <w:rPr>
            <w:lang w:val="hi_IN" w:bidi="hi_IN"/>
          </w:rPr>
          <w:rPr>
            <w:color w:val="0000EE"/>
            <w:u w:val="single"/>
          </w:rPr>
          <w:t>हाग् 1:1</w:t>
        </w:r>
      </w:hyperlink>
      <w:r>
        <w:rPr>
          <w:lang w:val="hi_IN" w:bidi="hi_IN"/>
        </w:rPr>
        <w:t xml:space="preserve">; </w:t>
      </w:r>
      <w:hyperlink r:id="rId30">
        <w:r>
          <w:rPr>
            <w:lang w:val="hi_IN" w:bidi="hi_IN"/>
          </w:rPr>
          <w:rPr>
            <w:color w:val="0000EE"/>
            <w:u w:val="single"/>
          </w:rPr>
          <w:t>जक 1:1</w:t>
        </w:r>
      </w:hyperlink>
      <w:r>
        <w:rPr>
          <w:lang w:val="hi_IN" w:bidi="hi_IN"/>
        </w:rP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hyperlink r:id="rId31">
        <w:r>
          <w:rPr>
            <w:lang w:val="hi_IN" w:bidi="hi_IN"/>
          </w:rPr>
          <w:rPr>
            <w:color w:val="0000EE"/>
            <w:u w:val="single"/>
          </w:rPr>
          <w:t>हाग् 2:21–22</w:t>
        </w:r>
      </w:hyperlink>
      <w:r>
        <w:rPr>
          <w:lang w:val="hi_IN" w:bidi="hi_IN"/>
        </w:rPr>
        <w:t>)। यह भी संभव है कि मलाकी ने 400 ईसा पूर्व के बाद के समय में लिखा हो।</w:t>
      </w:r>
    </w:p>
    <w:p>
      <w:pPr>
        <w:pStyle w:val="Heading2"/>
      </w:pPr>
      <w:r>
        <w:rPr>
          <w:lang w:val="hi_IN" w:bidi="hi_IN"/>
        </w:rPr>
        <w:t>साहित्यिक शैली</w:t>
      </w:r>
    </w:p>
    <w:p>
      <w:pPr/>
      <w:r>
        <w:rPr>
          <w:lang w:val="hi_IN" w:bidi="hi_IN"/>
        </w:rPr>
      </w:r>
      <w:r>
        <w:rPr>
          <w:lang w:val="hi_IN" w:bidi="hi_IN"/>
        </w:rP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hyperlink r:id="rId32">
        <w:r>
          <w:rPr>
            <w:lang w:val="hi_IN" w:bidi="hi_IN"/>
          </w:rPr>
          <w:rPr>
            <w:color w:val="0000EE"/>
            <w:u w:val="single"/>
          </w:rPr>
          <w:t>मत्ती 5:21–22</w:t>
        </w:r>
      </w:hyperlink>
      <w:r>
        <w:rPr>
          <w:lang w:val="hi_IN" w:bidi="hi_IN"/>
        </w:rPr>
        <w:t xml:space="preserve">, </w:t>
      </w:r>
      <w:hyperlink r:id="rId33">
        <w:r>
          <w:rPr>
            <w:lang w:val="hi_IN" w:bidi="hi_IN"/>
          </w:rPr>
          <w:rPr>
            <w:color w:val="0000EE"/>
            <w:u w:val="single"/>
          </w:rPr>
          <w:t>27–28</w:t>
        </w:r>
      </w:hyperlink>
      <w:r>
        <w:rPr>
          <w:lang w:val="hi_IN" w:bidi="hi_IN"/>
        </w:rPr>
        <w:t>: “तुम सुन चुके हो. … परन्तु मैं यह कहता हूँ, … ”)।</w:t>
      </w:r>
    </w:p>
    <w:p>
      <w:pPr>
        <w:pStyle w:val="Heading2"/>
      </w:pPr>
      <w:r>
        <w:rPr>
          <w:lang w:val="hi_IN" w:bidi="hi_IN"/>
        </w:rPr>
        <w:t>अर्थ और संदेश</w:t>
      </w:r>
    </w:p>
    <w:p>
      <w:pPr/>
      <w:r>
        <w:rPr>
          <w:lang w:val="hi_IN" w:bidi="hi_IN"/>
        </w:rPr>
      </w:r>
      <w:r>
        <w:rPr>
          <w:lang w:val="hi_IN" w:bidi="hi_IN"/>
        </w:rP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pPr/>
      <w:r>
        <w:rPr>
          <w:lang w:val="hi_IN" w:bidi="hi_IN"/>
        </w:rPr>
      </w:r>
      <w:r>
        <w:rPr>
          <w:lang w:val="hi_IN" w:bidi="hi_IN"/>
        </w:rP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pPr/>
      <w:r>
        <w:rPr>
          <w:lang w:val="hi_IN" w:bidi="hi_IN"/>
        </w:rPr>
      </w:r>
      <w:r>
        <w:rPr>
          <w:lang w:val="hi_IN" w:bidi="hi_IN"/>
        </w:rP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