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2"/>
      </w:pPr>
      <w:r>
        <w:rPr>
          <w:lang w:val="es_ES" w:bidi="es_ES"/>
        </w:rPr>
        <w:t xml:space="preserve">Ambientación </w:t>
      </w:r>
    </w:p>
    <w:p>
      <w:pPr/>
      <w:r>
        <w:rPr>
          <w:lang w:val="es_ES" w:bidi="es_ES"/>
        </w:rPr>
      </w:r>
      <w:r>
        <w:rPr>
          <w:lang w:val="es_ES" w:bidi="es_ES"/>
        </w:rP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pPr/>
      <w:r>
        <w:rPr>
          <w:lang w:val="es_ES" w:bidi="es_ES"/>
        </w:rPr>
      </w:r>
      <w:r>
        <w:rPr>
          <w:lang w:val="es_ES" w:bidi="es_ES"/>
        </w:rP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2"/>
      </w:pPr>
      <w:r>
        <w:rPr>
          <w:lang w:val="es_ES" w:bidi="es_ES"/>
        </w:rPr>
        <w:t>Resumen</w:t>
      </w:r>
    </w:p>
    <w:p>
      <w:pPr/>
      <w:r>
        <w:rPr>
          <w:lang w:val="es_ES" w:bidi="es_ES"/>
        </w:rPr>
      </w:r>
      <w:r>
        <w:rPr>
          <w:lang w:val="es_ES" w:bidi="es_ES"/>
        </w:rPr>
        <w:t>El Apocalipsis comienza de manera inusual, con tres introducciones separadas. Juan primero describe la naturaleza visionaria del libro (</w:t>
      </w:r>
      <w:hyperlink r:id="rId13">
        <w:r>
          <w:rPr>
            <w:lang w:val="es_ES" w:bidi="es_ES"/>
          </w:rPr>
          <w:rPr>
            <w:color w:val="0000EE"/>
            <w:u w:val="single"/>
          </w:rPr>
          <w:t>1:1–3</w:t>
        </w:r>
      </w:hyperlink>
      <w:r>
        <w:rPr>
          <w:lang w:val="es_ES" w:bidi="es_ES"/>
        </w:rPr>
        <w:t>); a continuación, hay un saludo epistolar (</w:t>
      </w:r>
      <w:hyperlink r:id="rId14">
        <w:r>
          <w:rPr>
            <w:lang w:val="es_ES" w:bidi="es_ES"/>
          </w:rPr>
          <w:rPr>
            <w:color w:val="0000EE"/>
            <w:u w:val="single"/>
          </w:rPr>
          <w:t>1:4–8</w:t>
        </w:r>
      </w:hyperlink>
      <w:r>
        <w:rPr>
          <w:lang w:val="es_ES" w:bidi="es_ES"/>
        </w:rPr>
        <w:t>) seguido de una introducción histórica (</w:t>
      </w:r>
      <w:hyperlink r:id="rId15">
        <w:r>
          <w:rPr>
            <w:lang w:val="es_ES" w:bidi="es_ES"/>
          </w:rPr>
          <w:rPr>
            <w:color w:val="0000EE"/>
            <w:u w:val="single"/>
          </w:rPr>
          <w:t>1:9–11</w:t>
        </w:r>
      </w:hyperlink>
      <w:r>
        <w:rPr>
          <w:lang w:val="es_ES" w:bidi="es_ES"/>
        </w:rPr>
        <w:t>).</w:t>
      </w:r>
    </w:p>
    <w:p>
      <w:pPr/>
      <w:r>
        <w:rPr>
          <w:lang w:val="es_ES" w:bidi="es_ES"/>
        </w:rPr>
      </w:r>
      <w:r>
        <w:rPr>
          <w:lang w:val="es_ES" w:bidi="es_ES"/>
        </w:rPr>
        <w:t>El libro luego describe una visión de Jesús (</w:t>
      </w:r>
      <w:hyperlink r:id="rId16">
        <w:r>
          <w:rPr>
            <w:lang w:val="es_ES" w:bidi="es_ES"/>
          </w:rPr>
          <w:rPr>
            <w:color w:val="0000EE"/>
            <w:u w:val="single"/>
          </w:rPr>
          <w:t>1:12–20</w:t>
        </w:r>
      </w:hyperlink>
      <w:r>
        <w:rPr>
          <w:lang w:val="es_ES" w:bidi="es_ES"/>
        </w:rPr>
        <w:t>). En cartas a siete iglesias en la provincia de Asia, Cristo se dirige personalmente a los creyentes y a la vida de las iglesias (</w:t>
      </w:r>
      <w:hyperlink r:id="rId17">
        <w:r>
          <w:rPr>
            <w:lang w:val="es_ES" w:bidi="es_ES"/>
          </w:rPr>
          <w:rPr>
            <w:color w:val="0000EE"/>
            <w:u w:val="single"/>
          </w:rPr>
          <w:t>caps. 2–3</w:t>
        </w:r>
      </w:hyperlink>
      <w:r>
        <w:rPr>
          <w:lang w:val="es_ES" w:bidi="es_ES"/>
        </w:rPr>
        <w:t xml:space="preserve">). Después de estas cartas, </w:t>
      </w:r>
      <w:hyperlink r:id="rId18">
        <w:r>
          <w:rPr>
            <w:lang w:val="es_ES" w:bidi="es_ES"/>
          </w:rPr>
          <w:rPr>
            <w:color w:val="0000EE"/>
            <w:u w:val="single"/>
          </w:rPr>
          <w:t>caps. 4–5</w:t>
        </w:r>
      </w:hyperlink>
      <w:r>
        <w:rPr>
          <w:lang w:val="es_ES" w:bidi="es_ES"/>
        </w:rPr>
        <w:t xml:space="preserve"> preparan el escenario para el drama que sigue, mostrando la majestad soberana de Dios y representando a Jesús tanto como un león como un cordero.</w:t>
      </w:r>
    </w:p>
    <w:p>
      <w:pPr/>
      <w:r>
        <w:rPr>
          <w:lang w:val="es_ES" w:bidi="es_ES"/>
        </w:rPr>
      </w:r>
      <w:r>
        <w:rPr>
          <w:lang w:val="es_ES" w:bidi="es_ES"/>
        </w:rPr>
        <w:t>El núcleo del libro (</w:t>
      </w:r>
      <w:hyperlink r:id="rId19">
        <w:r>
          <w:rPr>
            <w:lang w:val="es_ES" w:bidi="es_ES"/>
          </w:rPr>
          <w:rPr>
            <w:color w:val="0000EE"/>
            <w:u w:val="single"/>
          </w:rPr>
          <w:t>caps. 6–16</w:t>
        </w:r>
      </w:hyperlink>
      <w:r>
        <w:rPr>
          <w:lang w:val="es_ES" w:bidi="es_ES"/>
        </w:rPr>
        <w:t>) narra un drama en tres actos de juicio. En el primer acto (</w:t>
      </w:r>
      <w:hyperlink r:id="rId20">
        <w:r>
          <w:rPr>
            <w:lang w:val="es_ES" w:bidi="es_ES"/>
          </w:rPr>
          <w:rPr>
            <w:color w:val="0000EE"/>
            <w:u w:val="single"/>
          </w:rPr>
          <w:t>6:1–8:1</w:t>
        </w:r>
      </w:hyperlink>
      <w:r>
        <w:rPr>
          <w:lang w:val="es_ES" w:bidi="es_ES"/>
        </w:rPr>
        <w:t>), Cristo abre siete sellos que desencadenan siete juicios. Este acto también incluye el primer interludio (</w:t>
      </w:r>
      <w:hyperlink r:id="rId21">
        <w:r>
          <w:rPr>
            <w:lang w:val="es_ES" w:bidi="es_ES"/>
          </w:rPr>
          <w:rPr>
            <w:color w:val="0000EE"/>
            <w:u w:val="single"/>
          </w:rPr>
          <w:t>cap. 7</w:t>
        </w:r>
      </w:hyperlink>
      <w:r>
        <w:rPr>
          <w:lang w:val="es_ES" w:bidi="es_ES"/>
        </w:rPr>
        <w:t>), que muestra al pueblo de Dios siendo protegido del daño.</w:t>
      </w:r>
    </w:p>
    <w:p>
      <w:pPr/>
      <w:r>
        <w:rPr>
          <w:lang w:val="es_ES" w:bidi="es_ES"/>
        </w:rPr>
      </w:r>
      <w:r>
        <w:rPr>
          <w:lang w:val="es_ES" w:bidi="es_ES"/>
        </w:rPr>
        <w:t>El segundo acto describe a siete ángeles tocando siete trompetas (</w:t>
      </w:r>
      <w:hyperlink r:id="rId22">
        <w:r>
          <w:rPr>
            <w:lang w:val="es_ES" w:bidi="es_ES"/>
          </w:rPr>
          <w:rPr>
            <w:color w:val="0000EE"/>
            <w:u w:val="single"/>
          </w:rPr>
          <w:t>8:2–11:19</w:t>
        </w:r>
      </w:hyperlink>
      <w:r>
        <w:rPr>
          <w:lang w:val="es_ES" w:bidi="es_ES"/>
        </w:rPr>
        <w:t>) en una segunda visión del juicio sobre el mundo. La sexta trompeta es seguida por un misterioso segundo interludio (</w:t>
      </w:r>
      <w:hyperlink r:id="rId23">
        <w:r>
          <w:rPr>
            <w:lang w:val="es_ES" w:bidi="es_ES"/>
          </w:rPr>
          <w:rPr>
            <w:color w:val="0000EE"/>
            <w:u w:val="single"/>
          </w:rPr>
          <w:t>10:1–10</w:t>
        </w:r>
      </w:hyperlink>
      <w:r>
        <w:rPr>
          <w:lang w:val="es_ES" w:bidi="es_ES"/>
        </w:rPr>
        <w:t>) en el que un ángel, un pequeño rollo y siete truenos secretos ofrecen una introducción a una imagen agridulce de dos testigos que proclaman el mensaje de Dios (</w:t>
      </w:r>
      <w:hyperlink r:id="rId24">
        <w:r>
          <w:rPr>
            <w:lang w:val="es_ES" w:bidi="es_ES"/>
          </w:rPr>
          <w:rPr>
            <w:color w:val="0000EE"/>
            <w:u w:val="single"/>
          </w:rPr>
          <w:t>11:1–14</w:t>
        </w:r>
      </w:hyperlink>
      <w:r>
        <w:rPr>
          <w:lang w:val="es_ES" w:bidi="es_ES"/>
        </w:rPr>
        <w:t>). La trompeta final revela el cielo y el venidero reino de Cristo el Señor (</w:t>
      </w:r>
      <w:hyperlink r:id="rId25">
        <w:r>
          <w:rPr>
            <w:lang w:val="es_ES" w:bidi="es_ES"/>
          </w:rPr>
          <w:rPr>
            <w:color w:val="0000EE"/>
            <w:u w:val="single"/>
          </w:rPr>
          <w:t>11:15–19</w:t>
        </w:r>
      </w:hyperlink>
      <w:r>
        <w:rPr>
          <w:lang w:val="es_ES" w:bidi="es_ES"/>
        </w:rPr>
        <w:t>).</w:t>
      </w:r>
    </w:p>
    <w:p>
      <w:pPr/>
      <w:r>
        <w:rPr>
          <w:lang w:val="es_ES" w:bidi="es_ES"/>
        </w:rPr>
      </w:r>
      <w:r>
        <w:rPr>
          <w:lang w:val="es_ES" w:bidi="es_ES"/>
        </w:rPr>
        <w:t xml:space="preserve">Después del segundo acto, Apocalipsis se desplaza a una serie de tres grandes señales y retratos simbólicos. </w:t>
      </w:r>
      <w:hyperlink r:id="rId26">
        <w:r>
          <w:rPr>
            <w:lang w:val="es_ES" w:bidi="es_ES"/>
          </w:rPr>
          <w:rPr>
            <w:color w:val="0000EE"/>
            <w:u w:val="single"/>
          </w:rPr>
          <w:t>Cap. 12</w:t>
        </w:r>
      </w:hyperlink>
      <w:r>
        <w:rPr>
          <w:lang w:val="es_ES" w:bidi="es_ES"/>
        </w:rPr>
        <w:t xml:space="preserve"> describe la batalla cósmica entre el bien y el mal y el nacimiento del prometido libertador, Cristo, a quien Dios rescata de las intenciones destructivas de Satanás (</w:t>
      </w:r>
      <w:hyperlink r:id="rId27">
        <w:r>
          <w:rPr>
            <w:lang w:val="es_ES" w:bidi="es_ES"/>
          </w:rPr>
          <w:rPr>
            <w:color w:val="0000EE"/>
            <w:u w:val="single"/>
          </w:rPr>
          <w:t>12:1–10</w:t>
        </w:r>
      </w:hyperlink>
      <w:r>
        <w:rPr>
          <w:lang w:val="es_ES" w:bidi="es_ES"/>
        </w:rPr>
        <w:t>). Aunque derrotado, Satanás, representado como un dragón, continúa creando caos entre el pueblo de Dios (</w:t>
      </w:r>
      <w:hyperlink r:id="rId28">
        <w:r>
          <w:rPr>
            <w:lang w:val="es_ES" w:bidi="es_ES"/>
          </w:rPr>
          <w:rPr>
            <w:color w:val="0000EE"/>
            <w:u w:val="single"/>
          </w:rPr>
          <w:t>12:11–17</w:t>
        </w:r>
      </w:hyperlink>
      <w:r>
        <w:rPr>
          <w:lang w:val="es_ES" w:bidi="es_ES"/>
        </w:rPr>
        <w:t>). El libro luego presenta a otras dos bestias, que junto con el dragón forman una falsa “trinidad maligna” en el mundo (</w:t>
      </w:r>
      <w:hyperlink r:id="rId29">
        <w:r>
          <w:rPr>
            <w:lang w:val="es_ES" w:bidi="es_ES"/>
          </w:rPr>
          <w:rPr>
            <w:color w:val="0000EE"/>
            <w:u w:val="single"/>
          </w:rPr>
          <w:t>cap. 13</w:t>
        </w:r>
      </w:hyperlink>
      <w:r>
        <w:rPr>
          <w:lang w:val="es_ES" w:bidi="es_ES"/>
        </w:rPr>
        <w:t>). Estas fuerzas malignas contrastan marcadamente con el Cordero de Dios y sus fieles siervos en el monte Sión, el lugar de la redención y el gobierno de Dios (</w:t>
      </w:r>
      <w:hyperlink r:id="rId30">
        <w:r>
          <w:rPr>
            <w:lang w:val="es_ES" w:bidi="es_ES"/>
          </w:rPr>
          <w:rPr>
            <w:color w:val="0000EE"/>
            <w:u w:val="single"/>
          </w:rPr>
          <w:t>14:1–5</w:t>
        </w:r>
      </w:hyperlink>
      <w:r>
        <w:rPr>
          <w:lang w:val="es_ES" w:bidi="es_ES"/>
        </w:rPr>
        <w:t>). Tres ángeles entregan el mensaje de Dios sobre el juicio venidero y la destrucción de las fuerzas malignas (</w:t>
      </w:r>
      <w:hyperlink r:id="rId31">
        <w:r>
          <w:rPr>
            <w:lang w:val="es_ES" w:bidi="es_ES"/>
          </w:rPr>
          <w:rPr>
            <w:color w:val="0000EE"/>
            <w:u w:val="single"/>
          </w:rPr>
          <w:t>14:6–20</w:t>
        </w:r>
      </w:hyperlink>
      <w:r>
        <w:rPr>
          <w:lang w:val="es_ES" w:bidi="es_ES"/>
        </w:rPr>
        <w:t>).</w:t>
      </w:r>
    </w:p>
    <w:p>
      <w:pPr/>
      <w:r>
        <w:rPr>
          <w:lang w:val="es_ES" w:bidi="es_ES"/>
        </w:rPr>
      </w:r>
      <w:r>
        <w:rPr>
          <w:lang w:val="es_ES" w:bidi="es_ES"/>
        </w:rPr>
        <w:t>El tercer y último acto del juicio involucra siete plagas (</w:t>
      </w:r>
      <w:hyperlink r:id="rId32">
        <w:r>
          <w:rPr>
            <w:lang w:val="es_ES" w:bidi="es_ES"/>
          </w:rPr>
          <w:rPr>
            <w:color w:val="0000EE"/>
            <w:u w:val="single"/>
          </w:rPr>
          <w:t>cap. 16</w:t>
        </w:r>
      </w:hyperlink>
      <w:r>
        <w:rPr>
          <w:lang w:val="es_ES" w:bidi="es_ES"/>
        </w:rPr>
        <w:t>), que Juan introduce con una canción conjunta de Moisés y el Cordero (</w:t>
      </w:r>
      <w:hyperlink r:id="rId33">
        <w:r>
          <w:rPr>
            <w:lang w:val="es_ES" w:bidi="es_ES"/>
          </w:rPr>
          <w:rPr>
            <w:color w:val="0000EE"/>
            <w:u w:val="single"/>
          </w:rPr>
          <w:t>cap. 15</w:t>
        </w:r>
      </w:hyperlink>
      <w:r>
        <w:rPr>
          <w:lang w:val="es_ES" w:bidi="es_ES"/>
        </w:rPr>
        <w:t>).</w:t>
      </w:r>
    </w:p>
    <w:p>
      <w:pPr/>
      <w:r>
        <w:rPr>
          <w:lang w:val="es_ES" w:bidi="es_ES"/>
        </w:rPr>
      </w:r>
      <w:r>
        <w:rPr>
          <w:lang w:val="es_ES" w:bidi="es_ES"/>
        </w:rPr>
        <w:t xml:space="preserve">Después de las plagas, Juan relata el fin de la gran ramera, Babilonia (o Roma, </w:t>
      </w:r>
      <w:hyperlink r:id="rId34">
        <w:r>
          <w:rPr>
            <w:lang w:val="es_ES" w:bidi="es_ES"/>
          </w:rPr>
          <w:rPr>
            <w:color w:val="0000EE"/>
            <w:u w:val="single"/>
          </w:rPr>
          <w:t>cap. 17</w:t>
        </w:r>
      </w:hyperlink>
      <w:r>
        <w:rPr>
          <w:lang w:val="es_ES" w:bidi="es_ES"/>
        </w:rPr>
        <w:t>). Mientras el mundo llora la desaparición de esta supuesta fuente de seguridad (</w:t>
      </w:r>
      <w:hyperlink r:id="rId35">
        <w:r>
          <w:rPr>
            <w:lang w:val="es_ES" w:bidi="es_ES"/>
          </w:rPr>
          <w:rPr>
            <w:color w:val="0000EE"/>
            <w:u w:val="single"/>
          </w:rPr>
          <w:t>18:1–19</w:t>
        </w:r>
      </w:hyperlink>
      <w:r>
        <w:rPr>
          <w:lang w:val="es_ES" w:bidi="es_ES"/>
        </w:rPr>
        <w:t>), el cielo, los apóstoles y los profetas se alegran por su destrucción (</w:t>
      </w:r>
      <w:hyperlink r:id="rId36">
        <w:r>
          <w:rPr>
            <w:lang w:val="es_ES" w:bidi="es_ES"/>
          </w:rPr>
          <w:rPr>
            <w:color w:val="0000EE"/>
            <w:u w:val="single"/>
          </w:rPr>
          <w:t>18:20–24</w:t>
        </w:r>
      </w:hyperlink>
      <w:r>
        <w:rPr>
          <w:lang w:val="es_ES" w:bidi="es_ES"/>
        </w:rPr>
        <w:t>) con cantos a la victoria de Dios (</w:t>
      </w:r>
      <w:hyperlink r:id="rId37">
        <w:r>
          <w:rPr>
            <w:lang w:val="es_ES" w:bidi="es_ES"/>
          </w:rPr>
          <w:rPr>
            <w:color w:val="0000EE"/>
            <w:u w:val="single"/>
          </w:rPr>
          <w:t>19:1–10</w:t>
        </w:r>
      </w:hyperlink>
      <w:r>
        <w:rPr>
          <w:lang w:val="es_ES" w:bidi="es_ES"/>
        </w:rP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hyperlink r:id="rId38">
        <w:r>
          <w:rPr>
            <w:lang w:val="es_ES" w:bidi="es_ES"/>
          </w:rPr>
          <w:rPr>
            <w:color w:val="0000EE"/>
            <w:u w:val="single"/>
          </w:rPr>
          <w:t>19:11–21</w:t>
        </w:r>
      </w:hyperlink>
      <w:r>
        <w:rPr>
          <w:lang w:val="es_ES" w:bidi="es_ES"/>
        </w:rPr>
        <w:t>). Mientras el diablo está encarcelado (</w:t>
      </w:r>
      <w:hyperlink r:id="rId39">
        <w:r>
          <w:rPr>
            <w:lang w:val="es_ES" w:bidi="es_ES"/>
          </w:rPr>
          <w:rPr>
            <w:color w:val="0000EE"/>
            <w:u w:val="single"/>
          </w:rPr>
          <w:t>20:1–3</w:t>
        </w:r>
      </w:hyperlink>
      <w:r>
        <w:rPr>
          <w:lang w:val="es_ES" w:bidi="es_ES"/>
        </w:rPr>
        <w:t>), los santos de Dios disfrutan de un respiro mientras reinan con Cristo en la tierra (</w:t>
      </w:r>
      <w:hyperlink r:id="rId40">
        <w:r>
          <w:rPr>
            <w:lang w:val="es_ES" w:bidi="es_ES"/>
          </w:rPr>
          <w:rPr>
            <w:color w:val="0000EE"/>
            <w:u w:val="single"/>
          </w:rPr>
          <w:t>20:4–6</w:t>
        </w:r>
      </w:hyperlink>
      <w:r>
        <w:rPr>
          <w:lang w:val="es_ES" w:bidi="es_ES"/>
        </w:rPr>
        <w:t>). A pesar del intento desesperado de Satanás por derrotar a Dios en la batalla, él también es arrojado al lago de fuego (</w:t>
      </w:r>
      <w:hyperlink r:id="rId41">
        <w:r>
          <w:rPr>
            <w:lang w:val="es_ES" w:bidi="es_ES"/>
          </w:rPr>
          <w:rPr>
            <w:color w:val="0000EE"/>
            <w:u w:val="single"/>
          </w:rPr>
          <w:t>20:7–10</w:t>
        </w:r>
      </w:hyperlink>
      <w:r>
        <w:rPr>
          <w:lang w:val="es_ES" w:bidi="es_ES"/>
        </w:rPr>
        <w:t>). Todos los que siguen al dragón son juzgados ante el trono de Dios, y la muerte, el mayor enemigo de la humanidad, es eliminada (</w:t>
      </w:r>
      <w:hyperlink r:id="rId42">
        <w:r>
          <w:rPr>
            <w:lang w:val="es_ES" w:bidi="es_ES"/>
          </w:rPr>
          <w:rPr>
            <w:color w:val="0000EE"/>
            <w:u w:val="single"/>
          </w:rPr>
          <w:t>20:11–15</w:t>
        </w:r>
      </w:hyperlink>
      <w:r>
        <w:rPr>
          <w:lang w:val="es_ES" w:bidi="es_ES"/>
        </w:rPr>
        <w:t>).</w:t>
      </w:r>
    </w:p>
    <w:p>
      <w:pPr/>
      <w:r>
        <w:rPr>
          <w:lang w:val="es_ES" w:bidi="es_ES"/>
        </w:rPr>
      </w:r>
      <w:r>
        <w:rPr>
          <w:lang w:val="es_ES" w:bidi="es_ES"/>
        </w:rPr>
        <w:t>Finalmente, Juan pinta una imagen maravillosa del cielo, expandiendo la imaginación humana con su diseño, tamaño e imágenes simbólicas (</w:t>
      </w:r>
      <w:hyperlink r:id="rId43">
        <w:r>
          <w:rPr>
            <w:lang w:val="es_ES" w:bidi="es_ES"/>
          </w:rPr>
          <w:rPr>
            <w:color w:val="0000EE"/>
            <w:u w:val="single"/>
          </w:rPr>
          <w:t>caps. 21–22</w:t>
        </w:r>
      </w:hyperlink>
      <w:r>
        <w:rPr>
          <w:lang w:val="es_ES" w:bidi="es_ES"/>
        </w:rPr>
        <w:t>). Estas escenas, con su visión de esperanza, constituyen una conclusión adecuada para el Apocalipsis y para toda la Biblia. El Espíritu y la iglesia invitan a todos los lectores a venir y recibir la promesa eterna de Dios (</w:t>
      </w:r>
      <w:hyperlink r:id="rId44">
        <w:r>
          <w:rPr>
            <w:lang w:val="es_ES" w:bidi="es_ES"/>
          </w:rPr>
          <w:rPr>
            <w:color w:val="0000EE"/>
            <w:u w:val="single"/>
          </w:rPr>
          <w:t>22:17</w:t>
        </w:r>
      </w:hyperlink>
      <w:r>
        <w:rPr>
          <w:lang w:val="es_ES" w:bidi="es_ES"/>
        </w:rPr>
        <w:t>). El libro cierra con la oración constante de aquellos que siguen a Cristo: “¡Ven, Señor Jesús!” (</w:t>
      </w:r>
      <w:hyperlink r:id="rId45">
        <w:r>
          <w:rPr>
            <w:lang w:val="es_ES" w:bidi="es_ES"/>
          </w:rPr>
          <w:rPr>
            <w:color w:val="0000EE"/>
            <w:u w:val="single"/>
          </w:rPr>
          <w:t>22:20</w:t>
        </w:r>
      </w:hyperlink>
      <w:r>
        <w:rPr>
          <w:lang w:val="es_ES" w:bidi="es_ES"/>
        </w:rPr>
        <w:t>).</w:t>
      </w:r>
    </w:p>
    <w:p>
      <w:pPr>
        <w:pStyle w:val="Heading2"/>
      </w:pPr>
      <w:r>
        <w:rPr>
          <w:lang w:val="es_ES" w:bidi="es_ES"/>
        </w:rPr>
        <w:t>Interpretación del Apocalipsis</w:t>
      </w:r>
    </w:p>
    <w:p>
      <w:pPr/>
      <w:r>
        <w:rPr>
          <w:lang w:val="es_ES" w:bidi="es_ES"/>
        </w:rPr>
      </w:r>
      <w:r>
        <w:rPr>
          <w:lang w:val="es_ES" w:bidi="es_ES"/>
        </w:rP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hyperlink r:id="rId17">
        <w:r>
          <w:rPr>
            <w:lang w:val="es_ES" w:bidi="es_ES"/>
          </w:rPr>
          <w:rPr>
            <w:color w:val="0000EE"/>
            <w:u w:val="single"/>
          </w:rPr>
          <w:t>2–3</w:t>
        </w:r>
      </w:hyperlink>
      <w:r>
        <w:rPr>
          <w:lang w:val="es_ES" w:bidi="es_ES"/>
        </w:rPr>
        <w:t>).</w:t>
      </w:r>
    </w:p>
    <w:p>
      <w:pPr/>
      <w:r>
        <w:rPr>
          <w:lang w:val="es_ES" w:bidi="es_ES"/>
        </w:rPr>
      </w:r>
      <w:r>
        <w:rPr>
          <w:lang w:val="es_ES" w:bidi="es_ES"/>
        </w:rP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2"/>
      </w:pPr>
      <w:r>
        <w:rPr>
          <w:lang w:val="es_ES" w:bidi="es_ES"/>
        </w:rPr>
        <w:t>La naturaleza del Apocalipsis</w:t>
      </w:r>
    </w:p>
    <w:p>
      <w:pPr/>
      <w:r>
        <w:rPr>
          <w:lang w:val="es_ES" w:bidi="es_ES"/>
        </w:rPr>
      </w:r>
      <w:r>
        <w:rPr>
          <w:lang w:val="es_ES" w:bidi="es_ES"/>
        </w:rPr>
        <w:t xml:space="preserve">Toda la Biblia es inspirada por Dios (ver </w:t>
      </w:r>
      <w:hyperlink r:id="rId46">
        <w:r>
          <w:rPr>
            <w:lang w:val="es_ES" w:bidi="es_ES"/>
          </w:rPr>
          <w:rPr>
            <w:color w:val="0000EE"/>
            <w:u w:val="single"/>
          </w:rPr>
          <w:t>2 Tm 3:15–17,</w:t>
        </w:r>
      </w:hyperlink>
      <w:r>
        <w:rPr>
          <w:lang w:val="es_ES" w:bidi="es_ES"/>
        </w:rPr>
        <w:t xml:space="preserve"> </w:t>
      </w:r>
      <w:hyperlink r:id="rId47">
        <w:r>
          <w:rPr>
            <w:lang w:val="es_ES" w:bidi="es_ES"/>
          </w:rPr>
          <w:rPr>
            <w:color w:val="0000EE"/>
            <w:u w:val="single"/>
          </w:rPr>
          <w:t>2 Pe 1:20–21</w:t>
        </w:r>
      </w:hyperlink>
      <w:r>
        <w:rPr>
          <w:lang w:val="es_ES" w:bidi="es_ES"/>
        </w:rPr>
        <w:t xml:space="preserve">). Algunos libros, como Romanos, los libros históricos y algunos de los profetas, están dirigidos principalmente al </w:t>
      </w:r>
      <w:r>
        <w:rPr>
          <w:i/>
          <w:lang w:val="es_ES" w:bidi="es_ES"/>
        </w:rPr>
        <w:t>intelecto</w:t>
      </w:r>
      <w:r>
        <w:rPr>
          <w:lang w:val="es_ES" w:bidi="es_ES"/>
        </w:rPr>
        <w:t xml:space="preserve">. Otros libros, como los Salmos y otros escritos poéticos, apelan a las </w:t>
      </w:r>
      <w:r>
        <w:rPr>
          <w:i/>
          <w:lang w:val="es_ES" w:bidi="es_ES"/>
        </w:rPr>
        <w:t>emociones</w:t>
      </w:r>
      <w:r>
        <w:rPr>
          <w:lang w:val="es_ES" w:bidi="es_ES"/>
        </w:rPr>
        <w:t xml:space="preserve">. Sin embargo, el libro de Apocalipsis apela a la </w:t>
      </w:r>
      <w:r>
        <w:rPr>
          <w:i/>
          <w:lang w:val="es_ES" w:bidi="es_ES"/>
        </w:rPr>
        <w:t>imaginación</w:t>
      </w:r>
      <w:r>
        <w:rPr>
          <w:lang w:val="es_ES" w:bidi="es_ES"/>
        </w:rP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pPr/>
      <w:r>
        <w:rPr>
          <w:lang w:val="es_ES" w:bidi="es_ES"/>
        </w:rPr>
      </w:r>
      <w:r>
        <w:rPr>
          <w:lang w:val="es_ES" w:bidi="es_ES"/>
        </w:rP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hyperlink r:id="rId48">
        <w:r>
          <w:rPr>
            <w:lang w:val="es_ES" w:bidi="es_ES"/>
          </w:rPr>
          <w:rPr>
            <w:color w:val="0000EE"/>
            <w:u w:val="single"/>
          </w:rPr>
          <w:t>8:7</w:t>
        </w:r>
      </w:hyperlink>
      <w:r>
        <w:rPr>
          <w:lang w:val="es_ES" w:bidi="es_ES"/>
        </w:rPr>
        <w:t>) y luego menciona que a las langostas se les instruye que no “dañen la hierba” (</w:t>
      </w:r>
      <w:hyperlink r:id="rId49">
        <w:r>
          <w:rPr>
            <w:lang w:val="es_ES" w:bidi="es_ES"/>
          </w:rPr>
          <w:rPr>
            <w:color w:val="0000EE"/>
            <w:u w:val="single"/>
          </w:rPr>
          <w:t>9:4</w:t>
        </w:r>
      </w:hyperlink>
      <w:r>
        <w:rPr>
          <w:lang w:val="es_ES" w:bidi="es_ES"/>
        </w:rP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hyperlink r:id="rId50">
        <w:r>
          <w:rPr>
            <w:lang w:val="es_ES" w:bidi="es_ES"/>
          </w:rPr>
          <w:rPr>
            <w:color w:val="0000EE"/>
            <w:u w:val="single"/>
          </w:rPr>
          <w:t>11:19</w:t>
        </w:r>
      </w:hyperlink>
      <w:r>
        <w:rPr>
          <w:lang w:val="es_ES" w:bidi="es_ES"/>
        </w:rPr>
        <w:t>), pero luego no encontramos “ningún templo” allí (</w:t>
      </w:r>
      <w:hyperlink r:id="rId51">
        <w:r>
          <w:rPr>
            <w:lang w:val="es_ES" w:bidi="es_ES"/>
          </w:rPr>
          <w:rPr>
            <w:color w:val="0000EE"/>
            <w:u w:val="single"/>
          </w:rPr>
          <w:t>21:22</w:t>
        </w:r>
      </w:hyperlink>
      <w:r>
        <w:rPr>
          <w:lang w:val="es_ES" w:bidi="es_ES"/>
        </w:rP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2"/>
      </w:pPr>
      <w:r>
        <w:rPr>
          <w:lang w:val="es_ES" w:bidi="es_ES"/>
        </w:rPr>
        <w:t>Escritura Apocalíptica</w:t>
      </w:r>
    </w:p>
    <w:p>
      <w:pPr/>
      <w:r>
        <w:rPr>
          <w:lang w:val="es_ES" w:bidi="es_ES"/>
        </w:rPr>
      </w:r>
      <w:r>
        <w:rPr>
          <w:lang w:val="es_ES" w:bidi="es_ES"/>
        </w:rP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hyperlink r:id="rId52">
        <w:r>
          <w:rPr>
            <w:lang w:val="es_ES" w:bidi="es_ES"/>
          </w:rPr>
          <w:rPr>
            <w:color w:val="0000EE"/>
            <w:u w:val="single"/>
          </w:rPr>
          <w:t>17:5–9</w:t>
        </w:r>
      </w:hyperlink>
      <w:r>
        <w:rPr>
          <w:lang w:val="es_ES" w:bidi="es_ES"/>
        </w:rPr>
        <w:t>).</w:t>
      </w:r>
    </w:p>
    <w:p>
      <w:pPr/>
      <w:r>
        <w:rPr>
          <w:lang w:val="es_ES" w:bidi="es_ES"/>
        </w:rPr>
      </w:r>
      <w:r>
        <w:rPr>
          <w:lang w:val="es_ES" w:bidi="es_ES"/>
        </w:rPr>
        <w:t xml:space="preserve">El Antiguo Testamento ofrece ejemplos de literatura apocalíptica en los libros de Daniel y Zacarías (ver </w:t>
      </w:r>
      <w:r>
        <w:rPr>
          <w:lang w:val="es_ES" w:bidi="es_ES"/>
        </w:rPr>
        <w:t>Introducción al Libro de Daniel, “Daniel como Literatura”</w:t>
      </w:r>
      <w:r>
        <w:rPr>
          <w:lang w:val="es_ES" w:bidi="es_ES"/>
        </w:rPr>
        <w:t xml:space="preserve">; </w:t>
      </w:r>
      <w:r>
        <w:rPr>
          <w:lang w:val="es_ES" w:bidi="es_ES"/>
        </w:rPr>
        <w:t>Introducción al Libro de Zacarías, “Género Literario”</w:t>
      </w:r>
      <w:r>
        <w:rPr>
          <w:lang w:val="es_ES" w:bidi="es_ES"/>
        </w:rP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pPr/>
      <w:r>
        <w:rPr>
          <w:lang w:val="es_ES" w:bidi="es_ES"/>
        </w:rPr>
      </w:r>
      <w:r>
        <w:rPr>
          <w:lang w:val="es_ES" w:bidi="es_ES"/>
        </w:rPr>
        <w:t>Como vidente o visionario, Juan también se refiere a su trabajo como una “profecía”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2"/>
      </w:pPr>
      <w:r>
        <w:rPr>
          <w:lang w:val="es_ES" w:bidi="es_ES"/>
        </w:rPr>
        <w:t>Autoría</w:t>
      </w:r>
    </w:p>
    <w:p>
      <w:pPr/>
      <w:r>
        <w:rPr>
          <w:lang w:val="es_ES" w:bidi="es_ES"/>
        </w:rPr>
      </w:r>
      <w:r>
        <w:rPr>
          <w:lang w:val="es_ES" w:bidi="es_ES"/>
        </w:rP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lang w:val="es_ES" w:bidi="es_ES"/>
        </w:rPr>
        <w:t>pseudepígrafos</w:t>
      </w:r>
      <w:r>
        <w:rPr>
          <w:lang w:val="es_ES" w:bidi="es_ES"/>
        </w:rP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pPr/>
      <w:r>
        <w:rPr>
          <w:lang w:val="es_ES" w:bidi="es_ES"/>
        </w:rPr>
      </w:r>
      <w:r>
        <w:rPr>
          <w:lang w:val="es_ES" w:bidi="es_ES"/>
        </w:rPr>
        <w:t xml:space="preserve">Por el contrario, los libros recopilados en el Nuevo Testamento fueron escritos bajo los nombres de sus propios autores (ver </w:t>
      </w:r>
      <w:hyperlink r:id="rId55">
        <w:r>
          <w:rPr>
            <w:lang w:val="es_ES" w:bidi="es_ES"/>
          </w:rPr>
          <w:rPr>
            <w:color w:val="0000EE"/>
            <w:u w:val="single"/>
          </w:rPr>
          <w:t>Ro 1:1,</w:t>
        </w:r>
      </w:hyperlink>
      <w:r>
        <w:rPr>
          <w:lang w:val="es_ES" w:bidi="es_ES"/>
        </w:rPr>
        <w:t xml:space="preserve"> </w:t>
      </w:r>
      <w:hyperlink r:id="rId56">
        <w:r>
          <w:rPr>
            <w:lang w:val="es_ES" w:bidi="es_ES"/>
          </w:rPr>
          <w:rPr>
            <w:color w:val="0000EE"/>
            <w:u w:val="single"/>
          </w:rPr>
          <w:t>2 Ts 3:17</w:t>
        </w:r>
      </w:hyperlink>
      <w:r>
        <w:rPr>
          <w:lang w:val="es_ES" w:bidi="es_ES"/>
        </w:rPr>
        <w:t>) o eran legítimamente apostólicos aunque no mencionen un autor por nombre (por ejemplo, Mateo, Hebreos). El autor de Apocalipsis se identifica simplemente como Juan (</w:t>
      </w:r>
      <w:hyperlink r:id="rId57">
        <w:r>
          <w:rPr>
            <w:lang w:val="es_ES" w:bidi="es_ES"/>
          </w:rPr>
          <w:rPr>
            <w:color w:val="0000EE"/>
            <w:u w:val="single"/>
          </w:rPr>
          <w:t>1:1</w:t>
        </w:r>
      </w:hyperlink>
      <w:r>
        <w:rPr>
          <w:lang w:val="es_ES" w:bidi="es_ES"/>
        </w:rPr>
        <w:t>,</w:t>
      </w:r>
      <w:hyperlink r:id="rId58">
        <w:r>
          <w:rPr>
            <w:lang w:val="es_ES" w:bidi="es_ES"/>
          </w:rPr>
          <w:rPr>
            <w:color w:val="0000EE"/>
            <w:u w:val="single"/>
          </w:rPr>
          <w:t>4</w:t>
        </w:r>
      </w:hyperlink>
      <w:r>
        <w:rPr>
          <w:lang w:val="es_ES" w:bidi="es_ES"/>
        </w:rPr>
        <w:t>,</w:t>
      </w:r>
      <w:hyperlink r:id="rId59">
        <w:r>
          <w:rPr>
            <w:lang w:val="es_ES" w:bidi="es_ES"/>
          </w:rPr>
          <w:rPr>
            <w:color w:val="0000EE"/>
            <w:u w:val="single"/>
          </w:rPr>
          <w:t>9</w:t>
        </w:r>
      </w:hyperlink>
      <w:r>
        <w:rPr>
          <w:lang w:val="es_ES" w:bidi="es_ES"/>
        </w:rPr>
        <w:t>). En la iglesia primitiva, este Juan fue generalmente identificado como el apóstol Juan, quien se refiere a sí mismo en el Evangelio que lleva su nombre como “el discípulo amado por Jesús” (</w:t>
      </w:r>
      <w:hyperlink r:id="rId60">
        <w:r>
          <w:rPr>
            <w:lang w:val="es_ES" w:bidi="es_ES"/>
          </w:rPr>
          <w:rPr>
            <w:color w:val="0000EE"/>
            <w:u w:val="single"/>
          </w:rPr>
          <w:t>Juan 13:23,</w:t>
        </w:r>
      </w:hyperlink>
      <w:r>
        <w:rPr>
          <w:lang w:val="es_ES" w:bidi="es_ES"/>
        </w:rPr>
        <w:t xml:space="preserve"> </w:t>
      </w:r>
      <w:hyperlink r:id="rId61">
        <w:r>
          <w:rPr>
            <w:lang w:val="es_ES" w:bidi="es_ES"/>
          </w:rPr>
          <w:rPr>
            <w:color w:val="0000EE"/>
            <w:u w:val="single"/>
          </w:rPr>
          <w:t>19:26;</w:t>
        </w:r>
      </w:hyperlink>
      <w:r>
        <w:rPr>
          <w:lang w:val="es_ES" w:bidi="es_ES"/>
        </w:rPr>
        <w:t xml:space="preserve"> </w:t>
      </w:r>
      <w:hyperlink r:id="rId62">
        <w:r>
          <w:rPr>
            <w:lang w:val="es_ES" w:bidi="es_ES"/>
          </w:rPr>
          <w:rPr>
            <w:color w:val="0000EE"/>
            <w:u w:val="single"/>
          </w:rPr>
          <w:t>20:2;</w:t>
        </w:r>
      </w:hyperlink>
      <w:r>
        <w:rPr>
          <w:lang w:val="es_ES" w:bidi="es_ES"/>
        </w:rPr>
        <w:t xml:space="preserve"> </w:t>
      </w:r>
      <w:hyperlink r:id="rId63">
        <w:r>
          <w:rPr>
            <w:lang w:val="es_ES" w:bidi="es_ES"/>
          </w:rPr>
          <w:rPr>
            <w:color w:val="0000EE"/>
            <w:u w:val="single"/>
          </w:rPr>
          <w:t>21:7</w:t>
        </w:r>
      </w:hyperlink>
      <w:r>
        <w:rPr>
          <w:lang w:val="es_ES" w:bidi="es_ES"/>
        </w:rPr>
        <w:t>); en sus epístolas, se llama a sí mismo “el anciano” (</w:t>
      </w:r>
      <w:hyperlink r:id="rId64">
        <w:r>
          <w:rPr>
            <w:lang w:val="es_ES" w:bidi="es_ES"/>
          </w:rPr>
          <w:rPr>
            <w:color w:val="0000EE"/>
            <w:u w:val="single"/>
          </w:rPr>
          <w:t>3 Jn 1:1</w:t>
        </w:r>
      </w:hyperlink>
      <w:r>
        <w:rPr>
          <w:lang w:val="es_ES" w:bidi="es_ES"/>
        </w:rPr>
        <w:t>).</w:t>
      </w:r>
    </w:p>
    <w:p>
      <w:pPr>
        <w:pStyle w:val="Heading2"/>
      </w:pPr>
      <w:r>
        <w:rPr>
          <w:lang w:val="es_ES" w:bidi="es_ES"/>
        </w:rPr>
        <w:t>Fecha en que fue Escrito</w:t>
      </w:r>
    </w:p>
    <w:p>
      <w:pPr/>
      <w:r>
        <w:rPr>
          <w:lang w:val="es_ES" w:bidi="es_ES"/>
        </w:rPr>
      </w:r>
      <w:r>
        <w:rPr>
          <w:lang w:val="es_ES" w:bidi="es_ES"/>
        </w:rPr>
        <w:t>Juan recibió las visiones presentadas en el Apocalipsis mientras era un prisionero político y religioso en Patmos, una isla rocosa utilizada como prisión romana, situada frente a la costa occidental de Asia Menor, cerca de Éfeso (</w:t>
      </w:r>
      <w:hyperlink r:id="rId59">
        <w:r>
          <w:rPr>
            <w:lang w:val="es_ES" w:bidi="es_ES"/>
          </w:rPr>
          <w:rPr>
            <w:color w:val="0000EE"/>
            <w:u w:val="single"/>
          </w:rPr>
          <w:t>Ap 1:9</w:t>
        </w:r>
      </w:hyperlink>
      <w:r>
        <w:rPr>
          <w:lang w:val="es_ES" w:bidi="es_ES"/>
        </w:rPr>
        <w:t>).</w:t>
      </w:r>
    </w:p>
    <w:p>
      <w:pPr/>
      <w:r>
        <w:rPr>
          <w:lang w:val="es_ES" w:bidi="es_ES"/>
        </w:rPr>
      </w:r>
      <w:r>
        <w:rPr>
          <w:lang w:val="es_ES" w:bidi="es_ES"/>
        </w:rPr>
        <w:t>Juan probablemente escribió el Apocalipsis durante los últimos años del reinado de Domiciano (94–96 d. C.) o inmediatamente después (96–99 d. C.). Los ocho reyes (</w:t>
      </w:r>
      <w:hyperlink r:id="rId65">
        <w:r>
          <w:rPr>
            <w:lang w:val="es_ES" w:bidi="es_ES"/>
          </w:rPr>
          <w:rPr>
            <w:color w:val="0000EE"/>
            <w:u w:val="single"/>
          </w:rPr>
          <w:t>17:7–11</w:t>
        </w:r>
      </w:hyperlink>
      <w:r>
        <w:rPr>
          <w:lang w:val="es_ES" w:bidi="es_ES"/>
        </w:rPr>
        <w:t>) podrían referirse a los ocho emperadores romanos desde Augusto hasta Domiciano. También es posible que el Apocalipsis se haya escrito durante los años 60 d. C., cuando Nerón perseguía a la iglesia y mataba cristianos.</w:t>
      </w:r>
    </w:p>
    <w:p>
      <w:pPr/>
      <w:r>
        <w:rPr>
          <w:lang w:val="es_ES" w:bidi="es_ES"/>
        </w:rPr>
      </w:r>
      <w:r>
        <w:rPr>
          <w:lang w:val="es_ES" w:bidi="es_ES"/>
        </w:rPr>
        <w:t>Durante estos tiempos, los cristianos experimentaban una angustia y persecución significativas (</w:t>
      </w:r>
      <w:hyperlink r:id="rId66">
        <w:r>
          <w:rPr>
            <w:lang w:val="es_ES" w:bidi="es_ES"/>
          </w:rPr>
          <w:rPr>
            <w:color w:val="0000EE"/>
            <w:u w:val="single"/>
          </w:rPr>
          <w:t>2:9</w:t>
        </w:r>
      </w:hyperlink>
      <w:r>
        <w:rPr>
          <w:lang w:val="es_ES" w:bidi="es_ES"/>
        </w:rPr>
        <w:t xml:space="preserve">, </w:t>
      </w:r>
      <w:hyperlink r:id="rId67">
        <w:r>
          <w:rPr>
            <w:lang w:val="es_ES" w:bidi="es_ES"/>
          </w:rPr>
          <w:rPr>
            <w:color w:val="0000EE"/>
            <w:u w:val="single"/>
          </w:rPr>
          <w:t>13</w:t>
        </w:r>
      </w:hyperlink>
      <w:r>
        <w:rPr>
          <w:lang w:val="es_ES" w:bidi="es_ES"/>
        </w:rPr>
        <w:t xml:space="preserve">; </w:t>
      </w:r>
      <w:hyperlink r:id="rId68">
        <w:r>
          <w:rPr>
            <w:lang w:val="es_ES" w:bidi="es_ES"/>
          </w:rPr>
          <w:rPr>
            <w:color w:val="0000EE"/>
            <w:u w:val="single"/>
          </w:rPr>
          <w:t>3:9,</w:t>
        </w:r>
      </w:hyperlink>
      <w:r>
        <w:rPr>
          <w:lang w:val="es_ES" w:bidi="es_ES"/>
        </w:rPr>
        <w:t xml:space="preserve"> </w:t>
      </w:r>
      <w:hyperlink r:id="rId69">
        <w:r>
          <w:rPr>
            <w:lang w:val="es_ES" w:bidi="es_ES"/>
          </w:rPr>
          <w:rPr>
            <w:color w:val="0000EE"/>
            <w:u w:val="single"/>
          </w:rPr>
          <w:t>13:7</w:t>
        </w:r>
      </w:hyperlink>
      <w:r>
        <w:rPr>
          <w:lang w:val="es_ES" w:bidi="es_ES"/>
        </w:rPr>
        <w:t>). Juan instó a sus lectores a perseverar y mantenerse fieles (</w:t>
      </w:r>
      <w:hyperlink r:id="rId70">
        <w:r>
          <w:rPr>
            <w:lang w:val="es_ES" w:bidi="es_ES"/>
          </w:rPr>
          <w:rPr>
            <w:color w:val="0000EE"/>
            <w:u w:val="single"/>
          </w:rPr>
          <w:t>13:10</w:t>
        </w:r>
      </w:hyperlink>
      <w:r>
        <w:rPr>
          <w:lang w:val="es_ES" w:bidi="es_ES"/>
        </w:rPr>
        <w:t>).</w:t>
      </w:r>
    </w:p>
    <w:p>
      <w:pPr>
        <w:pStyle w:val="Heading2"/>
      </w:pPr>
      <w:r>
        <w:rPr>
          <w:lang w:val="es_ES" w:bidi="es_ES"/>
        </w:rPr>
        <w:t>Destinatários</w:t>
      </w:r>
    </w:p>
    <w:p>
      <w:pPr/>
      <w:r>
        <w:rPr>
          <w:lang w:val="es_ES" w:bidi="es_ES"/>
        </w:rPr>
      </w:r>
      <w:r>
        <w:rPr>
          <w:lang w:val="es_ES" w:bidi="es_ES"/>
        </w:rPr>
        <w:t>Los destinatarios del Apocalipsis eran las iglesias en la provincia romana de Asia, que corresponde a la parte occidental de la actual Turquía. Las siete ciudades mencionadas en los</w:t>
      </w:r>
      <w:hyperlink r:id="rId71">
        <w:r>
          <w:rPr>
            <w:lang w:val="es_ES" w:bidi="es_ES"/>
          </w:rPr>
          <w:rPr>
            <w:color w:val="0000EE"/>
            <w:u w:val="single"/>
          </w:rPr>
          <w:t xml:space="preserve"> caps. 1–3</w:t>
        </w:r>
      </w:hyperlink>
      <w:r>
        <w:rPr>
          <w:lang w:val="es_ES" w:bidi="es_ES"/>
        </w:rP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2"/>
      </w:pPr>
      <w:r>
        <w:rPr>
          <w:lang w:val="es_ES" w:bidi="es_ES"/>
        </w:rPr>
        <w:t>Significado y Mensaje</w:t>
      </w:r>
    </w:p>
    <w:p>
      <w:pPr/>
      <w:r>
        <w:rPr>
          <w:lang w:val="es_ES" w:bidi="es_ES"/>
        </w:rPr>
      </w:r>
      <w:r>
        <w:rPr>
          <w:lang w:val="es_ES" w:bidi="es_ES"/>
        </w:rPr>
        <w:t xml:space="preserve">Apocalipsis retrata la naturaleza cruda del mal mientras enfatiza cómo Dios siempre está presente y trabajando para lograr sus propósitos en favor de su pueblo. Incluso el mal solo puede hacer lo que Dios permite (por ejemplo, </w:t>
      </w:r>
      <w:hyperlink r:id="rId72">
        <w:r>
          <w:rPr>
            <w:lang w:val="es_ES" w:bidi="es_ES"/>
          </w:rPr>
          <w:rPr>
            <w:color w:val="0000EE"/>
            <w:u w:val="single"/>
          </w:rPr>
          <w:t>6:3–4</w:t>
        </w:r>
      </w:hyperlink>
      <w:r>
        <w:rPr>
          <w:lang w:val="es_ES" w:bidi="es_ES"/>
        </w:rPr>
        <w:t xml:space="preserve">, </w:t>
      </w:r>
      <w:hyperlink r:id="rId73">
        <w:r>
          <w:rPr>
            <w:lang w:val="es_ES" w:bidi="es_ES"/>
          </w:rPr>
          <w:rPr>
            <w:color w:val="0000EE"/>
            <w:u w:val="single"/>
          </w:rPr>
          <w:t>7–8,</w:t>
        </w:r>
      </w:hyperlink>
      <w:r>
        <w:rPr>
          <w:lang w:val="es_ES" w:bidi="es_ES"/>
        </w:rPr>
        <w:t xml:space="preserve"> </w:t>
      </w:r>
      <w:hyperlink r:id="rId74">
        <w:r>
          <w:rPr>
            <w:lang w:val="es_ES" w:bidi="es_ES"/>
          </w:rPr>
          <w:rPr>
            <w:color w:val="0000EE"/>
            <w:u w:val="single"/>
          </w:rPr>
          <w:t>13:5–7</w:t>
        </w:r>
      </w:hyperlink>
      <w:r>
        <w:rPr>
          <w:lang w:val="es_ES" w:bidi="es_ES"/>
        </w:rPr>
        <w:t>). Jesús es “el Alfa y la Omega” (</w:t>
      </w:r>
      <w:hyperlink r:id="rId75">
        <w:r>
          <w:rPr>
            <w:lang w:val="es_ES" w:bidi="es_ES"/>
          </w:rPr>
          <w:rPr>
            <w:color w:val="0000EE"/>
            <w:u w:val="single"/>
          </w:rPr>
          <w:t>1:8</w:t>
        </w:r>
      </w:hyperlink>
      <w:r>
        <w:rPr>
          <w:lang w:val="es_ES" w:bidi="es_ES"/>
        </w:rPr>
        <w:t>), el Señor sobre toda la historia de principio a fin. En última instancia, los poderes del mal son inútiles. Satanás ya ha perdido la guerra (</w:t>
      </w:r>
      <w:hyperlink r:id="rId76">
        <w:r>
          <w:rPr>
            <w:lang w:val="es_ES" w:bidi="es_ES"/>
          </w:rPr>
          <w:rPr>
            <w:color w:val="0000EE"/>
            <w:u w:val="single"/>
          </w:rPr>
          <w:t>12:12</w:t>
        </w:r>
      </w:hyperlink>
      <w:r>
        <w:rPr>
          <w:lang w:val="es_ES" w:bidi="es_ES"/>
        </w:rPr>
        <w:t>); él solo puede imitar y pervertir lo que Dios hace.</w:t>
      </w:r>
    </w:p>
    <w:p>
      <w:pPr/>
      <w:r>
        <w:rPr>
          <w:lang w:val="es_ES" w:bidi="es_ES"/>
        </w:rPr>
      </w:r>
      <w:r>
        <w:rPr>
          <w:lang w:val="es_ES" w:bidi="es_ES"/>
        </w:rPr>
        <w:t>Apocalipsis aclara que lo que se hace en la tierra tiene consecuencias eternas. Los siervos de Dios que sufren, pueden a veces preguntarse si Jesús es lo suficientemente poderoso para cumplir el propósito de salvación de Dios (</w:t>
      </w:r>
      <w:hyperlink r:id="rId77">
        <w:r>
          <w:rPr>
            <w:lang w:val="es_ES" w:bidi="es_ES"/>
          </w:rPr>
          <w:rPr>
            <w:color w:val="0000EE"/>
            <w:u w:val="single"/>
          </w:rPr>
          <w:t>6:9–10</w:t>
        </w:r>
      </w:hyperlink>
      <w:r>
        <w:rPr>
          <w:lang w:val="es_ES" w:bidi="es_ES"/>
        </w:rPr>
        <w:t>). Sin embargo, a pesar de todo el mal en el mundo, Apocalipsis asegura a los lectores que el Cordero crucificado y resucitado de Dios es verdaderamente el poderoso León de la tribu de Judá (</w:t>
      </w:r>
      <w:hyperlink r:id="rId78">
        <w:r>
          <w:rPr>
            <w:lang w:val="es_ES" w:bidi="es_ES"/>
          </w:rPr>
          <w:rPr>
            <w:color w:val="0000EE"/>
            <w:u w:val="single"/>
          </w:rPr>
          <w:t>5:5–6</w:t>
        </w:r>
      </w:hyperlink>
      <w:r>
        <w:rPr>
          <w:lang w:val="es_ES" w:bidi="es_ES"/>
        </w:rPr>
        <w:t>). Él es completamente digno de recibir nuestra alabanza (</w:t>
      </w:r>
      <w:hyperlink r:id="rId79">
        <w:r>
          <w:rPr>
            <w:lang w:val="es_ES" w:bidi="es_ES"/>
          </w:rPr>
          <w:rPr>
            <w:color w:val="0000EE"/>
            <w:u w:val="single"/>
          </w:rPr>
          <w:t>5:12</w:t>
        </w:r>
      </w:hyperlink>
      <w:r>
        <w:rPr>
          <w:lang w:val="es_ES" w:bidi="es_ES"/>
        </w:rPr>
        <w:t>), ya que está unido con el eterno Dios (</w:t>
      </w:r>
      <w:hyperlink r:id="rId80">
        <w:r>
          <w:rPr>
            <w:lang w:val="es_ES" w:bidi="es_ES"/>
          </w:rPr>
          <w:rPr>
            <w:color w:val="0000EE"/>
            <w:u w:val="single"/>
          </w:rPr>
          <w:t>5:13–14</w:t>
        </w:r>
      </w:hyperlink>
      <w:r>
        <w:rPr>
          <w:lang w:val="es_ES" w:bidi="es_ES"/>
        </w:rPr>
        <w:t>). Aunque los caminos del mundo resultan en guerra, violencia, desequilibrio económico y muerte (</w:t>
      </w:r>
      <w:hyperlink r:id="rId81">
        <w:r>
          <w:rPr>
            <w:lang w:val="es_ES" w:bidi="es_ES"/>
          </w:rPr>
          <w:rPr>
            <w:color w:val="0000EE"/>
            <w:u w:val="single"/>
          </w:rPr>
          <w:t>6:1–8</w:t>
        </w:r>
      </w:hyperlink>
      <w:r>
        <w:rPr>
          <w:lang w:val="es_ES" w:bidi="es_ES"/>
        </w:rPr>
        <w:t>), y aunque algunas personas parecen beneficiarse de alinearse con el mal (</w:t>
      </w:r>
      <w:hyperlink r:id="rId82">
        <w:r>
          <w:rPr>
            <w:lang w:val="es_ES" w:bidi="es_ES"/>
          </w:rPr>
          <w:rPr>
            <w:color w:val="0000EE"/>
            <w:u w:val="single"/>
          </w:rPr>
          <w:t>13:15–17</w:t>
        </w:r>
      </w:hyperlink>
      <w:r>
        <w:rPr>
          <w:lang w:val="es_ES" w:bidi="es_ES"/>
        </w:rPr>
        <w:t>), estas cosas finalmente cosecharán angustia y perdición (</w:t>
      </w:r>
      <w:hyperlink r:id="rId83">
        <w:r>
          <w:rPr>
            <w:lang w:val="es_ES" w:bidi="es_ES"/>
          </w:rPr>
          <w:rPr>
            <w:color w:val="0000EE"/>
            <w:u w:val="single"/>
          </w:rPr>
          <w:t>18:9–24</w:t>
        </w:r>
      </w:hyperlink>
      <w:r>
        <w:rPr>
          <w:lang w:val="es_ES" w:bidi="es_ES"/>
        </w:rPr>
        <w:t>). El pueblo de Dios puede ser perseguido y morir por su fe (</w:t>
      </w:r>
      <w:hyperlink r:id="rId69">
        <w:r>
          <w:rPr>
            <w:lang w:val="es_ES" w:bidi="es_ES"/>
          </w:rPr>
          <w:rPr>
            <w:color w:val="0000EE"/>
            <w:u w:val="single"/>
          </w:rPr>
          <w:t>13:7</w:t>
        </w:r>
      </w:hyperlink>
      <w:r>
        <w:rPr>
          <w:lang w:val="es_ES" w:bidi="es_ES"/>
        </w:rPr>
        <w:t>), pero finalmente triunfará con Cristo (</w:t>
      </w:r>
      <w:hyperlink r:id="rId84">
        <w:r>
          <w:rPr>
            <w:lang w:val="es_ES" w:bidi="es_ES"/>
          </w:rPr>
          <w:rPr>
            <w:color w:val="0000EE"/>
            <w:u w:val="single"/>
          </w:rPr>
          <w:t>14:1–3</w:t>
        </w:r>
      </w:hyperlink>
      <w:r>
        <w:rPr>
          <w:lang w:val="es_ES" w:bidi="es_ES"/>
        </w:rPr>
        <w:t>) porque ha sido marcado con el sello de Dios (</w:t>
      </w:r>
      <w:hyperlink r:id="rId85">
        <w:r>
          <w:rPr>
            <w:lang w:val="es_ES" w:bidi="es_ES"/>
          </w:rPr>
          <w:rPr>
            <w:color w:val="0000EE"/>
            <w:u w:val="single"/>
          </w:rPr>
          <w:t>7:4</w:t>
        </w:r>
      </w:hyperlink>
      <w:r>
        <w:rPr>
          <w:lang w:val="es_ES" w:bidi="es_ES"/>
        </w:rPr>
        <w:t>) y se le ha concedido la túnica blanca de la victoria (</w:t>
      </w:r>
      <w:hyperlink r:id="rId86">
        <w:r>
          <w:rPr>
            <w:lang w:val="es_ES" w:bidi="es_ES"/>
          </w:rPr>
          <w:rPr>
            <w:color w:val="0000EE"/>
            <w:u w:val="single"/>
          </w:rPr>
          <w:t>6:11,</w:t>
        </w:r>
      </w:hyperlink>
      <w:r>
        <w:rPr>
          <w:lang w:val="es_ES" w:bidi="es_ES"/>
        </w:rPr>
        <w:t xml:space="preserve"> </w:t>
      </w:r>
      <w:hyperlink r:id="rId87">
        <w:r>
          <w:rPr>
            <w:lang w:val="es_ES" w:bidi="es_ES"/>
          </w:rPr>
          <w:rPr>
            <w:color w:val="0000EE"/>
            <w:u w:val="single"/>
          </w:rPr>
          <w:t>7:9</w:t>
        </w:r>
      </w:hyperlink>
      <w:r>
        <w:rPr>
          <w:lang w:val="es_ES" w:bidi="es_ES"/>
        </w:rPr>
        <w:t>). Tendrán acceso a su morada celestial (</w:t>
      </w:r>
      <w:hyperlink r:id="rId88">
        <w:r>
          <w:rPr>
            <w:lang w:val="es_ES" w:bidi="es_ES"/>
          </w:rPr>
          <w:rPr>
            <w:color w:val="0000EE"/>
            <w:u w:val="single"/>
          </w:rPr>
          <w:t>21:7</w:t>
        </w:r>
      </w:hyperlink>
      <w:r>
        <w:rPr>
          <w:lang w:val="es_ES" w:bidi="es_ES"/>
        </w:rPr>
        <w:t>), alabarán continuamente a Dios y al Cordero (</w:t>
      </w:r>
      <w:hyperlink r:id="rId89">
        <w:r>
          <w:rPr>
            <w:lang w:val="es_ES" w:bidi="es_ES"/>
          </w:rPr>
          <w:rPr>
            <w:color w:val="0000EE"/>
            <w:u w:val="single"/>
          </w:rPr>
          <w:t>7:10</w:t>
        </w:r>
      </w:hyperlink>
      <w:r>
        <w:rPr>
          <w:lang w:val="es_ES" w:bidi="es_ES"/>
        </w:rPr>
        <w:t>), y vivirán para siempre (</w:t>
      </w:r>
      <w:hyperlink r:id="rId90">
        <w:r>
          <w:rPr>
            <w:lang w:val="es_ES" w:bidi="es_ES"/>
          </w:rPr>
          <w:rPr>
            <w:color w:val="0000EE"/>
            <w:u w:val="single"/>
          </w:rPr>
          <w:t>22:5</w:t>
        </w:r>
      </w:hyperlink>
      <w:r>
        <w:rPr>
          <w:lang w:val="es_ES" w:bidi="es_ES"/>
        </w:rPr>
        <w:t>). Apocalipsis recuerda a los lectores que la gran victoria sobre los poderes del mal ya ha sido ganada en la cruz (</w:t>
      </w:r>
      <w:hyperlink r:id="rId78">
        <w:r>
          <w:rPr>
            <w:lang w:val="es_ES" w:bidi="es_ES"/>
          </w:rPr>
          <w:rPr>
            <w:color w:val="0000EE"/>
            <w:u w:val="single"/>
          </w:rPr>
          <w:t>5:5–6</w:t>
        </w:r>
      </w:hyperlink>
      <w:r>
        <w:rPr>
          <w:lang w:val="es_ES" w:bidi="es_ES"/>
        </w:rPr>
        <w:t>). El armagedón es un acto desesperado de desafío por parte de un enemigo que ya está derrotado. Aunque a Satanás se le permite matar a los santos (</w:t>
      </w:r>
      <w:hyperlink r:id="rId69">
        <w:r>
          <w:rPr>
            <w:lang w:val="es_ES" w:bidi="es_ES"/>
          </w:rPr>
          <w:rPr>
            <w:color w:val="0000EE"/>
            <w:u w:val="single"/>
          </w:rPr>
          <w:t>13:7</w:t>
        </w:r>
      </w:hyperlink>
      <w:r>
        <w:rPr>
          <w:lang w:val="es_ES" w:bidi="es_ES"/>
        </w:rPr>
        <w:t>), ellos ya lo han vencido a través de Cristo y su propio testimonio (</w:t>
      </w:r>
      <w:hyperlink r:id="rId91">
        <w:r>
          <w:rPr>
            <w:lang w:val="es_ES" w:bidi="es_ES"/>
          </w:rPr>
          <w:rPr>
            <w:color w:val="0000EE"/>
            <w:u w:val="single"/>
          </w:rPr>
          <w:t>12:11</w:t>
        </w:r>
      </w:hyperlink>
      <w:r>
        <w:rPr>
          <w:lang w:val="es_ES" w:bidi="es_ES"/>
        </w:rPr>
        <w:t>).</w:t>
      </w:r>
    </w:p>
    <w:p>
      <w:pPr/>
      <w:r>
        <w:rPr>
          <w:lang w:val="es_ES" w:bidi="es_ES"/>
        </w:rPr>
      </w:r>
      <w:r>
        <w:rPr>
          <w:lang w:val="es_ES" w:bidi="es_ES"/>
        </w:rPr>
        <w:t>El mensaje para los cristianos que sufren a manos de los siervos de Satanás no es llorar o tener miedo (</w:t>
      </w:r>
      <w:hyperlink r:id="rId92">
        <w:r>
          <w:rPr>
            <w:lang w:val="es_ES" w:bidi="es_ES"/>
          </w:rPr>
          <w:rPr>
            <w:color w:val="0000EE"/>
            <w:u w:val="single"/>
          </w:rPr>
          <w:t>1:17–18,</w:t>
        </w:r>
      </w:hyperlink>
      <w:r>
        <w:rPr>
          <w:lang w:val="es_ES" w:bidi="es_ES"/>
        </w:rPr>
        <w:t xml:space="preserve"> </w:t>
      </w:r>
      <w:hyperlink r:id="rId93">
        <w:r>
          <w:rPr>
            <w:lang w:val="es_ES" w:bidi="es_ES"/>
          </w:rPr>
          <w:rPr>
            <w:color w:val="0000EE"/>
            <w:u w:val="single"/>
          </w:rPr>
          <w:t>5:5</w:t>
        </w:r>
      </w:hyperlink>
      <w:r>
        <w:rPr>
          <w:lang w:val="es_ES" w:bidi="es_ES"/>
        </w:rPr>
        <w:t>), sino soportar su sufrimiento con fidelidad (</w:t>
      </w:r>
      <w:hyperlink r:id="rId70">
        <w:r>
          <w:rPr>
            <w:lang w:val="es_ES" w:bidi="es_ES"/>
          </w:rPr>
          <w:rPr>
            <w:color w:val="0000EE"/>
            <w:u w:val="single"/>
          </w:rPr>
          <w:t>13:10</w:t>
        </w:r>
      </w:hyperlink>
      <w:r>
        <w:rPr>
          <w:lang w:val="es_ES" w:bidi="es_ES"/>
        </w:rPr>
        <w:t>). Con Dios, prevalecerán (</w:t>
      </w:r>
      <w:hyperlink r:id="rId94">
        <w:r>
          <w:rPr>
            <w:lang w:val="es_ES" w:bidi="es_ES"/>
          </w:rPr>
          <w:rPr>
            <w:color w:val="0000EE"/>
            <w:u w:val="single"/>
          </w:rPr>
          <w:t>1:6–7,</w:t>
        </w:r>
      </w:hyperlink>
      <w:r>
        <w:rPr>
          <w:lang w:val="es_ES" w:bidi="es_ES"/>
        </w:rPr>
        <w:t xml:space="preserve"> </w:t>
      </w:r>
      <w:hyperlink r:id="rId95">
        <w:r>
          <w:rPr>
            <w:lang w:val="es_ES" w:bidi="es_ES"/>
          </w:rPr>
          <w:rPr>
            <w:color w:val="0000EE"/>
            <w:u w:val="single"/>
          </w:rPr>
          <w:t>11:17–18</w:t>
        </w:r>
      </w:hyperlink>
      <w:r>
        <w:rPr>
          <w:lang w:val="es_ES" w:bidi="es_ES"/>
        </w:rPr>
        <w:t>). Las personas serán juzgadas en última instancia por sus acciones y comportamientos (</w:t>
      </w:r>
      <w:hyperlink r:id="rId96">
        <w:r>
          <w:rPr>
            <w:lang w:val="es_ES" w:bidi="es_ES"/>
          </w:rPr>
          <w:rPr>
            <w:color w:val="0000EE"/>
            <w:u w:val="single"/>
          </w:rPr>
          <w:t>20:12</w:t>
        </w:r>
      </w:hyperlink>
      <w:r>
        <w:rPr>
          <w:lang w:val="es_ES" w:bidi="es_ES"/>
        </w:rPr>
        <w:t>), y Dios bendecirá a aquellos que presten atención a las palabras de este libro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Por lo tanto, se le llama al pueblo santo de Dios a perseverar fielmente para lograr la victoria (</w:t>
      </w:r>
      <w:hyperlink r:id="rId97">
        <w:r>
          <w:rPr>
            <w:lang w:val="es_ES" w:bidi="es_ES"/>
          </w:rPr>
          <w:rPr>
            <w:color w:val="0000EE"/>
            <w:u w:val="single"/>
          </w:rPr>
          <w:t>2:7</w:t>
        </w:r>
      </w:hyperlink>
      <w:r>
        <w:rPr>
          <w:lang w:val="es_ES" w:bidi="es_ES"/>
        </w:rPr>
        <w:t>,</w:t>
      </w:r>
      <w:hyperlink r:id="rId98">
        <w:r>
          <w:rPr>
            <w:lang w:val="es_ES" w:bidi="es_ES"/>
          </w:rPr>
          <w:rPr>
            <w:color w:val="0000EE"/>
            <w:u w:val="single"/>
          </w:rPr>
          <w:t>11</w:t>
        </w:r>
      </w:hyperlink>
      <w:r>
        <w:rPr>
          <w:lang w:val="es_ES" w:bidi="es_ES"/>
        </w:rPr>
        <w:t>,</w:t>
      </w:r>
      <w:hyperlink r:id="rId99">
        <w:r>
          <w:rPr>
            <w:lang w:val="es_ES" w:bidi="es_ES"/>
          </w:rPr>
          <w:rPr>
            <w:color w:val="0000EE"/>
            <w:u w:val="single"/>
          </w:rPr>
          <w:t>17</w:t>
        </w:r>
      </w:hyperlink>
      <w:r>
        <w:rPr>
          <w:lang w:val="es_ES" w:bidi="es_ES"/>
        </w:rPr>
        <w:t>,</w:t>
      </w:r>
      <w:hyperlink r:id="rId100">
        <w:r>
          <w:rPr>
            <w:lang w:val="es_ES" w:bidi="es_ES"/>
          </w:rPr>
          <w:rPr>
            <w:color w:val="0000EE"/>
            <w:u w:val="single"/>
          </w:rPr>
          <w:t>26</w:t>
        </w:r>
      </w:hyperlink>
      <w:r>
        <w:rPr>
          <w:lang w:val="es_ES" w:bidi="es_ES"/>
        </w:rPr>
        <w:t xml:space="preserve">; </w:t>
      </w:r>
      <w:hyperlink r:id="rId101">
        <w:r>
          <w:rPr>
            <w:lang w:val="es_ES" w:bidi="es_ES"/>
          </w:rPr>
          <w:rPr>
            <w:color w:val="0000EE"/>
            <w:u w:val="single"/>
          </w:rPr>
          <w:t>3:5</w:t>
        </w:r>
      </w:hyperlink>
      <w:r>
        <w:rPr>
          <w:lang w:val="es_ES" w:bidi="es_ES"/>
        </w:rPr>
        <w:t>,</w:t>
      </w:r>
      <w:hyperlink r:id="rId102">
        <w:r>
          <w:rPr>
            <w:lang w:val="es_ES" w:bidi="es_ES"/>
          </w:rPr>
          <w:rPr>
            <w:color w:val="0000EE"/>
            <w:u w:val="single"/>
          </w:rPr>
          <w:t>12</w:t>
        </w:r>
      </w:hyperlink>
      <w:r>
        <w:rPr>
          <w:lang w:val="es_ES" w:bidi="es_ES"/>
        </w:rPr>
        <w:t>,</w:t>
      </w:r>
      <w:hyperlink r:id="rId103">
        <w:r>
          <w:rPr>
            <w:lang w:val="es_ES" w:bidi="es_ES"/>
          </w:rPr>
          <w:rPr>
            <w:color w:val="0000EE"/>
            <w:u w:val="single"/>
          </w:rPr>
          <w:t>21</w:t>
        </w:r>
      </w:hyperlink>
      <w:r>
        <w:rPr>
          <w:lang w:val="es_ES" w:bidi="es_ES"/>
        </w:rPr>
        <w:t>). Apocalipsis los exhorta a obedecer a Dios, mantener su testimonio (</w:t>
      </w:r>
      <w:hyperlink r:id="rId104">
        <w:r>
          <w:rPr>
            <w:lang w:val="es_ES" w:bidi="es_ES"/>
          </w:rPr>
          <w:rPr>
            <w:color w:val="0000EE"/>
            <w:u w:val="single"/>
          </w:rPr>
          <w:t>12:17,</w:t>
        </w:r>
      </w:hyperlink>
      <w:r>
        <w:rPr>
          <w:lang w:val="es_ES" w:bidi="es_ES"/>
        </w:rPr>
        <w:t xml:space="preserve"> </w:t>
      </w:r>
      <w:hyperlink r:id="rId54">
        <w:r>
          <w:rPr>
            <w:lang w:val="es_ES" w:bidi="es_ES"/>
          </w:rPr>
          <w:rPr>
            <w:color w:val="0000EE"/>
            <w:u w:val="single"/>
          </w:rPr>
          <w:t>22:7</w:t>
        </w:r>
      </w:hyperlink>
      <w:r>
        <w:rPr>
          <w:lang w:val="es_ES" w:bidi="es_ES"/>
        </w:rPr>
        <w:t>), soportar con paciencia (</w:t>
      </w:r>
      <w:hyperlink r:id="rId70">
        <w:r>
          <w:rPr>
            <w:lang w:val="es_ES" w:bidi="es_ES"/>
          </w:rPr>
          <w:rPr>
            <w:color w:val="0000EE"/>
            <w:u w:val="single"/>
          </w:rPr>
          <w:t>13:10,</w:t>
        </w:r>
      </w:hyperlink>
      <w:r>
        <w:rPr>
          <w:lang w:val="es_ES" w:bidi="es_ES"/>
        </w:rPr>
        <w:t xml:space="preserve"> </w:t>
      </w:r>
      <w:hyperlink r:id="rId105">
        <w:r>
          <w:rPr>
            <w:lang w:val="es_ES" w:bidi="es_ES"/>
          </w:rPr>
          <w:rPr>
            <w:color w:val="0000EE"/>
            <w:u w:val="single"/>
          </w:rPr>
          <w:t>14:12</w:t>
        </w:r>
      </w:hyperlink>
      <w:r>
        <w:rPr>
          <w:lang w:val="es_ES" w:bidi="es_ES"/>
        </w:rPr>
        <w:t>) y permanecer vigilantes (</w:t>
      </w:r>
      <w:hyperlink r:id="rId106">
        <w:r>
          <w:rPr>
            <w:lang w:val="es_ES" w:bidi="es_ES"/>
          </w:rPr>
          <w:rPr>
            <w:color w:val="0000EE"/>
            <w:u w:val="single"/>
          </w:rPr>
          <w:t>16:15,</w:t>
        </w:r>
      </w:hyperlink>
      <w:r>
        <w:rPr>
          <w:lang w:val="es_ES" w:bidi="es_ES"/>
        </w:rPr>
        <w:t xml:space="preserve"> </w:t>
      </w:r>
      <w:hyperlink r:id="rId107">
        <w:r>
          <w:rPr>
            <w:lang w:val="es_ES" w:bidi="es_ES"/>
          </w:rPr>
          <w:rPr>
            <w:color w:val="0000EE"/>
            <w:u w:val="single"/>
          </w:rPr>
          <w:t>17:14</w:t>
        </w:r>
      </w:hyperlink>
      <w:r>
        <w:rPr>
          <w:lang w:val="es_ES" w:bidi="es_ES"/>
        </w:rPr>
        <w:t>) ante la persecución, sabiendo que los cobardes enfrentarán un castigo eterno junto con los malhechores (</w:t>
      </w:r>
      <w:hyperlink r:id="rId108">
        <w:r>
          <w:rPr>
            <w:lang w:val="es_ES" w:bidi="es_ES"/>
          </w:rPr>
          <w:rPr>
            <w:color w:val="0000EE"/>
            <w:u w:val="single"/>
          </w:rPr>
          <w:t>21:8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