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hyperlink r:id="rId13">
        <w:r>
          <w:rPr>
            <w:lang w:val="zh_TW" w:bidi="zh_TW"/>
          </w:rPr>
          <w:rPr>
            <w:color w:val="0000EE"/>
            <w:u w:val="single"/>
          </w:rPr>
          <w:t>提後3:16</w:t>
        </w:r>
      </w:hyperlink>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hyperlink r:id="rId14">
        <w:r>
          <w:rPr>
            <w:lang w:val="zh_TW" w:bidi="zh_TW"/>
          </w:rPr>
          <w:rPr>
            <w:color w:val="0000EE"/>
            <w:u w:val="single"/>
          </w:rPr>
          <w:t>詩篇第一篇</w:t>
        </w:r>
      </w:hyperlink>
      <w:r>
        <w:rPr>
          <w:lang w:val="zh_TW" w:bidi="zh_TW"/>
        </w:rPr>
        <w:t>描述一個敬虔之人，他喜愛神，遵行神的教導，不受惡人的影響。</w:t>
      </w:r>
      <w:hyperlink r:id="rId14">
        <w:r>
          <w:rPr>
            <w:lang w:val="zh_TW" w:bidi="zh_TW"/>
          </w:rPr>
          <w:rPr>
            <w:color w:val="0000EE"/>
            <w:u w:val="single"/>
          </w:rPr>
          <w:t>詩篇第一篇</w:t>
        </w:r>
      </w:hyperlink>
      <w:r>
        <w:rPr>
          <w:lang w:val="zh_TW" w:bidi="zh_TW"/>
        </w:rPr>
        <w:t>提出了三個問題：（1）人的罪是否能得到赦免？（2）為何敬虔之人會受苦？以及（3）為何惡人反而亨通？整卷詩篇都在默想這些問題。</w:t>
      </w:r>
    </w:p>
    <w:p>
      <w:pPr/>
      <w:r>
        <w:rPr>
          <w:lang w:val="zh_TW" w:bidi="zh_TW"/>
        </w:rPr>
      </w:r>
      <w:hyperlink r:id="rId15">
        <w:r>
          <w:rPr>
            <w:lang w:val="zh_TW" w:bidi="zh_TW"/>
          </w:rPr>
          <w:rPr>
            <w:color w:val="0000EE"/>
            <w:u w:val="single"/>
          </w:rPr>
          <w:t>詩篇第二篇</w:t>
        </w:r>
      </w:hyperlink>
      <w:r>
        <w:rPr>
          <w:lang w:val="zh_TW" w:bidi="zh_TW"/>
        </w:rPr>
        <w:t>談到列國和惡人如何悖逆神的統治。神審判悖逆者，保護敬虔之人。</w:t>
      </w:r>
      <w:hyperlink r:id="rId15">
        <w:r>
          <w:rPr>
            <w:lang w:val="zh_TW" w:bidi="zh_TW"/>
          </w:rPr>
          <w:rPr>
            <w:color w:val="0000EE"/>
            <w:u w:val="single"/>
          </w:rPr>
          <w:t>詩篇第二篇</w:t>
        </w:r>
      </w:hyperlink>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hyperlink r:id="rId14">
        <w:r>
          <w:rPr>
            <w:lang w:val="zh_TW" w:bidi="zh_TW"/>
          </w:rPr>
          <w:rPr>
            <w:color w:val="0000EE"/>
            <w:u w:val="single"/>
          </w:rPr>
          <w:t>詩篇第一</w:t>
        </w:r>
      </w:hyperlink>
      <w:r>
        <w:rPr>
          <w:lang w:val="zh_TW" w:bidi="zh_TW"/>
        </w:rPr>
        <w:t>和</w:t>
      </w:r>
      <w:hyperlink r:id="rId15">
        <w:r>
          <w:rPr>
            <w:lang w:val="zh_TW" w:bidi="zh_TW"/>
          </w:rPr>
          <w:rPr>
            <w:color w:val="0000EE"/>
            <w:u w:val="single"/>
          </w:rPr>
          <w:t>二篇</w:t>
        </w:r>
      </w:hyperlink>
      <w:r>
        <w:rPr>
          <w:lang w:val="zh_TW" w:bidi="zh_TW"/>
        </w:rPr>
        <w:t>放置為整卷詩篇的序言，這兩篇詩篇呈現了理想的形象：</w:t>
      </w:r>
      <w:hyperlink r:id="rId14">
        <w:r>
          <w:rPr>
            <w:lang w:val="zh_TW" w:bidi="zh_TW"/>
          </w:rPr>
          <w:rPr>
            <w:color w:val="0000EE"/>
            <w:u w:val="single"/>
          </w:rPr>
          <w:t>詩篇第一篇</w:t>
        </w:r>
      </w:hyperlink>
      <w:r>
        <w:rPr>
          <w:lang w:val="zh_TW" w:bidi="zh_TW"/>
        </w:rPr>
        <w:t>描繪一個敬虔之人，他遵行神的律法，樂於遵守神的教導，而</w:t>
      </w:r>
      <w:hyperlink r:id="rId15">
        <w:r>
          <w:rPr>
            <w:lang w:val="zh_TW" w:bidi="zh_TW"/>
          </w:rPr>
          <w:rPr>
            <w:color w:val="0000EE"/>
            <w:u w:val="single"/>
          </w:rPr>
          <w:t>詩篇第二篇</w:t>
        </w:r>
      </w:hyperlink>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hyperlink r:id="rId16">
        <w:r>
          <w:rPr>
            <w:lang w:val="zh_TW" w:bidi="zh_TW"/>
          </w:rPr>
          <w:rPr>
            <w:color w:val="0000EE"/>
            <w:u w:val="single"/>
          </w:rPr>
          <w:t>詩1–41篇</w:t>
        </w:r>
      </w:hyperlink>
      <w:r>
        <w:rPr>
          <w:lang w:val="zh_TW" w:bidi="zh_TW"/>
        </w:rPr>
        <w:t>，在</w:t>
      </w:r>
      <w:hyperlink r:id="rId17">
        <w:r>
          <w:rPr>
            <w:lang w:val="zh_TW" w:bidi="zh_TW"/>
          </w:rPr>
          <w:rPr>
            <w:color w:val="0000EE"/>
            <w:u w:val="single"/>
          </w:rPr>
          <w:t>41:13</w:t>
        </w:r>
      </w:hyperlink>
      <w:r>
        <w:rPr>
          <w:lang w:val="zh_TW" w:bidi="zh_TW"/>
        </w:rPr>
        <w:t>以頌讚作結），第二卷（</w:t>
      </w:r>
      <w:hyperlink r:id="rId18">
        <w:r>
          <w:rPr>
            <w:lang w:val="zh_TW" w:bidi="zh_TW"/>
          </w:rPr>
          <w:rPr>
            <w:color w:val="0000EE"/>
            <w:u w:val="single"/>
          </w:rPr>
          <w:t>詩42–72篇</w:t>
        </w:r>
      </w:hyperlink>
      <w:r>
        <w:rPr>
          <w:lang w:val="zh_TW" w:bidi="zh_TW"/>
        </w:rPr>
        <w:t>，在</w:t>
      </w:r>
      <w:hyperlink r:id="rId19">
        <w:r>
          <w:rPr>
            <w:lang w:val="zh_TW" w:bidi="zh_TW"/>
          </w:rPr>
          <w:rPr>
            <w:color w:val="0000EE"/>
            <w:u w:val="single"/>
          </w:rPr>
          <w:t>72:19</w:t>
        </w:r>
      </w:hyperlink>
      <w:r>
        <w:rPr>
          <w:lang w:val="zh_TW" w:bidi="zh_TW"/>
        </w:rPr>
        <w:t>以頌讚作結），第三卷（</w:t>
      </w:r>
      <w:hyperlink r:id="rId20">
        <w:r>
          <w:rPr>
            <w:lang w:val="zh_TW" w:bidi="zh_TW"/>
          </w:rPr>
          <w:rPr>
            <w:color w:val="0000EE"/>
            <w:u w:val="single"/>
          </w:rPr>
          <w:t>詩73–89篇</w:t>
        </w:r>
      </w:hyperlink>
      <w:r>
        <w:rPr>
          <w:lang w:val="zh_TW" w:bidi="zh_TW"/>
        </w:rPr>
        <w:t>，在</w:t>
      </w:r>
      <w:hyperlink r:id="rId21">
        <w:r>
          <w:rPr>
            <w:lang w:val="zh_TW" w:bidi="zh_TW"/>
          </w:rPr>
          <w:rPr>
            <w:color w:val="0000EE"/>
            <w:u w:val="single"/>
          </w:rPr>
          <w:t>89:52</w:t>
        </w:r>
      </w:hyperlink>
      <w:r>
        <w:rPr>
          <w:lang w:val="zh_TW" w:bidi="zh_TW"/>
        </w:rPr>
        <w:t>以頌讚作結），第四卷（</w:t>
      </w:r>
      <w:hyperlink r:id="rId22">
        <w:r>
          <w:rPr>
            <w:lang w:val="zh_TW" w:bidi="zh_TW"/>
          </w:rPr>
          <w:rPr>
            <w:color w:val="0000EE"/>
            <w:u w:val="single"/>
          </w:rPr>
          <w:t>詩90–106篇</w:t>
        </w:r>
      </w:hyperlink>
      <w:r>
        <w:rPr>
          <w:lang w:val="zh_TW" w:bidi="zh_TW"/>
        </w:rPr>
        <w:t>，在</w:t>
      </w:r>
      <w:hyperlink r:id="rId23">
        <w:r>
          <w:rPr>
            <w:lang w:val="zh_TW" w:bidi="zh_TW"/>
          </w:rPr>
          <w:rPr>
            <w:color w:val="0000EE"/>
            <w:u w:val="single"/>
          </w:rPr>
          <w:t>106:48</w:t>
        </w:r>
      </w:hyperlink>
      <w:r>
        <w:rPr>
          <w:lang w:val="zh_TW" w:bidi="zh_TW"/>
        </w:rPr>
        <w:t>以頌讚作結），以及第五卷（</w:t>
      </w:r>
      <w:hyperlink r:id="rId24">
        <w:r>
          <w:rPr>
            <w:lang w:val="zh_TW" w:bidi="zh_TW"/>
          </w:rPr>
          <w:rPr>
            <w:color w:val="0000EE"/>
            <w:u w:val="single"/>
          </w:rPr>
          <w:t>詩107–150篇</w:t>
        </w:r>
      </w:hyperlink>
      <w:r>
        <w:rPr>
          <w:lang w:val="zh_TW" w:bidi="zh_TW"/>
        </w:rPr>
        <w:t>，沒有頌讚作結）。</w:t>
      </w:r>
    </w:p>
    <w:p>
      <w:pPr>
        <w:pStyle w:val="ListNumber"/>
        <w:spacing w:line="240" w:lineRule="auto"/>
        <w:ind w:left="720"/>
      </w:pPr>
      <w:r>
        <w:rPr>
          <w:lang w:val="zh_TW" w:bidi="zh_TW"/>
        </w:rPr>
      </w:r>
      <w:r>
        <w:rPr>
          <w:lang w:val="zh_TW" w:bidi="zh_TW"/>
        </w:rPr>
        <w:t>第一卷（</w:t>
      </w:r>
      <w:hyperlink r:id="rId16">
        <w:r>
          <w:rPr>
            <w:lang w:val="zh_TW" w:bidi="zh_TW"/>
          </w:rPr>
          <w:rPr>
            <w:color w:val="0000EE"/>
            <w:u w:val="single"/>
          </w:rPr>
          <w:t>詩1–41篇</w:t>
        </w:r>
      </w:hyperlink>
      <w:r>
        <w:rPr>
          <w:lang w:val="zh_TW" w:bidi="zh_TW"/>
        </w:rPr>
        <w:t>）和第二卷（</w:t>
      </w:r>
      <w:hyperlink r:id="rId18">
        <w:r>
          <w:rPr>
            <w:lang w:val="zh_TW" w:bidi="zh_TW"/>
          </w:rPr>
          <w:rPr>
            <w:color w:val="0000EE"/>
            <w:u w:val="single"/>
          </w:rPr>
          <w:t>詩42–72篇</w:t>
        </w:r>
      </w:hyperlink>
      <w:r>
        <w:rPr>
          <w:lang w:val="zh_TW" w:bidi="zh_TW"/>
        </w:rPr>
        <w:t>）構成了詩篇收集的第一階段。在第一卷中，大衛的詩篇佔主導地位（</w:t>
      </w:r>
      <w:hyperlink r:id="rId25">
        <w:r>
          <w:rPr>
            <w:lang w:val="zh_TW" w:bidi="zh_TW"/>
          </w:rPr>
          <w:rPr>
            <w:color w:val="0000EE"/>
            <w:u w:val="single"/>
          </w:rPr>
          <w:t>詩3–32，</w:t>
        </w:r>
      </w:hyperlink>
      <w:hyperlink r:id="rId26">
        <w:r>
          <w:rPr>
            <w:lang w:val="zh_TW" w:bidi="zh_TW"/>
          </w:rPr>
          <w:rPr>
            <w:color w:val="0000EE"/>
            <w:u w:val="single"/>
          </w:rPr>
          <w:t>34–41篇</w:t>
        </w:r>
      </w:hyperlink>
      <w:r>
        <w:rPr>
          <w:lang w:val="zh_TW" w:bidi="zh_TW"/>
        </w:rPr>
        <w:t>），而第二卷則包含了多位作者的詩篇（可拉後裔，</w:t>
      </w:r>
      <w:hyperlink r:id="rId27">
        <w:r>
          <w:rPr>
            <w:lang w:val="zh_TW" w:bidi="zh_TW"/>
          </w:rPr>
          <w:rPr>
            <w:color w:val="0000EE"/>
            <w:u w:val="single"/>
          </w:rPr>
          <w:t>詩42–49篇</w:t>
        </w:r>
      </w:hyperlink>
      <w:r>
        <w:rPr>
          <w:lang w:val="zh_TW" w:bidi="zh_TW"/>
        </w:rPr>
        <w:t>；亞薩，</w:t>
      </w:r>
      <w:hyperlink r:id="rId28">
        <w:r>
          <w:rPr>
            <w:lang w:val="zh_TW" w:bidi="zh_TW"/>
          </w:rPr>
          <w:rPr>
            <w:color w:val="0000EE"/>
            <w:u w:val="single"/>
          </w:rPr>
          <w:t>詩50篇</w:t>
        </w:r>
      </w:hyperlink>
      <w:r>
        <w:rPr>
          <w:lang w:val="zh_TW" w:bidi="zh_TW"/>
        </w:rPr>
        <w:t>；大衛，</w:t>
      </w:r>
      <w:hyperlink r:id="rId29">
        <w:r>
          <w:rPr>
            <w:lang w:val="zh_TW" w:bidi="zh_TW"/>
          </w:rPr>
          <w:rPr>
            <w:color w:val="0000EE"/>
            <w:u w:val="single"/>
          </w:rPr>
          <w:t>詩51–65篇，</w:t>
        </w:r>
      </w:hyperlink>
      <w:hyperlink r:id="rId30">
        <w:r>
          <w:rPr>
            <w:lang w:val="zh_TW" w:bidi="zh_TW"/>
          </w:rPr>
          <w:rPr>
            <w:color w:val="0000EE"/>
            <w:u w:val="single"/>
          </w:rPr>
          <w:t>68–70</w:t>
        </w:r>
      </w:hyperlink>
      <w:r>
        <w:rPr>
          <w:lang w:val="zh_TW" w:bidi="zh_TW"/>
        </w:rPr>
        <w:t>；所羅門，</w:t>
      </w:r>
      <w:hyperlink r:id="rId31">
        <w:r>
          <w:rPr>
            <w:lang w:val="zh_TW" w:bidi="zh_TW"/>
          </w:rPr>
          <w:rPr>
            <w:color w:val="0000EE"/>
            <w:u w:val="single"/>
          </w:rPr>
          <w:t>詩72篇</w:t>
        </w:r>
      </w:hyperlink>
      <w:r>
        <w:rPr>
          <w:lang w:val="zh_TW" w:bidi="zh_TW"/>
        </w:rPr>
        <w:t>）。這種變化顯示出主題上的轉變，從大衛作為唯一的榜樣和教師，轉向其它角度的觀點。在第二卷結尾，編輯註釋說：「耶西的兒子—大衛的祈禱完畢」（</w:t>
      </w:r>
      <w:hyperlink r:id="rId32">
        <w:r>
          <w:rPr>
            <w:lang w:val="zh_TW" w:bidi="zh_TW"/>
          </w:rPr>
          <w:rPr>
            <w:color w:val="0000EE"/>
            <w:u w:val="single"/>
          </w:rPr>
          <w:t>72:20</w:t>
        </w:r>
      </w:hyperlink>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hyperlink r:id="rId20">
        <w:r>
          <w:rPr>
            <w:lang w:val="zh_TW" w:bidi="zh_TW"/>
          </w:rPr>
          <w:rPr>
            <w:color w:val="0000EE"/>
            <w:u w:val="single"/>
          </w:rPr>
          <w:t>詩73–89篇</w:t>
        </w:r>
      </w:hyperlink>
      <w:r>
        <w:rPr>
          <w:lang w:val="zh_TW" w:bidi="zh_TW"/>
        </w:rPr>
        <w:t>）延續了第二卷的特點，即偏好使用伊羅欣（</w:t>
      </w:r>
      <w:r>
        <w:rPr>
          <w:i/>
          <w:lang w:val="zh_TW" w:bidi="zh_TW"/>
        </w:rPr>
        <w:t>Elohim</w:t>
      </w:r>
      <w:r>
        <w:rPr>
          <w:lang w:val="zh_TW" w:bidi="zh_TW"/>
        </w:rPr>
        <w:t>，譯註：和合本譯為神）這個神的名稱（</w:t>
      </w:r>
      <w:hyperlink r:id="rId33">
        <w:r>
          <w:rPr>
            <w:lang w:val="zh_TW" w:bidi="zh_TW"/>
          </w:rPr>
          <w:rPr>
            <w:color w:val="0000EE"/>
            <w:u w:val="single"/>
          </w:rPr>
          <w:t>詩42–83篇</w:t>
        </w:r>
      </w:hyperlink>
      <w:r>
        <w:rPr>
          <w:lang w:val="zh_TW" w:bidi="zh_TW"/>
        </w:rPr>
        <w:t>），並且有多位詩篇作者（亞薩，</w:t>
      </w:r>
      <w:hyperlink r:id="rId34">
        <w:r>
          <w:rPr>
            <w:lang w:val="zh_TW" w:bidi="zh_TW"/>
          </w:rPr>
          <w:rPr>
            <w:color w:val="0000EE"/>
            <w:u w:val="single"/>
          </w:rPr>
          <w:t>詩73–83篇</w:t>
        </w:r>
      </w:hyperlink>
      <w:r>
        <w:rPr>
          <w:lang w:val="zh_TW" w:bidi="zh_TW"/>
        </w:rPr>
        <w:t>；可拉後裔，</w:t>
      </w:r>
      <w:hyperlink r:id="rId35">
        <w:r>
          <w:rPr>
            <w:lang w:val="zh_TW" w:bidi="zh_TW"/>
          </w:rPr>
          <w:rPr>
            <w:color w:val="0000EE"/>
            <w:u w:val="single"/>
          </w:rPr>
          <w:t>詩84–85，</w:t>
        </w:r>
      </w:hyperlink>
      <w:hyperlink r:id="rId36">
        <w:r>
          <w:rPr>
            <w:lang w:val="zh_TW" w:bidi="zh_TW"/>
          </w:rPr>
          <w:rPr>
            <w:color w:val="0000EE"/>
            <w:u w:val="single"/>
          </w:rPr>
          <w:t>87–88篇</w:t>
        </w:r>
      </w:hyperlink>
      <w:r>
        <w:rPr>
          <w:lang w:val="zh_TW" w:bidi="zh_TW"/>
        </w:rPr>
        <w:t>；大衛，</w:t>
      </w:r>
      <w:hyperlink r:id="rId37">
        <w:r>
          <w:rPr>
            <w:lang w:val="zh_TW" w:bidi="zh_TW"/>
          </w:rPr>
          <w:rPr>
            <w:color w:val="0000EE"/>
            <w:u w:val="single"/>
          </w:rPr>
          <w:t>詩86篇</w:t>
        </w:r>
      </w:hyperlink>
      <w:r>
        <w:rPr>
          <w:lang w:val="zh_TW" w:bidi="zh_TW"/>
        </w:rPr>
        <w:t>）。</w:t>
      </w:r>
      <w:hyperlink r:id="rId38">
        <w:r>
          <w:rPr>
            <w:lang w:val="zh_TW" w:bidi="zh_TW"/>
          </w:rPr>
          <w:rPr>
            <w:color w:val="0000EE"/>
            <w:u w:val="single"/>
          </w:rPr>
          <w:t>詩篇第七十三篇</w:t>
        </w:r>
      </w:hyperlink>
      <w:r>
        <w:rPr>
          <w:lang w:val="zh_TW" w:bidi="zh_TW"/>
        </w:rPr>
        <w:t>作為第三卷的開篇，質疑神的公義與大能，從而質疑第二卷最後的彌賽亞國度異象（</w:t>
      </w:r>
      <w:hyperlink r:id="rId31">
        <w:r>
          <w:rPr>
            <w:lang w:val="zh_TW" w:bidi="zh_TW"/>
          </w:rPr>
          <w:rPr>
            <w:color w:val="0000EE"/>
            <w:u w:val="single"/>
          </w:rPr>
          <w:t>詩72篇</w:t>
        </w:r>
      </w:hyperlink>
      <w:r>
        <w:rPr>
          <w:lang w:val="zh_TW" w:bidi="zh_TW"/>
        </w:rPr>
        <w:t>）。而這種疑問在</w:t>
      </w:r>
      <w:hyperlink r:id="rId39">
        <w:r>
          <w:rPr>
            <w:lang w:val="zh_TW" w:bidi="zh_TW"/>
          </w:rPr>
          <w:rPr>
            <w:color w:val="0000EE"/>
            <w:u w:val="single"/>
          </w:rPr>
          <w:t>詩篇第八十九篇</w:t>
        </w:r>
      </w:hyperlink>
      <w:r>
        <w:rPr>
          <w:lang w:val="zh_TW" w:bidi="zh_TW"/>
        </w:rPr>
        <w:t>，即第三卷的結尾再次浮現。</w:t>
      </w:r>
    </w:p>
    <w:p>
      <w:pPr>
        <w:pStyle w:val="ListNumber"/>
        <w:spacing w:line="240" w:lineRule="auto"/>
        <w:ind w:left="720"/>
      </w:pPr>
      <w:r>
        <w:rPr>
          <w:lang w:val="zh_TW" w:bidi="zh_TW"/>
        </w:rPr>
      </w:r>
      <w:r>
        <w:rPr>
          <w:lang w:val="zh_TW" w:bidi="zh_TW"/>
        </w:rPr>
        <w:t>第四卷（</w:t>
      </w:r>
      <w:hyperlink r:id="rId22">
        <w:r>
          <w:rPr>
            <w:lang w:val="zh_TW" w:bidi="zh_TW"/>
          </w:rPr>
          <w:rPr>
            <w:color w:val="0000EE"/>
            <w:u w:val="single"/>
          </w:rPr>
          <w:t>詩90–106篇</w:t>
        </w:r>
      </w:hyperlink>
      <w:r>
        <w:rPr>
          <w:lang w:val="zh_TW" w:bidi="zh_TW"/>
        </w:rPr>
        <w:t>）探討了被擄時期所引發的問題，當時以色列人以為神與大衛的約已經終結（見</w:t>
      </w:r>
      <w:hyperlink r:id="rId39">
        <w:r>
          <w:rPr>
            <w:lang w:val="zh_TW" w:bidi="zh_TW"/>
          </w:rPr>
          <w:rPr>
            <w:color w:val="0000EE"/>
            <w:u w:val="single"/>
          </w:rPr>
          <w:t>詩89篇</w:t>
        </w:r>
      </w:hyperlink>
      <w:r>
        <w:rPr>
          <w:lang w:val="zh_TW" w:bidi="zh_TW"/>
        </w:rPr>
        <w:t>）。面對這場危機，幾篇詩篇鼓勵子民在個人的品格上成長，並活出敬虔的生活（見</w:t>
      </w:r>
      <w:hyperlink r:id="rId40">
        <w:r>
          <w:rPr>
            <w:lang w:val="zh_TW" w:bidi="zh_TW"/>
          </w:rPr>
          <w:rPr>
            <w:color w:val="0000EE"/>
            <w:u w:val="single"/>
          </w:rPr>
          <w:t>詩91–92篇</w:t>
        </w:r>
      </w:hyperlink>
      <w:r>
        <w:rPr>
          <w:lang w:val="zh_TW" w:bidi="zh_TW"/>
        </w:rPr>
        <w:t>）。這一卷大部分詩篇，強調神是真正信實的君王，其國度遍及萬有（</w:t>
      </w:r>
      <w:hyperlink r:id="rId41">
        <w:r>
          <w:rPr>
            <w:lang w:val="zh_TW" w:bidi="zh_TW"/>
          </w:rPr>
          <w:rPr>
            <w:color w:val="0000EE"/>
            <w:u w:val="single"/>
          </w:rPr>
          <w:t>詩93–100篇</w:t>
        </w:r>
      </w:hyperlink>
      <w:r>
        <w:rPr>
          <w:lang w:val="zh_TW" w:bidi="zh_TW"/>
        </w:rPr>
        <w:t>）。神仍然愛祂的百姓，他們是祂草場的羊群（</w:t>
      </w:r>
      <w:hyperlink r:id="rId42">
        <w:r>
          <w:rPr>
            <w:lang w:val="zh_TW" w:bidi="zh_TW"/>
          </w:rPr>
          <w:rPr>
            <w:color w:val="0000EE"/>
            <w:u w:val="single"/>
          </w:rPr>
          <w:t>詩100篇</w:t>
        </w:r>
      </w:hyperlink>
      <w:r>
        <w:rPr>
          <w:lang w:val="zh_TW" w:bidi="zh_TW"/>
        </w:rPr>
        <w:t>），但他們必須聆聽祂的話（</w:t>
      </w:r>
      <w:hyperlink r:id="rId43">
        <w:r>
          <w:rPr>
            <w:lang w:val="zh_TW" w:bidi="zh_TW"/>
          </w:rPr>
          <w:rPr>
            <w:color w:val="0000EE"/>
            <w:u w:val="single"/>
          </w:rPr>
          <w:t>詩95，</w:t>
        </w:r>
      </w:hyperlink>
      <w:hyperlink r:id="rId42">
        <w:r>
          <w:rPr>
            <w:lang w:val="zh_TW" w:bidi="zh_TW"/>
          </w:rPr>
          <w:rPr>
            <w:color w:val="0000EE"/>
            <w:u w:val="single"/>
          </w:rPr>
          <w:t>100篇</w:t>
        </w:r>
      </w:hyperlink>
      <w:r>
        <w:rPr>
          <w:lang w:val="zh_TW" w:bidi="zh_TW"/>
        </w:rPr>
        <w:t>）。神是赦罪的源頭，祂的憐憫向被擄的百姓保證，祂依然眷顧他們。從創造到被擄的救贖歷史回顧（</w:t>
      </w:r>
      <w:hyperlink r:id="rId44">
        <w:r>
          <w:rPr>
            <w:lang w:val="zh_TW" w:bidi="zh_TW"/>
          </w:rPr>
          <w:rPr>
            <w:color w:val="0000EE"/>
            <w:u w:val="single"/>
          </w:rPr>
          <w:t>詩104–106篇</w:t>
        </w:r>
      </w:hyperlink>
      <w:r>
        <w:rPr>
          <w:lang w:val="zh_TW" w:bidi="zh_TW"/>
        </w:rPr>
        <w:t>），強調神的智慧與以色列的愚妄，以此作為理解被擄事件的框架。</w:t>
      </w:r>
    </w:p>
    <w:p>
      <w:pPr>
        <w:pStyle w:val="ListNumber"/>
        <w:spacing w:line="240" w:lineRule="auto"/>
        <w:ind w:left="720"/>
      </w:pPr>
      <w:r>
        <w:rPr>
          <w:lang w:val="zh_TW" w:bidi="zh_TW"/>
        </w:rPr>
      </w:r>
      <w:hyperlink r:id="rId23">
        <w:r>
          <w:rPr>
            <w:lang w:val="zh_TW" w:bidi="zh_TW"/>
          </w:rPr>
          <w:rPr>
            <w:color w:val="0000EE"/>
            <w:u w:val="single"/>
          </w:rPr>
          <w:t>詩篇一〇六篇48節</w:t>
        </w:r>
      </w:hyperlink>
      <w:r>
        <w:rPr>
          <w:lang w:val="zh_TW" w:bidi="zh_TW"/>
        </w:rPr>
        <w:t>的祝福語也出現在</w:t>
      </w:r>
      <w:hyperlink r:id="rId45">
        <w:r>
          <w:rPr>
            <w:lang w:val="zh_TW" w:bidi="zh_TW"/>
          </w:rPr>
          <w:rPr>
            <w:color w:val="0000EE"/>
            <w:u w:val="single"/>
          </w:rPr>
          <w:t>歷代志上十六章36節</w:t>
        </w:r>
      </w:hyperlink>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hyperlink r:id="rId24">
        <w:r>
          <w:rPr>
            <w:lang w:val="zh_TW" w:bidi="zh_TW"/>
          </w:rPr>
          <w:rPr>
            <w:color w:val="0000EE"/>
            <w:u w:val="single"/>
          </w:rPr>
          <w:t>詩107–150篇</w:t>
        </w:r>
      </w:hyperlink>
      <w:r>
        <w:rPr>
          <w:lang w:val="zh_TW" w:bidi="zh_TW"/>
        </w:rPr>
        <w:t>）包含數個小型詩篇合集：埃及讚美詩（</w:t>
      </w:r>
      <w:r>
        <w:rPr>
          <w:i/>
          <w:lang w:val="zh_TW" w:bidi="zh_TW"/>
        </w:rPr>
        <w:t>Egyptian Hallel</w:t>
      </w:r>
      <w:r>
        <w:rPr>
          <w:lang w:val="zh_TW" w:bidi="zh_TW"/>
        </w:rPr>
        <w:t xml:space="preserve"> ，</w:t>
      </w:r>
      <w:hyperlink r:id="rId46">
        <w:r>
          <w:rPr>
            <w:lang w:val="zh_TW" w:bidi="zh_TW"/>
          </w:rPr>
          <w:rPr>
            <w:color w:val="0000EE"/>
            <w:u w:val="single"/>
          </w:rPr>
          <w:t>詩113–118篇</w:t>
        </w:r>
      </w:hyperlink>
      <w:r>
        <w:rPr>
          <w:lang w:val="zh_TW" w:bidi="zh_TW"/>
        </w:rPr>
        <w:t>）；妥拉詩篇（</w:t>
      </w:r>
      <w:r>
        <w:rPr>
          <w:i/>
          <w:lang w:val="zh_TW" w:bidi="zh_TW"/>
        </w:rPr>
        <w:t>Torah Psalm，</w:t>
      </w:r>
      <w:hyperlink r:id="rId47">
        <w:r>
          <w:rPr>
            <w:lang w:val="zh_TW" w:bidi="zh_TW"/>
          </w:rPr>
          <w:rPr>
            <w:color w:val="0000EE"/>
            <w:u w:val="single"/>
          </w:rPr>
          <w:t>詩119篇</w:t>
        </w:r>
      </w:hyperlink>
      <w:r>
        <w:rPr>
          <w:lang w:val="zh_TW" w:bidi="zh_TW"/>
        </w:rPr>
        <w:t>）；大讚美詩（</w:t>
      </w:r>
      <w:r>
        <w:rPr>
          <w:i/>
          <w:lang w:val="zh_TW" w:bidi="zh_TW"/>
        </w:rPr>
        <w:t>Great Hallel</w:t>
      </w:r>
      <w:r>
        <w:rPr>
          <w:lang w:val="zh_TW" w:bidi="zh_TW"/>
        </w:rPr>
        <w:t>，</w:t>
      </w:r>
      <w:hyperlink r:id="rId48">
        <w:r>
          <w:rPr>
            <w:lang w:val="zh_TW" w:bidi="zh_TW"/>
          </w:rPr>
          <w:rPr>
            <w:color w:val="0000EE"/>
            <w:u w:val="single"/>
          </w:rPr>
          <w:t>詩120–136篇</w:t>
        </w:r>
      </w:hyperlink>
      <w:r>
        <w:rPr>
          <w:lang w:val="zh_TW" w:bidi="zh_TW"/>
        </w:rPr>
        <w:t>），其中包括上行之詩（</w:t>
      </w:r>
      <w:r>
        <w:rPr>
          <w:i/>
          <w:lang w:val="zh_TW" w:bidi="zh_TW"/>
        </w:rPr>
        <w:t>Songs of Ascents，</w:t>
      </w:r>
      <w:hyperlink r:id="rId49">
        <w:r>
          <w:rPr>
            <w:lang w:val="zh_TW" w:bidi="zh_TW"/>
          </w:rPr>
          <w:rPr>
            <w:color w:val="0000EE"/>
            <w:u w:val="single"/>
          </w:rPr>
          <w:t>詩120–134篇</w:t>
        </w:r>
      </w:hyperlink>
      <w:r>
        <w:rPr>
          <w:lang w:val="zh_TW" w:bidi="zh_TW"/>
        </w:rPr>
        <w:t>）；大衛的八首詩（</w:t>
      </w:r>
      <w:hyperlink r:id="rId50">
        <w:r>
          <w:rPr>
            <w:lang w:val="zh_TW" w:bidi="zh_TW"/>
          </w:rPr>
          <w:rPr>
            <w:color w:val="0000EE"/>
            <w:u w:val="single"/>
          </w:rPr>
          <w:t>詩138–145篇</w:t>
        </w:r>
      </w:hyperlink>
      <w:r>
        <w:rPr>
          <w:lang w:val="zh_TW" w:bidi="zh_TW"/>
        </w:rPr>
        <w:t>）；以及五首結尾的讚美詩（</w:t>
      </w:r>
      <w:hyperlink r:id="rId51">
        <w:r>
          <w:rPr>
            <w:lang w:val="zh_TW" w:bidi="zh_TW"/>
          </w:rPr>
          <w:rPr>
            <w:color w:val="0000EE"/>
            <w:u w:val="single"/>
          </w:rPr>
          <w:t>詩146–150篇</w:t>
        </w:r>
      </w:hyperlink>
      <w:r>
        <w:rPr>
          <w:lang w:val="zh_TW" w:bidi="zh_TW"/>
        </w:rPr>
        <w:t>）。第五卷呈現了從苦難、哀求、神的拯救、讚美的主題發展脈絡。開篇的詩篇（</w:t>
      </w:r>
      <w:hyperlink r:id="rId52">
        <w:r>
          <w:rPr>
            <w:lang w:val="zh_TW" w:bidi="zh_TW"/>
          </w:rPr>
          <w:rPr>
            <w:color w:val="0000EE"/>
            <w:u w:val="single"/>
          </w:rPr>
          <w:t>詩107篇</w:t>
        </w:r>
      </w:hyperlink>
      <w:r>
        <w:rPr>
          <w:lang w:val="zh_TW" w:bidi="zh_TW"/>
        </w:rPr>
        <w:t>）就開啟了這一模式，其最後一節（</w:t>
      </w:r>
      <w:hyperlink r:id="rId53">
        <w:r>
          <w:rPr>
            <w:lang w:val="zh_TW" w:bidi="zh_TW"/>
          </w:rPr>
          <w:rPr>
            <w:color w:val="0000EE"/>
            <w:u w:val="single"/>
          </w:rPr>
          <w:t>107:43</w:t>
        </w:r>
      </w:hyperlink>
      <w:r>
        <w:rPr>
          <w:lang w:val="zh_TW" w:bidi="zh_TW"/>
        </w:rPr>
        <w:t>）強調智慧對於理解神道路的重要性。</w:t>
      </w:r>
      <w:hyperlink r:id="rId47">
        <w:r>
          <w:rPr>
            <w:lang w:val="zh_TW" w:bidi="zh_TW"/>
          </w:rPr>
          <w:rPr>
            <w:color w:val="0000EE"/>
            <w:u w:val="single"/>
          </w:rPr>
          <w:t>詩篇一一九篇</w:t>
        </w:r>
      </w:hyperlink>
      <w:r>
        <w:rPr>
          <w:lang w:val="zh_TW" w:bidi="zh_TW"/>
        </w:rPr>
        <w:t>是詩篇中最長的一篇，讚揚神的智慧與神的話語。回顧神在曠野中保守以色列的詩篇（</w:t>
      </w:r>
      <w:hyperlink r:id="rId54">
        <w:r>
          <w:rPr>
            <w:lang w:val="zh_TW" w:bidi="zh_TW"/>
          </w:rPr>
          <w:rPr>
            <w:color w:val="0000EE"/>
            <w:u w:val="single"/>
          </w:rPr>
          <w:t>詩114–118，</w:t>
        </w:r>
      </w:hyperlink>
      <w:hyperlink r:id="rId55">
        <w:r>
          <w:rPr>
            <w:lang w:val="zh_TW" w:bidi="zh_TW"/>
          </w:rPr>
          <w:rPr>
            <w:color w:val="0000EE"/>
            <w:u w:val="single"/>
          </w:rPr>
          <w:t>135–136篇</w:t>
        </w:r>
      </w:hyperlink>
      <w:r>
        <w:rPr>
          <w:lang w:val="zh_TW" w:bidi="zh_TW"/>
        </w:rPr>
        <w:t>）幫助被擄時的以色列人與被擄歸回後的以色列人重新理解大衛的最後禱告詩（</w:t>
      </w:r>
      <w:hyperlink r:id="rId50">
        <w:r>
          <w:rPr>
            <w:lang w:val="zh_TW" w:bidi="zh_TW"/>
          </w:rPr>
          <w:rPr>
            <w:color w:val="0000EE"/>
            <w:u w:val="single"/>
          </w:rPr>
          <w:t>詩138–145篇</w:t>
        </w:r>
      </w:hyperlink>
      <w:r>
        <w:rPr>
          <w:lang w:val="zh_TW" w:bidi="zh_TW"/>
        </w:rPr>
        <w:t>）：大衛展望神的國度（</w:t>
      </w:r>
      <w:hyperlink r:id="rId56">
        <w:r>
          <w:rPr>
            <w:lang w:val="zh_TW" w:bidi="zh_TW"/>
          </w:rPr>
          <w:rPr>
            <w:color w:val="0000EE"/>
            <w:u w:val="single"/>
          </w:rPr>
          <w:t>詩145篇</w:t>
        </w:r>
      </w:hyperlink>
      <w:r>
        <w:rPr>
          <w:lang w:val="zh_TW" w:bidi="zh_TW"/>
        </w:rPr>
        <w:t>）。詩篇的結尾部分充滿讚美，確立了這份盼望（</w:t>
      </w:r>
      <w:hyperlink r:id="rId51">
        <w:r>
          <w:rPr>
            <w:lang w:val="zh_TW" w:bidi="zh_TW"/>
          </w:rPr>
          <w:rPr>
            <w:color w:val="0000EE"/>
            <w:u w:val="single"/>
          </w:rPr>
          <w:t>詩146–150篇</w:t>
        </w:r>
      </w:hyperlink>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hyperlink r:id="rId57">
        <w:r>
          <w:rPr>
            <w:lang w:val="zh_TW" w:bidi="zh_TW"/>
          </w:rPr>
          <w:rPr>
            <w:color w:val="0000EE"/>
            <w:u w:val="single"/>
          </w:rPr>
          <w:t>51:18–19</w:t>
        </w:r>
      </w:hyperlink>
      <w:r>
        <w:rPr>
          <w:lang w:val="zh_TW" w:bidi="zh_TW"/>
        </w:rPr>
        <w:t>）和為耶路撒冷求神賜福的祈求（</w:t>
      </w:r>
      <w:hyperlink r:id="rId58">
        <w:r>
          <w:rPr>
            <w:lang w:val="zh_TW" w:bidi="zh_TW"/>
          </w:rPr>
          <w:rPr>
            <w:color w:val="0000EE"/>
            <w:u w:val="single"/>
          </w:rPr>
          <w:t>69:34–36</w:t>
        </w:r>
      </w:hyperlink>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hyperlink r:id="rId59">
        <w:r>
          <w:rPr>
            <w:lang w:val="zh_TW" w:bidi="zh_TW"/>
          </w:rPr>
          <w:rPr>
            <w:color w:val="0000EE"/>
            <w:u w:val="single"/>
          </w:rPr>
          <w:t>詩篇第九</w:t>
        </w:r>
      </w:hyperlink>
      <w:r>
        <w:rPr>
          <w:lang w:val="zh_TW" w:bidi="zh_TW"/>
        </w:rPr>
        <w:t>和</w:t>
      </w:r>
      <w:hyperlink r:id="rId60">
        <w:r>
          <w:rPr>
            <w:lang w:val="zh_TW" w:bidi="zh_TW"/>
          </w:rPr>
          <w:rPr>
            <w:color w:val="0000EE"/>
            <w:u w:val="single"/>
          </w:rPr>
          <w:t>十篇</w:t>
        </w:r>
      </w:hyperlink>
      <w:r>
        <w:rPr>
          <w:lang w:val="zh_TW" w:bidi="zh_TW"/>
        </w:rPr>
        <w:t>合併為一篇，以及</w:t>
      </w:r>
      <w:hyperlink r:id="rId61">
        <w:r>
          <w:rPr>
            <w:lang w:val="zh_TW" w:bidi="zh_TW"/>
          </w:rPr>
          <w:rPr>
            <w:color w:val="0000EE"/>
            <w:u w:val="single"/>
          </w:rPr>
          <w:t>詩篇一一四</w:t>
        </w:r>
      </w:hyperlink>
      <w:r>
        <w:rPr>
          <w:lang w:val="zh_TW" w:bidi="zh_TW"/>
        </w:rPr>
        <w:t>和</w:t>
      </w:r>
      <w:hyperlink r:id="rId62">
        <w:r>
          <w:rPr>
            <w:lang w:val="zh_TW" w:bidi="zh_TW"/>
          </w:rPr>
          <w:rPr>
            <w:color w:val="0000EE"/>
            <w:u w:val="single"/>
          </w:rPr>
          <w:t>一一五篇</w:t>
        </w:r>
      </w:hyperlink>
      <w:r>
        <w:rPr>
          <w:lang w:val="zh_TW" w:bidi="zh_TW"/>
        </w:rPr>
        <w:t>合併為一篇，但將</w:t>
      </w:r>
      <w:hyperlink r:id="rId63">
        <w:r>
          <w:rPr>
            <w:lang w:val="zh_TW" w:bidi="zh_TW"/>
          </w:rPr>
          <w:rPr>
            <w:color w:val="0000EE"/>
            <w:u w:val="single"/>
          </w:rPr>
          <w:t>詩篇一一六</w:t>
        </w:r>
      </w:hyperlink>
      <w:r>
        <w:rPr>
          <w:lang w:val="zh_TW" w:bidi="zh_TW"/>
        </w:rPr>
        <w:t>和</w:t>
      </w:r>
      <w:hyperlink r:id="rId64">
        <w:r>
          <w:rPr>
            <w:lang w:val="zh_TW" w:bidi="zh_TW"/>
          </w:rPr>
          <w:rPr>
            <w:color w:val="0000EE"/>
            <w:u w:val="single"/>
          </w:rPr>
          <w:t>一四七</w:t>
        </w:r>
      </w:hyperlink>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hyperlink r:id="rId65">
        <w:r>
          <w:rPr>
            <w:lang w:val="zh_TW" w:bidi="zh_TW"/>
          </w:rPr>
          <w:rPr>
            <w:color w:val="0000EE"/>
            <w:u w:val="single"/>
          </w:rPr>
          <w:t>路20:42</w:t>
        </w:r>
      </w:hyperlink>
      <w:r>
        <w:rPr>
          <w:lang w:val="zh_TW" w:bidi="zh_TW"/>
        </w:rPr>
        <w:t>；</w:t>
      </w:r>
      <w:hyperlink r:id="rId66">
        <w:r>
          <w:rPr>
            <w:lang w:val="zh_TW" w:bidi="zh_TW"/>
          </w:rPr>
          <w:rPr>
            <w:color w:val="0000EE"/>
            <w:u w:val="single"/>
          </w:rPr>
          <w:t>徒1:20</w:t>
        </w:r>
      </w:hyperlink>
      <w:r>
        <w:rPr>
          <w:lang w:val="zh_TW" w:bidi="zh_TW"/>
        </w:rPr>
        <w:t>）。它屬於希伯來聖經正典的第三部分，稱為聖卷（見</w:t>
      </w:r>
      <w:hyperlink r:id="rId67">
        <w:r>
          <w:rPr>
            <w:lang w:val="zh_TW" w:bidi="zh_TW"/>
          </w:rPr>
          <w:rPr>
            <w:color w:val="0000EE"/>
            <w:u w:val="single"/>
          </w:rPr>
          <w:t>路24:44</w:t>
        </w:r>
      </w:hyperlink>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hyperlink r:id="rId28">
        <w:r>
          <w:rPr>
            <w:lang w:val="zh_TW" w:bidi="zh_TW"/>
          </w:rPr>
          <w:rPr>
            <w:color w:val="0000EE"/>
            <w:u w:val="single"/>
          </w:rPr>
          <w:t>詩50，</w:t>
        </w:r>
      </w:hyperlink>
      <w:hyperlink r:id="rId34">
        <w:r>
          <w:rPr>
            <w:lang w:val="zh_TW" w:bidi="zh_TW"/>
          </w:rPr>
          <w:rPr>
            <w:color w:val="0000EE"/>
            <w:u w:val="single"/>
          </w:rPr>
          <w:t>73–83篇</w:t>
        </w:r>
      </w:hyperlink>
      <w:r>
        <w:rPr>
          <w:lang w:val="zh_TW" w:bidi="zh_TW"/>
        </w:rPr>
        <w:t>）、可拉後裔（</w:t>
      </w:r>
      <w:hyperlink r:id="rId27">
        <w:r>
          <w:rPr>
            <w:lang w:val="zh_TW" w:bidi="zh_TW"/>
          </w:rPr>
          <w:rPr>
            <w:color w:val="0000EE"/>
            <w:u w:val="single"/>
          </w:rPr>
          <w:t>詩42–49，</w:t>
        </w:r>
      </w:hyperlink>
      <w:hyperlink r:id="rId35">
        <w:r>
          <w:rPr>
            <w:lang w:val="zh_TW" w:bidi="zh_TW"/>
          </w:rPr>
          <w:rPr>
            <w:color w:val="0000EE"/>
            <w:u w:val="single"/>
          </w:rPr>
          <w:t>84–85，</w:t>
        </w:r>
      </w:hyperlink>
      <w:hyperlink r:id="rId68">
        <w:r>
          <w:rPr>
            <w:lang w:val="zh_TW" w:bidi="zh_TW"/>
          </w:rPr>
          <w:rPr>
            <w:color w:val="0000EE"/>
            <w:u w:val="single"/>
          </w:rPr>
          <w:t>87篇</w:t>
        </w:r>
      </w:hyperlink>
      <w:r>
        <w:rPr>
          <w:lang w:val="zh_TW" w:bidi="zh_TW"/>
        </w:rPr>
        <w:t>）、所羅門（</w:t>
      </w:r>
      <w:hyperlink r:id="rId31">
        <w:r>
          <w:rPr>
            <w:lang w:val="zh_TW" w:bidi="zh_TW"/>
          </w:rPr>
          <w:rPr>
            <w:color w:val="0000EE"/>
            <w:u w:val="single"/>
          </w:rPr>
          <w:t>詩72，</w:t>
        </w:r>
      </w:hyperlink>
      <w:hyperlink r:id="rId69">
        <w:r>
          <w:rPr>
            <w:lang w:val="zh_TW" w:bidi="zh_TW"/>
          </w:rPr>
          <w:rPr>
            <w:color w:val="0000EE"/>
            <w:u w:val="single"/>
          </w:rPr>
          <w:t>127篇</w:t>
        </w:r>
      </w:hyperlink>
      <w:r>
        <w:rPr>
          <w:lang w:val="zh_TW" w:bidi="zh_TW"/>
        </w:rPr>
        <w:t>）、希幔（</w:t>
      </w:r>
      <w:hyperlink r:id="rId70">
        <w:r>
          <w:rPr>
            <w:lang w:val="zh_TW" w:bidi="zh_TW"/>
          </w:rPr>
          <w:rPr>
            <w:color w:val="0000EE"/>
            <w:u w:val="single"/>
          </w:rPr>
          <w:t>詩88篇</w:t>
        </w:r>
      </w:hyperlink>
      <w:r>
        <w:rPr>
          <w:lang w:val="zh_TW" w:bidi="zh_TW"/>
        </w:rPr>
        <w:t>）、以探（</w:t>
      </w:r>
      <w:hyperlink r:id="rId39">
        <w:r>
          <w:rPr>
            <w:lang w:val="zh_TW" w:bidi="zh_TW"/>
          </w:rPr>
          <w:rPr>
            <w:color w:val="0000EE"/>
            <w:u w:val="single"/>
          </w:rPr>
          <w:t>詩89篇</w:t>
        </w:r>
      </w:hyperlink>
      <w:r>
        <w:rPr>
          <w:lang w:val="zh_TW" w:bidi="zh_TW"/>
        </w:rPr>
        <w:t>），和摩西（</w:t>
      </w:r>
      <w:hyperlink r:id="rId71">
        <w:r>
          <w:rPr>
            <w:lang w:val="zh_TW" w:bidi="zh_TW"/>
          </w:rPr>
          <w:rPr>
            <w:color w:val="0000EE"/>
            <w:u w:val="single"/>
          </w:rPr>
          <w:t>詩90篇</w:t>
        </w:r>
      </w:hyperlink>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2">
        <w:r>
          <w:rPr>
            <w:lang w:val="zh_TW" w:bidi="zh_TW"/>
          </w:rPr>
          <w:rPr>
            <w:color w:val="0000EE"/>
            <w:u w:val="single"/>
          </w:rPr>
          <w:t>詩39</w:t>
        </w:r>
      </w:hyperlink>
      <w:r>
        <w:rPr>
          <w:lang w:val="zh_TW" w:bidi="zh_TW"/>
        </w:rPr>
        <w:t>，</w:t>
      </w:r>
      <w:hyperlink r:id="rId73">
        <w:r>
          <w:rPr>
            <w:lang w:val="zh_TW" w:bidi="zh_TW"/>
          </w:rPr>
          <w:rPr>
            <w:color w:val="0000EE"/>
            <w:u w:val="single"/>
          </w:rPr>
          <w:t>62</w:t>
        </w:r>
      </w:hyperlink>
      <w:r>
        <w:rPr>
          <w:lang w:val="zh_TW" w:bidi="zh_TW"/>
        </w:rPr>
        <w:t>，</w:t>
      </w:r>
      <w:hyperlink r:id="rId74">
        <w:r>
          <w:rPr>
            <w:lang w:val="zh_TW" w:bidi="zh_TW"/>
          </w:rPr>
          <w:rPr>
            <w:color w:val="0000EE"/>
            <w:u w:val="single"/>
          </w:rPr>
          <w:t>77篇</w:t>
        </w:r>
      </w:hyperlink>
      <w:r>
        <w:rPr>
          <w:lang w:val="zh_TW" w:bidi="zh_TW"/>
        </w:rPr>
        <w:t>），這可能表明該詩篇的實際作者是另一位人物。此外，有些詩篇的標題將其與大衛生平中的特定事件聯繫起來（</w:t>
      </w:r>
      <w:hyperlink r:id="rId75">
        <w:r>
          <w:rPr>
            <w:lang w:val="zh_TW" w:bidi="zh_TW"/>
          </w:rPr>
          <w:rPr>
            <w:color w:val="0000EE"/>
            <w:u w:val="single"/>
          </w:rPr>
          <w:t>詩3</w:t>
        </w:r>
      </w:hyperlink>
      <w:r>
        <w:rPr>
          <w:lang w:val="zh_TW" w:bidi="zh_TW"/>
        </w:rPr>
        <w:t>，</w:t>
      </w:r>
      <w:hyperlink r:id="rId76">
        <w:r>
          <w:rPr>
            <w:lang w:val="zh_TW" w:bidi="zh_TW"/>
          </w:rPr>
          <w:rPr>
            <w:color w:val="0000EE"/>
            <w:u w:val="single"/>
          </w:rPr>
          <w:t>7</w:t>
        </w:r>
      </w:hyperlink>
      <w:r>
        <w:rPr>
          <w:lang w:val="zh_TW" w:bidi="zh_TW"/>
        </w:rPr>
        <w:t>，</w:t>
      </w:r>
      <w:hyperlink r:id="rId77">
        <w:r>
          <w:rPr>
            <w:lang w:val="zh_TW" w:bidi="zh_TW"/>
          </w:rPr>
          <w:rPr>
            <w:color w:val="0000EE"/>
            <w:u w:val="single"/>
          </w:rPr>
          <w:t>18</w:t>
        </w:r>
      </w:hyperlink>
      <w:r>
        <w:rPr>
          <w:lang w:val="zh_TW" w:bidi="zh_TW"/>
        </w:rPr>
        <w:t>，</w:t>
      </w:r>
      <w:hyperlink r:id="rId78">
        <w:r>
          <w:rPr>
            <w:lang w:val="zh_TW" w:bidi="zh_TW"/>
          </w:rPr>
          <w:rPr>
            <w:color w:val="0000EE"/>
            <w:u w:val="single"/>
          </w:rPr>
          <w:t>34</w:t>
        </w:r>
      </w:hyperlink>
      <w:r>
        <w:rPr>
          <w:lang w:val="zh_TW" w:bidi="zh_TW"/>
        </w:rPr>
        <w:t>，</w:t>
      </w:r>
      <w:hyperlink r:id="rId79">
        <w:r>
          <w:rPr>
            <w:lang w:val="zh_TW" w:bidi="zh_TW"/>
          </w:rPr>
          <w:rPr>
            <w:color w:val="0000EE"/>
            <w:u w:val="single"/>
          </w:rPr>
          <w:t>51</w:t>
        </w:r>
      </w:hyperlink>
      <w:r>
        <w:rPr>
          <w:lang w:val="zh_TW" w:bidi="zh_TW"/>
        </w:rPr>
        <w:t>，</w:t>
      </w:r>
      <w:hyperlink r:id="rId80">
        <w:r>
          <w:rPr>
            <w:lang w:val="zh_TW" w:bidi="zh_TW"/>
          </w:rPr>
          <w:rPr>
            <w:color w:val="0000EE"/>
            <w:u w:val="single"/>
          </w:rPr>
          <w:t>52</w:t>
        </w:r>
      </w:hyperlink>
      <w:r>
        <w:rPr>
          <w:lang w:val="zh_TW" w:bidi="zh_TW"/>
        </w:rPr>
        <w:t>，</w:t>
      </w:r>
      <w:hyperlink r:id="rId81">
        <w:r>
          <w:rPr>
            <w:lang w:val="zh_TW" w:bidi="zh_TW"/>
          </w:rPr>
          <w:rPr>
            <w:color w:val="0000EE"/>
            <w:u w:val="single"/>
          </w:rPr>
          <w:t>54</w:t>
        </w:r>
      </w:hyperlink>
      <w:r>
        <w:rPr>
          <w:lang w:val="zh_TW" w:bidi="zh_TW"/>
        </w:rPr>
        <w:t>，</w:t>
      </w:r>
      <w:hyperlink r:id="rId82">
        <w:r>
          <w:rPr>
            <w:lang w:val="zh_TW" w:bidi="zh_TW"/>
          </w:rPr>
          <w:rPr>
            <w:color w:val="0000EE"/>
            <w:u w:val="single"/>
          </w:rPr>
          <w:t>56</w:t>
        </w:r>
      </w:hyperlink>
      <w:r>
        <w:rPr>
          <w:lang w:val="zh_TW" w:bidi="zh_TW"/>
        </w:rPr>
        <w:t>，</w:t>
      </w:r>
      <w:hyperlink r:id="rId83">
        <w:r>
          <w:rPr>
            <w:lang w:val="zh_TW" w:bidi="zh_TW"/>
          </w:rPr>
          <w:rPr>
            <w:color w:val="0000EE"/>
            <w:u w:val="single"/>
          </w:rPr>
          <w:t>57</w:t>
        </w:r>
      </w:hyperlink>
      <w:r>
        <w:rPr>
          <w:lang w:val="zh_TW" w:bidi="zh_TW"/>
        </w:rPr>
        <w:t>，</w:t>
      </w:r>
      <w:hyperlink r:id="rId84">
        <w:r>
          <w:rPr>
            <w:lang w:val="zh_TW" w:bidi="zh_TW"/>
          </w:rPr>
          <w:rPr>
            <w:color w:val="0000EE"/>
            <w:u w:val="single"/>
          </w:rPr>
          <w:t>59</w:t>
        </w:r>
      </w:hyperlink>
      <w:r>
        <w:rPr>
          <w:lang w:val="zh_TW" w:bidi="zh_TW"/>
        </w:rPr>
        <w:t>，</w:t>
      </w:r>
      <w:hyperlink r:id="rId85">
        <w:r>
          <w:rPr>
            <w:lang w:val="zh_TW" w:bidi="zh_TW"/>
          </w:rPr>
          <w:rPr>
            <w:color w:val="0000EE"/>
            <w:u w:val="single"/>
          </w:rPr>
          <w:t>60</w:t>
        </w:r>
      </w:hyperlink>
      <w:r>
        <w:rPr>
          <w:lang w:val="zh_TW" w:bidi="zh_TW"/>
        </w:rPr>
        <w:t>，</w:t>
      </w:r>
      <w:hyperlink r:id="rId86">
        <w:r>
          <w:rPr>
            <w:lang w:val="zh_TW" w:bidi="zh_TW"/>
          </w:rPr>
          <w:rPr>
            <w:color w:val="0000EE"/>
            <w:u w:val="single"/>
          </w:rPr>
          <w:t>63</w:t>
        </w:r>
      </w:hyperlink>
      <w:r>
        <w:rPr>
          <w:lang w:val="zh_TW" w:bidi="zh_TW"/>
        </w:rPr>
        <w:t>，</w:t>
      </w:r>
      <w:hyperlink r:id="rId87">
        <w:r>
          <w:rPr>
            <w:lang w:val="zh_TW" w:bidi="zh_TW"/>
          </w:rPr>
          <w:rPr>
            <w:color w:val="0000EE"/>
            <w:u w:val="single"/>
          </w:rPr>
          <w:t>142篇</w:t>
        </w:r>
      </w:hyperlink>
      <w:r>
        <w:rPr>
          <w:lang w:val="zh_TW" w:bidi="zh_TW"/>
        </w:rPr>
        <w:t>），但詩篇本身卻幾乎沒有提及這些事件的具體細節。例如，</w:t>
      </w:r>
      <w:hyperlink r:id="rId79">
        <w:r>
          <w:rPr>
            <w:lang w:val="zh_TW" w:bidi="zh_TW"/>
          </w:rPr>
          <w:rPr>
            <w:color w:val="0000EE"/>
            <w:u w:val="single"/>
          </w:rPr>
          <w:t>詩篇第十一篇</w:t>
        </w:r>
      </w:hyperlink>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88">
        <w:r>
          <w:rPr>
            <w:lang w:val="zh_TW" w:bidi="zh_TW"/>
          </w:rPr>
          <w:rPr>
            <w:color w:val="0000EE"/>
            <w:u w:val="single"/>
          </w:rPr>
          <w:t>詩5:7，</w:t>
        </w:r>
      </w:hyperlink>
      <w:hyperlink r:id="rId89">
        <w:r>
          <w:rPr>
            <w:lang w:val="zh_TW" w:bidi="zh_TW"/>
          </w:rPr>
          <w:rPr>
            <w:color w:val="0000EE"/>
            <w:u w:val="single"/>
          </w:rPr>
          <w:t>122篇：標題，</w:t>
        </w:r>
      </w:hyperlink>
      <w:hyperlink r:id="rId90">
        <w:r>
          <w:rPr>
            <w:lang w:val="zh_TW" w:bidi="zh_TW"/>
          </w:rPr>
          <w:rPr>
            <w:color w:val="0000EE"/>
            <w:u w:val="single"/>
          </w:rPr>
          <w:t>138:2</w:t>
        </w:r>
      </w:hyperlink>
      <w:r>
        <w:rPr>
          <w:lang w:val="zh_TW" w:bidi="zh_TW"/>
        </w:rPr>
        <w:t>）。同樣，</w:t>
      </w:r>
      <w:hyperlink r:id="rId91">
        <w:r>
          <w:rPr>
            <w:lang w:val="zh_TW" w:bidi="zh_TW"/>
          </w:rPr>
          <w:rPr>
            <w:color w:val="0000EE"/>
            <w:u w:val="single"/>
          </w:rPr>
          <w:t>詩篇三十篇</w:t>
        </w:r>
      </w:hyperlink>
      <w:r>
        <w:rPr>
          <w:lang w:val="zh_TW" w:bidi="zh_TW"/>
        </w:rPr>
        <w:t>的標題將大衛與聖殿的奉獻聯繫起來，而</w:t>
      </w:r>
      <w:hyperlink r:id="rId92">
        <w:r>
          <w:rPr>
            <w:lang w:val="zh_TW" w:bidi="zh_TW"/>
          </w:rPr>
          <w:rPr>
            <w:color w:val="0000EE"/>
            <w:u w:val="single"/>
          </w:rPr>
          <w:t>詩篇第六十九篇</w:t>
        </w:r>
      </w:hyperlink>
      <w:r>
        <w:rPr>
          <w:lang w:val="zh_TW" w:bidi="zh_TW"/>
        </w:rPr>
        <w:t>的內容似乎與已知的大衛生平並不相符。最後，一些文本傳統在標題中提到大衛的情況有所不同（例如，</w:t>
      </w:r>
      <w:hyperlink r:id="rId93">
        <w:r>
          <w:rPr>
            <w:lang w:val="zh_TW" w:bidi="zh_TW"/>
          </w:rPr>
          <w:rPr>
            <w:color w:val="0000EE"/>
            <w:u w:val="single"/>
          </w:rPr>
          <w:t>詩122</w:t>
        </w:r>
      </w:hyperlink>
      <w:r>
        <w:rPr>
          <w:lang w:val="zh_TW" w:bidi="zh_TW"/>
        </w:rPr>
        <w:t>，</w:t>
      </w:r>
      <w:hyperlink r:id="rId94">
        <w:r>
          <w:rPr>
            <w:lang w:val="zh_TW" w:bidi="zh_TW"/>
          </w:rPr>
          <w:rPr>
            <w:color w:val="0000EE"/>
            <w:u w:val="single"/>
          </w:rPr>
          <w:t>124篇</w:t>
        </w:r>
      </w:hyperlink>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hyperlink r:id="rId65">
        <w:r>
          <w:rPr>
            <w:lang w:val="zh_TW" w:bidi="zh_TW"/>
          </w:rPr>
          <w:rPr>
            <w:color w:val="0000EE"/>
            <w:u w:val="single"/>
          </w:rPr>
          <w:t>路20:42，</w:t>
        </w:r>
      </w:hyperlink>
      <w:hyperlink r:id="rId67">
        <w:r>
          <w:rPr>
            <w:lang w:val="zh_TW" w:bidi="zh_TW"/>
          </w:rPr>
          <w:rPr>
            <w:color w:val="0000EE"/>
            <w:u w:val="single"/>
          </w:rPr>
          <w:t>24:44</w:t>
        </w:r>
      </w:hyperlink>
      <w:r>
        <w:rPr>
          <w:lang w:val="zh_TW" w:bidi="zh_TW"/>
        </w:rPr>
        <w:t>），該詞翻譯來自希伯來文mizmor，這個詞經常出現在個別詩篇的標題中（例如，見</w:t>
      </w:r>
      <w:hyperlink r:id="rId95">
        <w:r>
          <w:rPr>
            <w:lang w:val="zh_TW" w:bidi="zh_TW"/>
          </w:rPr>
          <w:rPr>
            <w:color w:val="0000EE"/>
            <w:u w:val="single"/>
          </w:rPr>
          <w:t>詩3篇：標題</w:t>
        </w:r>
      </w:hyperlink>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hyperlink r:id="rId16">
        <w:r>
          <w:rPr>
            <w:lang w:val="zh_TW" w:bidi="zh_TW"/>
          </w:rPr>
          <w:rPr>
            <w:color w:val="0000EE"/>
            <w:u w:val="single"/>
          </w:rPr>
          <w:t>詩1–41篇</w:t>
        </w:r>
      </w:hyperlink>
      <w:r>
        <w:rPr>
          <w:lang w:val="zh_TW" w:bidi="zh_TW"/>
        </w:rPr>
        <w:t>）和伊羅欣（Elohim，「神」，</w:t>
      </w:r>
      <w:hyperlink r:id="rId18">
        <w:r>
          <w:rPr>
            <w:lang w:val="zh_TW" w:bidi="zh_TW"/>
          </w:rPr>
          <w:rPr>
            <w:color w:val="0000EE"/>
            <w:u w:val="single"/>
          </w:rPr>
          <w:t>詩42–72篇</w:t>
        </w:r>
      </w:hyperlink>
      <w:r>
        <w:rPr>
          <w:lang w:val="zh_TW" w:bidi="zh_TW"/>
        </w:rPr>
        <w:t>）。</w:t>
      </w:r>
    </w:p>
    <w:p>
      <w:pPr>
        <w:pStyle w:val="ListBullet"/>
        <w:spacing w:line="240" w:lineRule="auto"/>
        <w:ind w:left="720"/>
      </w:pPr>
      <w:r>
        <w:rPr>
          <w:lang w:val="zh_TW" w:bidi="zh_TW"/>
        </w:rPr>
      </w:r>
      <w:r>
        <w:rPr>
          <w:lang w:val="zh_TW" w:bidi="zh_TW"/>
        </w:rPr>
        <w:t>按標題中提到的名字：大衛（</w:t>
      </w:r>
      <w:hyperlink r:id="rId25">
        <w:r>
          <w:rPr>
            <w:lang w:val="zh_TW" w:bidi="zh_TW"/>
          </w:rPr>
          <w:rPr>
            <w:color w:val="0000EE"/>
            <w:u w:val="single"/>
          </w:rPr>
          <w:t>詩3–32篇，</w:t>
        </w:r>
      </w:hyperlink>
      <w:hyperlink r:id="rId26">
        <w:r>
          <w:rPr>
            <w:lang w:val="zh_TW" w:bidi="zh_TW"/>
          </w:rPr>
          <w:rPr>
            <w:color w:val="0000EE"/>
            <w:u w:val="single"/>
          </w:rPr>
          <w:t>34:1–41:13</w:t>
        </w:r>
      </w:hyperlink>
      <w:r>
        <w:rPr>
          <w:lang w:val="zh_TW" w:bidi="zh_TW"/>
        </w:rPr>
        <w:t>等）、可拉後裔（</w:t>
      </w:r>
      <w:hyperlink r:id="rId27">
        <w:r>
          <w:rPr>
            <w:lang w:val="zh_TW" w:bidi="zh_TW"/>
          </w:rPr>
          <w:rPr>
            <w:color w:val="0000EE"/>
            <w:u w:val="single"/>
          </w:rPr>
          <w:t>詩42–49篇，</w:t>
        </w:r>
      </w:hyperlink>
      <w:hyperlink r:id="rId35">
        <w:r>
          <w:rPr>
            <w:lang w:val="zh_TW" w:bidi="zh_TW"/>
          </w:rPr>
          <w:rPr>
            <w:color w:val="0000EE"/>
            <w:u w:val="single"/>
          </w:rPr>
          <w:t>84:1–85:13，</w:t>
        </w:r>
      </w:hyperlink>
      <w:hyperlink r:id="rId36">
        <w:r>
          <w:rPr>
            <w:lang w:val="zh_TW" w:bidi="zh_TW"/>
          </w:rPr>
          <w:rPr>
            <w:color w:val="0000EE"/>
            <w:u w:val="single"/>
          </w:rPr>
          <w:t>87:1–88:18</w:t>
        </w:r>
      </w:hyperlink>
      <w:r>
        <w:rPr>
          <w:lang w:val="zh_TW" w:bidi="zh_TW"/>
        </w:rPr>
        <w:t>）、亞薩（</w:t>
      </w:r>
      <w:hyperlink r:id="rId28">
        <w:r>
          <w:rPr>
            <w:lang w:val="zh_TW" w:bidi="zh_TW"/>
          </w:rPr>
          <w:rPr>
            <w:color w:val="0000EE"/>
            <w:u w:val="single"/>
          </w:rPr>
          <w:t>詩50</w:t>
        </w:r>
      </w:hyperlink>
      <w:r>
        <w:rPr>
          <w:lang w:val="zh_TW" w:bidi="zh_TW"/>
        </w:rPr>
        <w:t>，</w:t>
      </w:r>
      <w:hyperlink r:id="rId34">
        <w:r>
          <w:rPr>
            <w:lang w:val="zh_TW" w:bidi="zh_TW"/>
          </w:rPr>
          <w:rPr>
            <w:color w:val="0000EE"/>
            <w:u w:val="single"/>
          </w:rPr>
          <w:t>73–83篇</w:t>
        </w:r>
      </w:hyperlink>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hyperlink r:id="rId49">
        <w:r>
          <w:rPr>
            <w:lang w:val="zh_TW" w:bidi="zh_TW"/>
          </w:rPr>
          <w:rPr>
            <w:color w:val="0000EE"/>
            <w:u w:val="single"/>
          </w:rPr>
          <w:t>詩120–134篇</w:t>
        </w:r>
      </w:hyperlink>
      <w:r>
        <w:rPr>
          <w:lang w:val="zh_TW" w:bidi="zh_TW"/>
        </w:rPr>
        <w:t>）。猶太傳統還承認其它詩篇集，如埃及讚美詩（</w:t>
      </w:r>
      <w:hyperlink r:id="rId46">
        <w:r>
          <w:rPr>
            <w:lang w:val="zh_TW" w:bidi="zh_TW"/>
          </w:rPr>
          <w:rPr>
            <w:color w:val="0000EE"/>
            <w:u w:val="single"/>
          </w:rPr>
          <w:t>詩113–118篇</w:t>
        </w:r>
      </w:hyperlink>
      <w:r>
        <w:rPr>
          <w:lang w:val="zh_TW" w:bidi="zh_TW"/>
        </w:rPr>
        <w:t>）和哈利路亞讚美詩（</w:t>
      </w:r>
      <w:hyperlink r:id="rId51">
        <w:r>
          <w:rPr>
            <w:lang w:val="zh_TW" w:bidi="zh_TW"/>
          </w:rPr>
          <w:rPr>
            <w:color w:val="0000EE"/>
            <w:u w:val="single"/>
          </w:rPr>
          <w:t>詩146–150篇</w:t>
        </w:r>
      </w:hyperlink>
      <w:r>
        <w:rPr>
          <w:lang w:val="zh_TW" w:bidi="zh_TW"/>
        </w:rPr>
        <w:t>）。</w:t>
      </w:r>
    </w:p>
    <w:p>
      <w:pPr>
        <w:pStyle w:val="ListBullet"/>
        <w:spacing w:line="240" w:lineRule="auto"/>
        <w:ind w:left="720"/>
      </w:pPr>
      <w:r>
        <w:rPr>
          <w:lang w:val="zh_TW" w:bidi="zh_TW"/>
        </w:rPr>
      </w:r>
      <w:r>
        <w:rPr>
          <w:lang w:val="zh_TW" w:bidi="zh_TW"/>
        </w:rPr>
        <w:t>按照主題聯繫：例如，神的王權（</w:t>
      </w:r>
      <w:hyperlink r:id="rId41">
        <w:r>
          <w:rPr>
            <w:lang w:val="zh_TW" w:bidi="zh_TW"/>
          </w:rPr>
          <w:rPr>
            <w:color w:val="0000EE"/>
            <w:u w:val="single"/>
          </w:rPr>
          <w:t>詩93–100篇</w:t>
        </w:r>
      </w:hyperlink>
      <w:r>
        <w:rPr>
          <w:lang w:val="zh_TW" w:bidi="zh_TW"/>
        </w:rPr>
        <w:t>），或從創造到被擄的歷史脈絡（</w:t>
      </w:r>
      <w:hyperlink r:id="rId44">
        <w:r>
          <w:rPr>
            <w:lang w:val="zh_TW" w:bidi="zh_TW"/>
          </w:rPr>
          <w:rPr>
            <w:color w:val="0000EE"/>
            <w:u w:val="single"/>
          </w:rPr>
          <w:t>詩104–106篇</w:t>
        </w:r>
      </w:hyperlink>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hyperlink r:id="rId96">
        <w:r>
          <w:rPr>
            <w:lang w:val="zh_TW" w:bidi="zh_TW"/>
          </w:rPr>
          <w:rPr>
            <w:color w:val="0000EE"/>
            <w:u w:val="single"/>
          </w:rPr>
          <w:t>詩32</w:t>
        </w:r>
      </w:hyperlink>
      <w:r>
        <w:rPr>
          <w:lang w:val="zh_TW" w:bidi="zh_TW"/>
        </w:rPr>
        <w:t>，</w:t>
      </w:r>
      <w:hyperlink r:id="rId97">
        <w:r>
          <w:rPr>
            <w:lang w:val="zh_TW" w:bidi="zh_TW"/>
          </w:rPr>
          <w:rPr>
            <w:color w:val="0000EE"/>
            <w:u w:val="single"/>
          </w:rPr>
          <w:t>42</w:t>
        </w:r>
      </w:hyperlink>
      <w:r>
        <w:rPr>
          <w:lang w:val="zh_TW" w:bidi="zh_TW"/>
        </w:rPr>
        <w:t>，</w:t>
      </w:r>
      <w:hyperlink r:id="rId98">
        <w:r>
          <w:rPr>
            <w:lang w:val="zh_TW" w:bidi="zh_TW"/>
          </w:rPr>
          <w:rPr>
            <w:color w:val="0000EE"/>
            <w:u w:val="single"/>
          </w:rPr>
          <w:t>44–45</w:t>
        </w:r>
      </w:hyperlink>
      <w:r>
        <w:rPr>
          <w:lang w:val="zh_TW" w:bidi="zh_TW"/>
        </w:rPr>
        <w:t>，</w:t>
      </w:r>
      <w:hyperlink r:id="rId99">
        <w:r>
          <w:rPr>
            <w:lang w:val="zh_TW" w:bidi="zh_TW"/>
          </w:rPr>
          <w:rPr>
            <w:color w:val="0000EE"/>
            <w:u w:val="single"/>
          </w:rPr>
          <w:t>52–55</w:t>
        </w:r>
      </w:hyperlink>
      <w:r>
        <w:rPr>
          <w:lang w:val="zh_TW" w:bidi="zh_TW"/>
        </w:rPr>
        <w:t>，</w:t>
      </w:r>
      <w:hyperlink r:id="rId100">
        <w:r>
          <w:rPr>
            <w:lang w:val="zh_TW" w:bidi="zh_TW"/>
          </w:rPr>
          <w:rPr>
            <w:color w:val="0000EE"/>
            <w:u w:val="single"/>
          </w:rPr>
          <w:t>74</w:t>
        </w:r>
      </w:hyperlink>
      <w:r>
        <w:rPr>
          <w:lang w:val="zh_TW" w:bidi="zh_TW"/>
        </w:rPr>
        <w:t>，</w:t>
      </w:r>
      <w:hyperlink r:id="rId101">
        <w:r>
          <w:rPr>
            <w:lang w:val="zh_TW" w:bidi="zh_TW"/>
          </w:rPr>
          <w:rPr>
            <w:color w:val="0000EE"/>
            <w:u w:val="single"/>
          </w:rPr>
          <w:t>88–89篇</w:t>
        </w:r>
      </w:hyperlink>
      <w:r>
        <w:rPr>
          <w:lang w:val="zh_TW" w:bidi="zh_TW"/>
        </w:rPr>
        <w:t>），miktam（「金詩」或「吟唱」：</w:t>
      </w:r>
      <w:hyperlink r:id="rId102">
        <w:r>
          <w:rPr>
            <w:lang w:val="zh_TW" w:bidi="zh_TW"/>
          </w:rPr>
          <w:rPr>
            <w:color w:val="0000EE"/>
            <w:u w:val="single"/>
          </w:rPr>
          <w:t>詩16</w:t>
        </w:r>
      </w:hyperlink>
      <w:r>
        <w:rPr>
          <w:lang w:val="zh_TW" w:bidi="zh_TW"/>
        </w:rPr>
        <w:t>，</w:t>
      </w:r>
      <w:hyperlink r:id="rId103">
        <w:r>
          <w:rPr>
            <w:lang w:val="zh_TW" w:bidi="zh_TW"/>
          </w:rPr>
          <w:rPr>
            <w:color w:val="0000EE"/>
            <w:u w:val="single"/>
          </w:rPr>
          <w:t>56–60篇</w:t>
        </w:r>
      </w:hyperlink>
      <w:r>
        <w:rPr>
          <w:lang w:val="zh_TW" w:bidi="zh_TW"/>
        </w:rPr>
        <w:t>），shir（「上行之詩」：</w:t>
      </w:r>
      <w:hyperlink r:id="rId104">
        <w:r>
          <w:rPr>
            <w:lang w:val="zh_TW" w:bidi="zh_TW"/>
          </w:rPr>
          <w:rPr>
            <w:color w:val="0000EE"/>
            <w:u w:val="single"/>
          </w:rPr>
          <w:t>詩45</w:t>
        </w:r>
      </w:hyperlink>
      <w:r>
        <w:rPr>
          <w:lang w:val="zh_TW" w:bidi="zh_TW"/>
        </w:rPr>
        <w:t>，</w:t>
      </w:r>
      <w:hyperlink r:id="rId105">
        <w:r>
          <w:rPr>
            <w:lang w:val="zh_TW" w:bidi="zh_TW"/>
          </w:rPr>
          <w:rPr>
            <w:color w:val="0000EE"/>
            <w:u w:val="single"/>
          </w:rPr>
          <w:t>120–135篇</w:t>
        </w:r>
      </w:hyperlink>
      <w:r>
        <w:rPr>
          <w:lang w:val="zh_TW" w:bidi="zh_TW"/>
        </w:rPr>
        <w:t>），shiggayon（「流離歌」，一個通用或音樂術語：</w:t>
      </w:r>
      <w:hyperlink r:id="rId76">
        <w:r>
          <w:rPr>
            <w:lang w:val="zh_TW" w:bidi="zh_TW"/>
          </w:rPr>
          <w:rPr>
            <w:color w:val="0000EE"/>
            <w:u w:val="single"/>
          </w:rPr>
          <w:t>詩7篇</w:t>
        </w:r>
      </w:hyperlink>
      <w:r>
        <w:rPr>
          <w:lang w:val="zh_TW" w:bidi="zh_TW"/>
        </w:rPr>
        <w:t>），tepillah（「祈禱」：</w:t>
      </w:r>
      <w:hyperlink r:id="rId106">
        <w:r>
          <w:rPr>
            <w:lang w:val="zh_TW" w:bidi="zh_TW"/>
          </w:rPr>
          <w:rPr>
            <w:color w:val="0000EE"/>
            <w:u w:val="single"/>
          </w:rPr>
          <w:t>詩17</w:t>
        </w:r>
      </w:hyperlink>
      <w:r>
        <w:rPr>
          <w:lang w:val="zh_TW" w:bidi="zh_TW"/>
        </w:rPr>
        <w:t>，</w:t>
      </w:r>
      <w:hyperlink r:id="rId37">
        <w:r>
          <w:rPr>
            <w:lang w:val="zh_TW" w:bidi="zh_TW"/>
          </w:rPr>
          <w:rPr>
            <w:color w:val="0000EE"/>
            <w:u w:val="single"/>
          </w:rPr>
          <w:t>86</w:t>
        </w:r>
      </w:hyperlink>
      <w:r>
        <w:rPr>
          <w:lang w:val="zh_TW" w:bidi="zh_TW"/>
        </w:rPr>
        <w:t>，</w:t>
      </w:r>
      <w:hyperlink r:id="rId71">
        <w:r>
          <w:rPr>
            <w:lang w:val="zh_TW" w:bidi="zh_TW"/>
          </w:rPr>
          <w:rPr>
            <w:color w:val="0000EE"/>
            <w:u w:val="single"/>
          </w:rPr>
          <w:t>90篇</w:t>
        </w:r>
      </w:hyperlink>
      <w:r>
        <w:rPr>
          <w:lang w:val="zh_TW" w:bidi="zh_TW"/>
        </w:rPr>
        <w:t>），tehillah（「讚美詩」：</w:t>
      </w:r>
      <w:hyperlink r:id="rId56">
        <w:r>
          <w:rPr>
            <w:lang w:val="zh_TW" w:bidi="zh_TW"/>
          </w:rPr>
          <w:rPr>
            <w:color w:val="0000EE"/>
            <w:u w:val="single"/>
          </w:rPr>
          <w:t>詩145篇</w:t>
        </w:r>
      </w:hyperlink>
      <w:r>
        <w:rPr>
          <w:lang w:val="zh_TW" w:bidi="zh_TW"/>
        </w:rPr>
        <w:t>），higgayon（「默想」，確切含義不明，譯註：和合本沒有譯出這個詞：</w:t>
      </w:r>
      <w:hyperlink r:id="rId107">
        <w:r>
          <w:rPr>
            <w:lang w:val="zh_TW" w:bidi="zh_TW"/>
          </w:rPr>
          <w:rPr>
            <w:color w:val="0000EE"/>
            <w:u w:val="single"/>
          </w:rPr>
          <w:t>詩9:16</w:t>
        </w:r>
      </w:hyperlink>
      <w:r>
        <w:rPr>
          <w:lang w:val="zh_TW" w:bidi="zh_TW"/>
        </w:rPr>
        <w:t>），和todah（「稱謝詩」：</w:t>
      </w:r>
      <w:hyperlink r:id="rId42">
        <w:r>
          <w:rPr>
            <w:lang w:val="zh_TW" w:bidi="zh_TW"/>
          </w:rPr>
          <w:rPr>
            <w:color w:val="0000EE"/>
            <w:u w:val="single"/>
          </w:rPr>
          <w:t>詩100篇</w:t>
        </w:r>
      </w:hyperlink>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hyperlink r:id="rId14">
        <w:r>
          <w:rPr>
            <w:lang w:val="zh_TW" w:bidi="zh_TW"/>
          </w:rPr>
          <w:rPr>
            <w:color w:val="0000EE"/>
            <w:u w:val="single"/>
          </w:rPr>
          <w:t>詩1</w:t>
        </w:r>
      </w:hyperlink>
      <w:r>
        <w:rPr>
          <w:lang w:val="zh_TW" w:bidi="zh_TW"/>
        </w:rPr>
        <w:t>，</w:t>
      </w:r>
      <w:hyperlink r:id="rId108">
        <w:r>
          <w:rPr>
            <w:lang w:val="zh_TW" w:bidi="zh_TW"/>
          </w:rPr>
          <w:rPr>
            <w:color w:val="0000EE"/>
            <w:u w:val="single"/>
          </w:rPr>
          <w:t>15</w:t>
        </w:r>
      </w:hyperlink>
      <w:r>
        <w:rPr>
          <w:lang w:val="zh_TW" w:bidi="zh_TW"/>
        </w:rPr>
        <w:t>，</w:t>
      </w:r>
      <w:hyperlink r:id="rId109">
        <w:r>
          <w:rPr>
            <w:lang w:val="zh_TW" w:bidi="zh_TW"/>
          </w:rPr>
          <w:rPr>
            <w:color w:val="0000EE"/>
            <w:u w:val="single"/>
          </w:rPr>
          <w:t>24</w:t>
        </w:r>
      </w:hyperlink>
      <w:r>
        <w:rPr>
          <w:lang w:val="zh_TW" w:bidi="zh_TW"/>
        </w:rPr>
        <w:t>，</w:t>
      </w:r>
      <w:hyperlink r:id="rId110">
        <w:r>
          <w:rPr>
            <w:lang w:val="zh_TW" w:bidi="zh_TW"/>
          </w:rPr>
          <w:rPr>
            <w:color w:val="0000EE"/>
            <w:u w:val="single"/>
          </w:rPr>
          <w:t>33</w:t>
        </w:r>
      </w:hyperlink>
      <w:r>
        <w:rPr>
          <w:lang w:val="zh_TW" w:bidi="zh_TW"/>
        </w:rPr>
        <w:t>，</w:t>
      </w:r>
      <w:hyperlink r:id="rId78">
        <w:r>
          <w:rPr>
            <w:lang w:val="zh_TW" w:bidi="zh_TW"/>
          </w:rPr>
          <w:rPr>
            <w:color w:val="0000EE"/>
            <w:u w:val="single"/>
          </w:rPr>
          <w:t>34</w:t>
        </w:r>
      </w:hyperlink>
      <w:r>
        <w:rPr>
          <w:lang w:val="zh_TW" w:bidi="zh_TW"/>
        </w:rPr>
        <w:t>，</w:t>
      </w:r>
      <w:hyperlink r:id="rId111">
        <w:r>
          <w:rPr>
            <w:lang w:val="zh_TW" w:bidi="zh_TW"/>
          </w:rPr>
          <w:rPr>
            <w:color w:val="0000EE"/>
            <w:u w:val="single"/>
          </w:rPr>
          <w:t>37</w:t>
        </w:r>
      </w:hyperlink>
      <w:r>
        <w:rPr>
          <w:lang w:val="zh_TW" w:bidi="zh_TW"/>
        </w:rPr>
        <w:t>，</w:t>
      </w:r>
      <w:hyperlink r:id="rId38">
        <w:r>
          <w:rPr>
            <w:lang w:val="zh_TW" w:bidi="zh_TW"/>
          </w:rPr>
          <w:rPr>
            <w:color w:val="0000EE"/>
            <w:u w:val="single"/>
          </w:rPr>
          <w:t>73</w:t>
        </w:r>
      </w:hyperlink>
      <w:r>
        <w:rPr>
          <w:lang w:val="zh_TW" w:bidi="zh_TW"/>
        </w:rPr>
        <w:t>，</w:t>
      </w:r>
      <w:hyperlink r:id="rId71">
        <w:r>
          <w:rPr>
            <w:lang w:val="zh_TW" w:bidi="zh_TW"/>
          </w:rPr>
          <w:rPr>
            <w:color w:val="0000EE"/>
            <w:u w:val="single"/>
          </w:rPr>
          <w:t>90</w:t>
        </w:r>
      </w:hyperlink>
      <w:r>
        <w:rPr>
          <w:lang w:val="zh_TW" w:bidi="zh_TW"/>
        </w:rPr>
        <w:t>，</w:t>
      </w:r>
      <w:hyperlink r:id="rId52">
        <w:r>
          <w:rPr>
            <w:lang w:val="zh_TW" w:bidi="zh_TW"/>
          </w:rPr>
          <w:rPr>
            <w:color w:val="0000EE"/>
            <w:u w:val="single"/>
          </w:rPr>
          <w:t>107篇</w:t>
        </w:r>
      </w:hyperlink>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hyperlink r:id="rId112">
        <w:r>
          <w:rPr>
            <w:lang w:val="zh_TW" w:bidi="zh_TW"/>
          </w:rPr>
          <w:rPr>
            <w:color w:val="0000EE"/>
            <w:u w:val="single"/>
          </w:rPr>
          <w:t>詩8</w:t>
        </w:r>
      </w:hyperlink>
      <w:r>
        <w:rPr>
          <w:lang w:val="zh_TW" w:bidi="zh_TW"/>
        </w:rPr>
        <w:t>，</w:t>
      </w:r>
      <w:hyperlink r:id="rId113">
        <w:r>
          <w:rPr>
            <w:lang w:val="zh_TW" w:bidi="zh_TW"/>
          </w:rPr>
          <w:rPr>
            <w:color w:val="0000EE"/>
            <w:u w:val="single"/>
          </w:rPr>
          <w:t>19</w:t>
        </w:r>
      </w:hyperlink>
      <w:r>
        <w:rPr>
          <w:lang w:val="zh_TW" w:bidi="zh_TW"/>
        </w:rPr>
        <w:t>，</w:t>
      </w:r>
      <w:hyperlink r:id="rId114">
        <w:r>
          <w:rPr>
            <w:lang w:val="zh_TW" w:bidi="zh_TW"/>
          </w:rPr>
          <w:rPr>
            <w:color w:val="0000EE"/>
            <w:u w:val="single"/>
          </w:rPr>
          <w:t>29</w:t>
        </w:r>
      </w:hyperlink>
      <w:r>
        <w:rPr>
          <w:lang w:val="zh_TW" w:bidi="zh_TW"/>
        </w:rPr>
        <w:t>，</w:t>
      </w:r>
      <w:hyperlink r:id="rId115">
        <w:r>
          <w:rPr>
            <w:lang w:val="zh_TW" w:bidi="zh_TW"/>
          </w:rPr>
          <w:rPr>
            <w:color w:val="0000EE"/>
            <w:u w:val="single"/>
          </w:rPr>
          <w:t>65</w:t>
        </w:r>
      </w:hyperlink>
      <w:r>
        <w:rPr>
          <w:lang w:val="zh_TW" w:bidi="zh_TW"/>
        </w:rPr>
        <w:t>，</w:t>
      </w:r>
      <w:hyperlink r:id="rId116">
        <w:r>
          <w:rPr>
            <w:lang w:val="zh_TW" w:bidi="zh_TW"/>
          </w:rPr>
          <w:rPr>
            <w:color w:val="0000EE"/>
            <w:u w:val="single"/>
          </w:rPr>
          <w:t>67</w:t>
        </w:r>
      </w:hyperlink>
      <w:r>
        <w:rPr>
          <w:lang w:val="zh_TW" w:bidi="zh_TW"/>
        </w:rPr>
        <w:t>，</w:t>
      </w:r>
      <w:hyperlink r:id="rId61">
        <w:r>
          <w:rPr>
            <w:lang w:val="zh_TW" w:bidi="zh_TW"/>
          </w:rPr>
          <w:rPr>
            <w:color w:val="0000EE"/>
            <w:u w:val="single"/>
          </w:rPr>
          <w:t>114篇</w:t>
        </w:r>
      </w:hyperlink>
      <w:r>
        <w:rPr>
          <w:lang w:val="zh_TW" w:bidi="zh_TW"/>
        </w:rPr>
        <w:t>），同樣可分為個人讚美詩與群體讚美詩</w:t>
      </w:r>
    </w:p>
    <w:p>
      <w:pPr/>
      <w:r>
        <w:rPr>
          <w:lang w:val="zh_TW" w:bidi="zh_TW"/>
        </w:rPr>
      </w:r>
      <w:r>
        <w:rPr>
          <w:lang w:val="zh_TW" w:bidi="zh_TW"/>
        </w:rPr>
        <w:t>讚美詩還有幾個子類型，包括關於王的「王室」詩篇（</w:t>
      </w:r>
      <w:hyperlink r:id="rId15">
        <w:r>
          <w:rPr>
            <w:lang w:val="zh_TW" w:bidi="zh_TW"/>
          </w:rPr>
          <w:rPr>
            <w:color w:val="0000EE"/>
            <w:u w:val="single"/>
          </w:rPr>
          <w:t>詩2</w:t>
        </w:r>
      </w:hyperlink>
      <w:r>
        <w:rPr>
          <w:lang w:val="zh_TW" w:bidi="zh_TW"/>
        </w:rPr>
        <w:t>，</w:t>
      </w:r>
      <w:hyperlink r:id="rId104">
        <w:r>
          <w:rPr>
            <w:lang w:val="zh_TW" w:bidi="zh_TW"/>
          </w:rPr>
          <w:rPr>
            <w:color w:val="0000EE"/>
            <w:u w:val="single"/>
          </w:rPr>
          <w:t>45</w:t>
        </w:r>
      </w:hyperlink>
      <w:r>
        <w:rPr>
          <w:lang w:val="zh_TW" w:bidi="zh_TW"/>
        </w:rPr>
        <w:t>，</w:t>
      </w:r>
      <w:hyperlink r:id="rId31">
        <w:r>
          <w:rPr>
            <w:lang w:val="zh_TW" w:bidi="zh_TW"/>
          </w:rPr>
          <w:rPr>
            <w:color w:val="0000EE"/>
            <w:u w:val="single"/>
          </w:rPr>
          <w:t>72</w:t>
        </w:r>
      </w:hyperlink>
      <w:r>
        <w:rPr>
          <w:lang w:val="zh_TW" w:bidi="zh_TW"/>
        </w:rPr>
        <w:t>，</w:t>
      </w:r>
      <w:hyperlink r:id="rId39">
        <w:r>
          <w:rPr>
            <w:lang w:val="zh_TW" w:bidi="zh_TW"/>
          </w:rPr>
          <w:rPr>
            <w:color w:val="0000EE"/>
            <w:u w:val="single"/>
          </w:rPr>
          <w:t>89</w:t>
        </w:r>
      </w:hyperlink>
      <w:r>
        <w:rPr>
          <w:lang w:val="zh_TW" w:bidi="zh_TW"/>
        </w:rPr>
        <w:t>，</w:t>
      </w:r>
      <w:hyperlink r:id="rId117">
        <w:r>
          <w:rPr>
            <w:lang w:val="zh_TW" w:bidi="zh_TW"/>
          </w:rPr>
          <w:rPr>
            <w:color w:val="0000EE"/>
            <w:u w:val="single"/>
          </w:rPr>
          <w:t>110篇</w:t>
        </w:r>
      </w:hyperlink>
      <w:r>
        <w:rPr>
          <w:lang w:val="zh_TW" w:bidi="zh_TW"/>
        </w:rPr>
        <w:t>）；將王權歸於耶和華的詩篇（</w:t>
      </w:r>
      <w:hyperlink r:id="rId118">
        <w:r>
          <w:rPr>
            <w:lang w:val="zh_TW" w:bidi="zh_TW"/>
          </w:rPr>
          <w:rPr>
            <w:color w:val="0000EE"/>
            <w:u w:val="single"/>
          </w:rPr>
          <w:t>詩93</w:t>
        </w:r>
      </w:hyperlink>
      <w:r>
        <w:rPr>
          <w:lang w:val="zh_TW" w:bidi="zh_TW"/>
        </w:rPr>
        <w:t>，</w:t>
      </w:r>
      <w:hyperlink r:id="rId119">
        <w:r>
          <w:rPr>
            <w:lang w:val="zh_TW" w:bidi="zh_TW"/>
          </w:rPr>
          <w:rPr>
            <w:color w:val="0000EE"/>
            <w:u w:val="single"/>
          </w:rPr>
          <w:t>95–99篇</w:t>
        </w:r>
      </w:hyperlink>
      <w:r>
        <w:rPr>
          <w:lang w:val="zh_TW" w:bidi="zh_TW"/>
        </w:rPr>
        <w:t>）；關於創造的讚美詩（</w:t>
      </w:r>
      <w:hyperlink r:id="rId113">
        <w:r>
          <w:rPr>
            <w:lang w:val="zh_TW" w:bidi="zh_TW"/>
          </w:rPr>
          <w:rPr>
            <w:color w:val="0000EE"/>
            <w:u w:val="single"/>
          </w:rPr>
          <w:t>詩19</w:t>
        </w:r>
      </w:hyperlink>
      <w:r>
        <w:rPr>
          <w:lang w:val="zh_TW" w:bidi="zh_TW"/>
        </w:rPr>
        <w:t>，</w:t>
      </w:r>
      <w:hyperlink r:id="rId114">
        <w:r>
          <w:rPr>
            <w:lang w:val="zh_TW" w:bidi="zh_TW"/>
          </w:rPr>
          <w:rPr>
            <w:color w:val="0000EE"/>
            <w:u w:val="single"/>
          </w:rPr>
          <w:t>29</w:t>
        </w:r>
      </w:hyperlink>
      <w:r>
        <w:rPr>
          <w:lang w:val="zh_TW" w:bidi="zh_TW"/>
        </w:rPr>
        <w:t>，</w:t>
      </w:r>
      <w:hyperlink r:id="rId120">
        <w:r>
          <w:rPr>
            <w:lang w:val="zh_TW" w:bidi="zh_TW"/>
          </w:rPr>
          <w:rPr>
            <w:color w:val="0000EE"/>
            <w:u w:val="single"/>
          </w:rPr>
          <w:t>104篇</w:t>
        </w:r>
      </w:hyperlink>
      <w:r>
        <w:rPr>
          <w:lang w:val="zh_TW" w:bidi="zh_TW"/>
        </w:rPr>
        <w:t>）；以及關於錫安的讚美詩（</w:t>
      </w:r>
      <w:hyperlink r:id="rId121">
        <w:r>
          <w:rPr>
            <w:lang w:val="zh_TW" w:bidi="zh_TW"/>
          </w:rPr>
          <w:rPr>
            <w:color w:val="0000EE"/>
            <w:u w:val="single"/>
          </w:rPr>
          <w:t>詩46</w:t>
        </w:r>
      </w:hyperlink>
      <w:r>
        <w:rPr>
          <w:lang w:val="zh_TW" w:bidi="zh_TW"/>
        </w:rPr>
        <w:t>，</w:t>
      </w:r>
      <w:hyperlink r:id="rId122">
        <w:r>
          <w:rPr>
            <w:lang w:val="zh_TW" w:bidi="zh_TW"/>
          </w:rPr>
          <w:rPr>
            <w:color w:val="0000EE"/>
            <w:u w:val="single"/>
          </w:rPr>
          <w:t>48</w:t>
        </w:r>
      </w:hyperlink>
      <w:r>
        <w:rPr>
          <w:lang w:val="zh_TW" w:bidi="zh_TW"/>
        </w:rPr>
        <w:t>，</w:t>
      </w:r>
      <w:hyperlink r:id="rId123">
        <w:r>
          <w:rPr>
            <w:lang w:val="zh_TW" w:bidi="zh_TW"/>
          </w:rPr>
          <w:rPr>
            <w:color w:val="0000EE"/>
            <w:u w:val="single"/>
          </w:rPr>
          <w:t>84</w:t>
        </w:r>
      </w:hyperlink>
      <w:r>
        <w:rPr>
          <w:lang w:val="zh_TW" w:bidi="zh_TW"/>
        </w:rPr>
        <w:t>，</w:t>
      </w:r>
      <w:hyperlink r:id="rId68">
        <w:r>
          <w:rPr>
            <w:lang w:val="zh_TW" w:bidi="zh_TW"/>
          </w:rPr>
          <w:rPr>
            <w:color w:val="0000EE"/>
            <w:u w:val="single"/>
          </w:rPr>
          <w:t>87篇</w:t>
        </w:r>
      </w:hyperlink>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hyperlink r:id="rId124">
        <w:r>
          <w:rPr>
            <w:lang w:val="zh_TW" w:bidi="zh_TW"/>
          </w:rPr>
          <w:rPr>
            <w:color w:val="0000EE"/>
            <w:u w:val="single"/>
          </w:rPr>
          <w:t>1:2</w:t>
        </w:r>
      </w:hyperlink>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hyperlink r:id="rId46">
        <w:r>
          <w:rPr>
            <w:lang w:val="zh_TW" w:bidi="zh_TW"/>
          </w:rPr>
          <w:rPr>
            <w:color w:val="0000EE"/>
            <w:u w:val="single"/>
          </w:rPr>
          <w:t>詩113–118篇</w:t>
        </w:r>
      </w:hyperlink>
      <w:r>
        <w:rPr>
          <w:lang w:val="zh_TW" w:bidi="zh_TW"/>
        </w:rPr>
        <w:t>），或在每年節期前往耶路撒冷的旅程中吟唱（</w:t>
      </w:r>
      <w:hyperlink r:id="rId49">
        <w:r>
          <w:rPr>
            <w:lang w:val="zh_TW" w:bidi="zh_TW"/>
          </w:rPr>
          <w:rPr>
            <w:color w:val="0000EE"/>
            <w:u w:val="single"/>
          </w:rPr>
          <w:t>詩120–134篇</w:t>
        </w:r>
      </w:hyperlink>
      <w:r>
        <w:rPr>
          <w:lang w:val="zh_TW" w:bidi="zh_TW"/>
        </w:rPr>
        <w:t>）。此外，也有一些歷史頌詩，記述重大國家事件（例如，</w:t>
      </w:r>
      <w:hyperlink r:id="rId91">
        <w:r>
          <w:rPr>
            <w:lang w:val="zh_TW" w:bidi="zh_TW"/>
          </w:rPr>
          <w:rPr>
            <w:color w:val="0000EE"/>
            <w:u w:val="single"/>
          </w:rPr>
          <w:t>詩30篇</w:t>
        </w:r>
      </w:hyperlink>
      <w:r>
        <w:rPr>
          <w:lang w:val="zh_TW" w:bidi="zh_TW"/>
        </w:rPr>
        <w:t>，「為獻殿而作的詩歌」，以及</w:t>
      </w:r>
      <w:hyperlink r:id="rId125">
        <w:r>
          <w:rPr>
            <w:lang w:val="zh_TW" w:bidi="zh_TW"/>
          </w:rPr>
          <w:rPr>
            <w:color w:val="0000EE"/>
            <w:u w:val="single"/>
          </w:rPr>
          <w:t>詩137篇</w:t>
        </w:r>
      </w:hyperlink>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hyperlink r:id="rId14">
        <w:r>
          <w:rPr>
            <w:lang w:val="zh_TW" w:bidi="zh_TW"/>
          </w:rPr>
          <w:rPr>
            <w:color w:val="0000EE"/>
            <w:u w:val="single"/>
          </w:rPr>
          <w:t>詩1，</w:t>
        </w:r>
      </w:hyperlink>
      <w:hyperlink r:id="rId113">
        <w:r>
          <w:rPr>
            <w:lang w:val="zh_TW" w:bidi="zh_TW"/>
          </w:rPr>
          <w:rPr>
            <w:color w:val="0000EE"/>
            <w:u w:val="single"/>
          </w:rPr>
          <w:t>19，</w:t>
        </w:r>
      </w:hyperlink>
      <w:hyperlink r:id="rId47">
        <w:r>
          <w:rPr>
            <w:lang w:val="zh_TW" w:bidi="zh_TW"/>
          </w:rPr>
          <w:rPr>
            <w:color w:val="0000EE"/>
            <w:u w:val="single"/>
          </w:rPr>
          <w:t>119篇</w:t>
        </w:r>
      </w:hyperlink>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hyperlink r:id="rId126">
        <w:r>
          <w:rPr>
            <w:lang w:val="zh_TW" w:bidi="zh_TW"/>
          </w:rPr>
          <w:rPr>
            <w:color w:val="0000EE"/>
            <w:u w:val="single"/>
          </w:rPr>
          <w:t>詩23篇</w:t>
        </w:r>
      </w:hyperlink>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hyperlink r:id="rId14">
        <w:r>
          <w:rPr>
            <w:lang w:val="zh_TW" w:bidi="zh_TW"/>
          </w:rPr>
          <w:rPr>
            <w:color w:val="0000EE"/>
            <w:u w:val="single"/>
          </w:rPr>
          <w:t>詩篇第一</w:t>
        </w:r>
      </w:hyperlink>
      <w:r>
        <w:rPr>
          <w:lang w:val="zh_TW" w:bidi="zh_TW"/>
        </w:rPr>
        <w:t>和</w:t>
      </w:r>
      <w:hyperlink r:id="rId127">
        <w:r>
          <w:rPr>
            <w:lang w:val="zh_TW" w:bidi="zh_TW"/>
          </w:rPr>
          <w:rPr>
            <w:color w:val="0000EE"/>
            <w:u w:val="single"/>
          </w:rPr>
          <w:t>二篇</w:t>
        </w:r>
      </w:hyperlink>
      <w:r>
        <w:rPr>
          <w:lang w:val="zh_TW" w:bidi="zh_TW"/>
        </w:rPr>
        <w:t>所提到的喜樂和平安（另見</w:t>
      </w:r>
      <w:hyperlink r:id="rId31">
        <w:r>
          <w:rPr>
            <w:lang w:val="zh_TW" w:bidi="zh_TW"/>
          </w:rPr>
          <w:rPr>
            <w:color w:val="0000EE"/>
            <w:u w:val="single"/>
          </w:rPr>
          <w:t>詩72篇</w:t>
        </w:r>
      </w:hyperlink>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hyperlink r:id="rId128">
        <w:r>
          <w:rPr>
            <w:lang w:val="zh_TW" w:bidi="zh_TW"/>
          </w:rPr>
          <w:rPr>
            <w:color w:val="0000EE"/>
            <w:u w:val="single"/>
          </w:rPr>
          <w:t>太13:34–35，</w:t>
        </w:r>
      </w:hyperlink>
      <w:hyperlink r:id="rId129">
        <w:r>
          <w:rPr>
            <w:lang w:val="zh_TW" w:bidi="zh_TW"/>
          </w:rPr>
          <w:rPr>
            <w:color w:val="0000EE"/>
            <w:u w:val="single"/>
          </w:rPr>
          <w:t>21:16</w:t>
        </w:r>
      </w:hyperlink>
      <w:r>
        <w:rPr>
          <w:lang w:val="zh_TW" w:bidi="zh_TW"/>
        </w:rPr>
        <w:t>、</w:t>
      </w:r>
      <w:hyperlink r:id="rId130">
        <w:r>
          <w:rPr>
            <w:lang w:val="zh_TW" w:bidi="zh_TW"/>
          </w:rPr>
          <w:rPr>
            <w:color w:val="0000EE"/>
            <w:u w:val="single"/>
          </w:rPr>
          <w:t>42，</w:t>
        </w:r>
      </w:hyperlink>
      <w:hyperlink r:id="rId131">
        <w:r>
          <w:rPr>
            <w:lang w:val="zh_TW" w:bidi="zh_TW"/>
          </w:rPr>
          <w:rPr>
            <w:color w:val="0000EE"/>
            <w:u w:val="single"/>
          </w:rPr>
          <w:t>23:39</w:t>
        </w:r>
      </w:hyperlink>
      <w:r>
        <w:rPr>
          <w:lang w:val="zh_TW" w:bidi="zh_TW"/>
        </w:rPr>
        <w:t>；</w:t>
      </w:r>
      <w:hyperlink r:id="rId132">
        <w:r>
          <w:rPr>
            <w:lang w:val="zh_TW" w:bidi="zh_TW"/>
          </w:rPr>
          <w:rPr>
            <w:color w:val="0000EE"/>
            <w:u w:val="single"/>
          </w:rPr>
          <w:t>約2:17，</w:t>
        </w:r>
      </w:hyperlink>
      <w:hyperlink r:id="rId133">
        <w:r>
          <w:rPr>
            <w:lang w:val="zh_TW" w:bidi="zh_TW"/>
          </w:rPr>
          <w:rPr>
            <w:color w:val="0000EE"/>
            <w:u w:val="single"/>
          </w:rPr>
          <w:t>15:25，</w:t>
        </w:r>
      </w:hyperlink>
      <w:hyperlink r:id="rId134">
        <w:r>
          <w:rPr>
            <w:lang w:val="zh_TW" w:bidi="zh_TW"/>
          </w:rPr>
          <w:rPr>
            <w:color w:val="0000EE"/>
            <w:u w:val="single"/>
          </w:rPr>
          <w:t>19:24</w:t>
        </w:r>
      </w:hyperlink>
      <w:r>
        <w:rPr>
          <w:lang w:val="zh_TW" w:bidi="zh_TW"/>
        </w:rPr>
        <w:t>、</w:t>
      </w:r>
      <w:hyperlink r:id="rId135">
        <w:r>
          <w:rPr>
            <w:lang w:val="zh_TW" w:bidi="zh_TW"/>
          </w:rPr>
          <w:rPr>
            <w:color w:val="0000EE"/>
            <w:u w:val="single"/>
          </w:rPr>
          <w:t>28</w:t>
        </w:r>
      </w:hyperlink>
      <w:r>
        <w:rPr>
          <w:lang w:val="zh_TW" w:bidi="zh_TW"/>
        </w:rPr>
        <w:t>、</w:t>
      </w:r>
      <w:hyperlink r:id="rId136">
        <w:r>
          <w:rPr>
            <w:lang w:val="zh_TW" w:bidi="zh_TW"/>
          </w:rPr>
          <w:rPr>
            <w:color w:val="0000EE"/>
            <w:u w:val="single"/>
          </w:rPr>
          <w:t>36</w:t>
        </w:r>
      </w:hyperlink>
      <w:r>
        <w:rPr>
          <w:lang w:val="zh_TW" w:bidi="zh_TW"/>
        </w:rPr>
        <w:t>；</w:t>
      </w:r>
      <w:hyperlink r:id="rId137">
        <w:r>
          <w:rPr>
            <w:lang w:val="zh_TW" w:bidi="zh_TW"/>
          </w:rPr>
          <w:rPr>
            <w:color w:val="0000EE"/>
            <w:u w:val="single"/>
          </w:rPr>
          <w:t>徒2:22–35，</w:t>
        </w:r>
      </w:hyperlink>
      <w:hyperlink r:id="rId138">
        <w:r>
          <w:rPr>
            <w:lang w:val="zh_TW" w:bidi="zh_TW"/>
          </w:rPr>
          <w:rPr>
            <w:color w:val="0000EE"/>
            <w:u w:val="single"/>
          </w:rPr>
          <w:t>4:11，</w:t>
        </w:r>
      </w:hyperlink>
      <w:hyperlink r:id="rId139">
        <w:r>
          <w:rPr>
            <w:lang w:val="zh_TW" w:bidi="zh_TW"/>
          </w:rPr>
          <w:rPr>
            <w:color w:val="0000EE"/>
            <w:u w:val="single"/>
          </w:rPr>
          <w:t>13:32–38</w:t>
        </w:r>
      </w:hyperlink>
      <w:r>
        <w:rPr>
          <w:lang w:val="zh_TW" w:bidi="zh_TW"/>
        </w:rPr>
        <w:t>；</w:t>
      </w:r>
      <w:hyperlink r:id="rId140">
        <w:r>
          <w:rPr>
            <w:lang w:val="zh_TW" w:bidi="zh_TW"/>
          </w:rPr>
          <w:rPr>
            <w:color w:val="0000EE"/>
            <w:u w:val="single"/>
          </w:rPr>
          <w:t>羅15:3</w:t>
        </w:r>
      </w:hyperlink>
      <w:r>
        <w:rPr>
          <w:lang w:val="zh_TW" w:bidi="zh_TW"/>
        </w:rPr>
        <w:t>；</w:t>
      </w:r>
      <w:hyperlink r:id="rId141">
        <w:r>
          <w:rPr>
            <w:lang w:val="zh_TW" w:bidi="zh_TW"/>
          </w:rPr>
          <w:rPr>
            <w:color w:val="0000EE"/>
            <w:u w:val="single"/>
          </w:rPr>
          <w:t>林前15:25–27</w:t>
        </w:r>
      </w:hyperlink>
      <w:r>
        <w:rPr>
          <w:lang w:val="zh_TW" w:bidi="zh_TW"/>
        </w:rPr>
        <w:t>；</w:t>
      </w:r>
      <w:hyperlink r:id="rId142">
        <w:r>
          <w:rPr>
            <w:lang w:val="zh_TW" w:bidi="zh_TW"/>
          </w:rPr>
          <w:rPr>
            <w:color w:val="0000EE"/>
            <w:u w:val="single"/>
          </w:rPr>
          <w:t>弗4:7–10</w:t>
        </w:r>
      </w:hyperlink>
      <w:r>
        <w:rPr>
          <w:lang w:val="zh_TW" w:bidi="zh_TW"/>
        </w:rPr>
        <w:t>；</w:t>
      </w:r>
      <w:hyperlink r:id="rId143">
        <w:r>
          <w:rPr>
            <w:lang w:val="zh_TW" w:bidi="zh_TW"/>
          </w:rPr>
          <w:rPr>
            <w:color w:val="0000EE"/>
            <w:u w:val="single"/>
          </w:rPr>
          <w:t>彼前2:7</w:t>
        </w:r>
      </w:hyperlink>
      <w:r>
        <w:rPr>
          <w:lang w:val="zh_TW" w:bidi="zh_TW"/>
        </w:rPr>
        <w:t>）。耶穌進入人類世界，親身經歷了詩篇所描述的模式，包括羞辱、苦難、死亡、伸冤與榮耀。祂是唯一完全得神喜悅的人（</w:t>
      </w:r>
      <w:hyperlink r:id="rId14">
        <w:r>
          <w:rPr>
            <w:lang w:val="zh_TW" w:bidi="zh_TW"/>
          </w:rPr>
          <w:rPr>
            <w:color w:val="0000EE"/>
            <w:u w:val="single"/>
          </w:rPr>
          <w:t>詩1篇</w:t>
        </w:r>
      </w:hyperlink>
      <w:r>
        <w:rPr>
          <w:lang w:val="zh_TW" w:bidi="zh_TW"/>
        </w:rPr>
        <w:t>）。祂是彌賽亞和君王（</w:t>
      </w:r>
      <w:hyperlink r:id="rId15">
        <w:r>
          <w:rPr>
            <w:lang w:val="zh_TW" w:bidi="zh_TW"/>
          </w:rPr>
          <w:rPr>
            <w:color w:val="0000EE"/>
            <w:u w:val="single"/>
          </w:rPr>
          <w:t>詩2篇</w:t>
        </w:r>
      </w:hyperlink>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