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hyperlink r:id="rId13">
        <w:r>
          <w:rPr>
            <w:lang w:val="en_US" w:bidi="en_US"/>
          </w:rPr>
          <w:rPr>
            <w:color w:val="0000EE"/>
            <w:u w:val="single"/>
          </w:rPr>
          <w:t>2 Kings 21:1–18</w:t>
        </w:r>
      </w:hyperlink>
      <w:r>
        <w:rPr>
          <w:lang w:val="en_US" w:bidi="en_US"/>
        </w:rPr>
        <w:t xml:space="preserve">; </w:t>
      </w:r>
      <w:hyperlink r:id="rId14">
        <w:r>
          <w:rPr>
            <w:lang w:val="en_US" w:bidi="en_US"/>
          </w:rPr>
          <w:rPr>
            <w:color w:val="0000EE"/>
            <w:u w:val="single"/>
          </w:rPr>
          <w:t>2 Chronicles 33:1–9</w:t>
        </w:r>
      </w:hyperlink>
      <w:r>
        <w:rPr>
          <w:lang w:val="en_US" w:bidi="en_US"/>
        </w:rPr>
        <w:t>). This was surprising because his father, King Hezekiah, was a good and faithful king (</w:t>
      </w:r>
      <w:hyperlink r:id="rId15">
        <w:r>
          <w:rPr>
            <w:lang w:val="en_US" w:bidi="en_US"/>
          </w:rPr>
          <w:rPr>
            <w:color w:val="0000EE"/>
            <w:u w:val="single"/>
          </w:rPr>
          <w:t>2 Kings 20:21</w:t>
        </w:r>
      </w:hyperlink>
      <w:r>
        <w:rPr>
          <w:lang w:val="en_US" w:bidi="en_US"/>
        </w:rPr>
        <w:t>).</w:t>
      </w:r>
    </w:p>
    <w:p>
      <w:pPr/>
      <w:r>
        <w:rPr>
          <w:lang w:val="en_US" w:bidi="en_US"/>
        </w:rPr>
      </w:r>
      <w:r>
        <w:rPr>
          <w:lang w:val="en_US" w:bidi="en_US"/>
        </w:rPr>
        <w:t>In 697 BC, Manasseh became co-ruler with his father, Hezekiah, at age twelve (</w:t>
      </w:r>
      <w:hyperlink r:id="rId16">
        <w:r>
          <w:rPr>
            <w:lang w:val="en_US" w:bidi="en_US"/>
          </w:rPr>
          <w:rPr>
            <w:color w:val="0000EE"/>
            <w:u w:val="single"/>
          </w:rPr>
          <w:t>2 Chronicles 33:1</w:t>
        </w:r>
      </w:hyperlink>
      <w:r>
        <w:rPr>
          <w:lang w:val="en_US" w:bidi="en_US"/>
        </w:rPr>
        <w:t>). In 686 BC, Hezekiah died, and Manasseh became the only king. He was king for fifty-five years (</w:t>
      </w:r>
      <w:hyperlink r:id="rId17">
        <w:r>
          <w:rPr>
            <w:lang w:val="en_US" w:bidi="en_US"/>
          </w:rPr>
          <w:rPr>
            <w:color w:val="0000EE"/>
            <w:u w:val="single"/>
          </w:rPr>
          <w:t>2 Kings 21:1</w:t>
        </w:r>
      </w:hyperlink>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hyperlink r:id="rId18">
        <w:r>
          <w:rPr>
            <w:lang w:val="en_US" w:bidi="en_US"/>
          </w:rPr>
          <w:rPr>
            <w:color w:val="0000EE"/>
            <w:u w:val="single"/>
          </w:rPr>
          <w:t>2 Kings 21:2–9</w:t>
        </w:r>
      </w:hyperlink>
      <w:r>
        <w:rPr>
          <w:lang w:val="en_US" w:bidi="en_US"/>
        </w:rPr>
        <w:t xml:space="preserve">; see </w:t>
      </w:r>
      <w:hyperlink r:id="rId19">
        <w:r>
          <w:rPr>
            <w:lang w:val="en_US" w:bidi="en_US"/>
          </w:rPr>
          <w:rPr>
            <w:color w:val="0000EE"/>
            <w:u w:val="single"/>
          </w:rPr>
          <w:t>2 Kings 23:10</w:t>
        </w:r>
      </w:hyperlink>
      <w:r>
        <w:rPr>
          <w:lang w:val="en_US" w:bidi="en_US"/>
        </w:rPr>
        <w:t xml:space="preserve">; </w:t>
      </w:r>
      <w:hyperlink r:id="rId20">
        <w:r>
          <w:rPr>
            <w:lang w:val="en_US" w:bidi="en_US"/>
          </w:rPr>
          <w:rPr>
            <w:color w:val="0000EE"/>
            <w:u w:val="single"/>
          </w:rPr>
          <w:t>Jeremiah 7:31</w:t>
        </w:r>
      </w:hyperlink>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hyperlink r:id="rId21">
        <w:r>
          <w:rPr>
            <w:lang w:val="en_US" w:bidi="en_US"/>
          </w:rPr>
          <w:rPr>
            <w:color w:val="0000EE"/>
            <w:u w:val="single"/>
          </w:rPr>
          <w:t>2 Kings 21:16</w:t>
        </w:r>
      </w:hyperlink>
      <w:r>
        <w:rPr>
          <w:lang w:val="en_US" w:bidi="en_US"/>
        </w:rPr>
        <w:t xml:space="preserve">; </w:t>
      </w:r>
      <w:hyperlink r:id="rId22">
        <w:r>
          <w:rPr>
            <w:lang w:val="en_US" w:bidi="en_US"/>
          </w:rPr>
          <w:rPr>
            <w:color w:val="0000EE"/>
            <w:u w:val="single"/>
          </w:rPr>
          <w:t>24:3–4</w:t>
        </w:r>
      </w:hyperlink>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hyperlink r:id="rId23">
        <w:r>
          <w:rPr>
            <w:lang w:val="en_US" w:bidi="en_US"/>
          </w:rPr>
          <w:rPr>
            <w:color w:val="0000EE"/>
            <w:u w:val="single"/>
          </w:rPr>
          <w:t>2 Kings 21:13</w:t>
        </w:r>
      </w:hyperlink>
      <w:r>
        <w:rPr>
          <w:lang w:val="en_US" w:bidi="en_US"/>
        </w:rPr>
        <w:t>). However, Manasseh repented late in life. The Assyrian army captured him, put a hook through his nose, and exiled him to Babylon (</w:t>
      </w:r>
      <w:hyperlink r:id="rId24">
        <w:r>
          <w:rPr>
            <w:lang w:val="en_US" w:bidi="en_US"/>
          </w:rPr>
          <w:rPr>
            <w:color w:val="0000EE"/>
            <w:u w:val="single"/>
          </w:rPr>
          <w:t>2 Chronicles 33:10–13</w:t>
        </w:r>
      </w:hyperlink>
      <w:r>
        <w:rPr>
          <w:lang w:val="en_US" w:bidi="en_US"/>
        </w:rPr>
        <w:t>). There, Manasseh turned to the Lord. God heard his prayers, restored him as king, and blessed the rest of his reign as Manasseh worked to restore proper worship of God alone (</w:t>
      </w:r>
      <w:hyperlink r:id="rId25">
        <w:r>
          <w:rPr>
            <w:lang w:val="en_US" w:bidi="en_US"/>
          </w:rPr>
          <w:rPr>
            <w:color w:val="0000EE"/>
            <w:u w:val="single"/>
          </w:rPr>
          <w:t>2 Chronicles 33:14–17</w:t>
        </w:r>
      </w:hyperlink>
      <w:r>
        <w:rPr>
          <w:lang w:val="en_US" w:bidi="en_US"/>
        </w:rPr>
        <w:t>).</w:t>
      </w:r>
    </w:p>
    <w:p>
      <w:pPr/>
      <w:r>
        <w:rPr>
          <w:lang w:val="en_US" w:bidi="en_US"/>
        </w:rPr>
      </w:r>
      <w:r>
        <w:rPr>
          <w:lang w:val="en_US" w:bidi="en_US"/>
        </w:rPr>
        <w:t>Sadly, Manasseh's sins had spread among the people of Judah (</w:t>
      </w:r>
      <w:hyperlink r:id="rId26">
        <w:r>
          <w:rPr>
            <w:lang w:val="en_US" w:bidi="en_US"/>
          </w:rPr>
          <w:rPr>
            <w:color w:val="0000EE"/>
            <w:u w:val="single"/>
          </w:rPr>
          <w:t>2 Chronicles 33:17</w:t>
        </w:r>
      </w:hyperlink>
      <w:r>
        <w:rPr>
          <w:lang w:val="en_US" w:bidi="en_US"/>
        </w:rPr>
        <w:t>). God did not change his decision to judge the kingdom (</w:t>
      </w:r>
      <w:hyperlink r:id="rId27">
        <w:r>
          <w:rPr>
            <w:lang w:val="en_US" w:bidi="en_US"/>
          </w:rPr>
          <w:rPr>
            <w:color w:val="0000EE"/>
            <w:u w:val="single"/>
          </w:rPr>
          <w:t>2 Kings 23:26</w:t>
        </w:r>
      </w:hyperlink>
      <w:r>
        <w:rPr>
          <w:lang w:val="en_US" w:bidi="en_US"/>
        </w:rPr>
        <w:t xml:space="preserve">; </w:t>
      </w:r>
      <w:hyperlink r:id="rId22">
        <w:r>
          <w:rPr>
            <w:lang w:val="en_US" w:bidi="en_US"/>
          </w:rPr>
          <w:rPr>
            <w:color w:val="0000EE"/>
            <w:u w:val="single"/>
          </w:rPr>
          <w:t>24:3–4</w:t>
        </w:r>
      </w:hyperlink>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hyperlink r:id="rId28">
        <w:r>
          <w:rPr>
            <w:lang w:val="en_US" w:bidi="en_US"/>
          </w:rPr>
          <w:rPr>
            <w:color w:val="0000EE"/>
            <w:u w:val="single"/>
          </w:rPr>
          <w:t>Jeremiah 15:4</w:t>
        </w:r>
      </w:hyperlink>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hyperlink r:id="rId29">
        <w:r>
          <w:rPr>
            <w:lang w:val="en_US" w:bidi="en_US"/>
          </w:rPr>
          <w:rPr>
            <w:color w:val="0000EE"/>
            <w:u w:val="single"/>
          </w:rPr>
          <w:t>2 Kings 21:18</w:t>
        </w:r>
      </w:hyperlink>
      <w:r>
        <w:rPr>
          <w:lang w:val="en_US" w:bidi="en_US"/>
        </w:rPr>
        <w:t>). He was not buried with respected leaders like Jehoiada and Hezekiah (</w:t>
      </w:r>
      <w:hyperlink r:id="rId30">
        <w:r>
          <w:rPr>
            <w:lang w:val="en_US" w:bidi="en_US"/>
          </w:rPr>
          <w:rPr>
            <w:color w:val="0000EE"/>
            <w:u w:val="single"/>
          </w:rPr>
          <w:t>2 Chronicles 24:15–16</w:t>
        </w:r>
      </w:hyperlink>
      <w:r>
        <w:rPr>
          <w:lang w:val="en_US" w:bidi="en_US"/>
        </w:rPr>
        <w:t xml:space="preserve">; </w:t>
      </w:r>
      <w:hyperlink r:id="rId31">
        <w:r>
          <w:rPr>
            <w:lang w:val="en_US" w:bidi="en_US"/>
          </w:rPr>
          <w:rPr>
            <w:color w:val="0000EE"/>
            <w:u w:val="single"/>
          </w:rPr>
          <w:t>32:33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
        <w:r>
          <w:rPr>
            <w:lang w:val="en_US" w:bidi="en_US"/>
          </w:rPr>
          <w:rPr>
            <w:color w:val="0000EE"/>
            <w:u w:val="single"/>
          </w:rPr>
          <w:t>2 Kings 20:21–21:18</w:t>
        </w:r>
      </w:hyperlink>
      <w:r>
        <w:rPr>
          <w:lang w:val="en_US" w:bidi="en_US"/>
        </w:rPr>
        <w:t xml:space="preserve">; </w:t>
      </w:r>
      <w:hyperlink r:id="rId27">
        <w:r>
          <w:rPr>
            <w:lang w:val="en_US" w:bidi="en_US"/>
          </w:rPr>
          <w:rPr>
            <w:color w:val="0000EE"/>
            <w:u w:val="single"/>
          </w:rPr>
          <w:t>23:26</w:t>
        </w:r>
      </w:hyperlink>
      <w:r>
        <w:rPr>
          <w:lang w:val="en_US" w:bidi="en_US"/>
        </w:rPr>
        <w:t xml:space="preserve">; </w:t>
      </w:r>
      <w:hyperlink r:id="rId33">
        <w:r>
          <w:rPr>
            <w:lang w:val="en_US" w:bidi="en_US"/>
          </w:rPr>
          <w:rPr>
            <w:color w:val="0000EE"/>
            <w:u w:val="single"/>
          </w:rPr>
          <w:t>24:3</w:t>
        </w:r>
      </w:hyperlink>
      <w:r>
        <w:rPr>
          <w:lang w:val="en_US" w:bidi="en_US"/>
        </w:rPr>
        <w:t xml:space="preserve">; </w:t>
      </w:r>
      <w:hyperlink r:id="rId34">
        <w:r>
          <w:rPr>
            <w:lang w:val="en_US" w:bidi="en_US"/>
          </w:rPr>
          <w:rPr>
            <w:color w:val="0000EE"/>
            <w:u w:val="single"/>
          </w:rPr>
          <w:t>2 Chronicles 32:33–33:20</w:t>
        </w:r>
      </w:hyperlink>
      <w:r>
        <w:rPr>
          <w:lang w:val="en_US" w:bidi="en_US"/>
        </w:rPr>
        <w:t xml:space="preserve">; </w:t>
      </w:r>
      <w:hyperlink r:id="rId28">
        <w:r>
          <w:rPr>
            <w:lang w:val="en_US" w:bidi="en_US"/>
          </w:rPr>
          <w:rPr>
            <w:color w:val="0000EE"/>
            <w:u w:val="single"/>
          </w:rPr>
          <w:t>Jeremiah 15:4</w:t>
        </w:r>
      </w:hyperlink>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hyperlink r:id="rId35">
        <w:r>
          <w:rPr>
            <w:lang w:val="en_US" w:bidi="en_US"/>
          </w:rPr>
          <w:rPr>
            <w:color w:val="0000EE"/>
            <w:u w:val="single"/>
          </w:rPr>
          <w:t>Luke 16:19–31</w:t>
        </w:r>
      </w:hyperlink>
      <w:r>
        <w:rPr>
          <w:lang w:val="en_US" w:bidi="en_US"/>
        </w:rPr>
        <w:t>.</w:t>
      </w:r>
    </w:p>
    <w:p>
      <w:pPr/>
      <w:r>
        <w:rPr>
          <w:lang w:val="en_US" w:bidi="en_US"/>
        </w:rPr>
      </w:r>
      <w:r>
        <w:rPr>
          <w:lang w:val="en_US" w:bidi="en_US"/>
        </w:rPr>
        <w:t>Luke’s account of these two sisters (</w:t>
      </w:r>
      <w:hyperlink r:id="rId36">
        <w:r>
          <w:rPr>
            <w:lang w:val="en_US" w:bidi="en_US"/>
          </w:rPr>
          <w:rPr>
            <w:color w:val="0000EE"/>
            <w:u w:val="single"/>
          </w:rPr>
          <w:t>Luke 10:38–42</w:t>
        </w:r>
      </w:hyperlink>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hyperlink r:id="rId37">
        <w:r>
          <w:rPr>
            <w:lang w:val="en_US" w:bidi="en_US"/>
          </w:rPr>
          <w:rPr>
            <w:color w:val="0000EE"/>
            <w:u w:val="single"/>
          </w:rPr>
          <w:t>John 11:1–44</w:t>
        </w:r>
      </w:hyperlink>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hyperlink r:id="rId38">
        <w:r>
          <w:rPr>
            <w:lang w:val="en_US" w:bidi="en_US"/>
          </w:rPr>
          <w:rPr>
            <w:color w:val="0000EE"/>
            <w:u w:val="single"/>
          </w:rPr>
          <w:t>John 11:25–26</w:t>
        </w:r>
      </w:hyperlink>
      <w:r>
        <w:rPr>
          <w:lang w:val="en_US" w:bidi="en_US"/>
        </w:rPr>
        <w:t>). Ironically, this act also pushed the Jewish leaders to plan Jesus's death because many people believed in Jesus's miracles (</w:t>
      </w:r>
      <w:hyperlink r:id="rId39">
        <w:r>
          <w:rPr>
            <w:lang w:val="en_US" w:bidi="en_US"/>
          </w:rPr>
          <w:rPr>
            <w:color w:val="0000EE"/>
            <w:u w:val="single"/>
          </w:rPr>
          <w:t>John 11:47–53</w:t>
        </w:r>
      </w:hyperlink>
      <w:r>
        <w:rPr>
          <w:lang w:val="en_US" w:bidi="en_US"/>
        </w:rPr>
        <w:t xml:space="preserve">; </w:t>
      </w:r>
      <w:hyperlink r:id="rId40">
        <w:r>
          <w:rPr>
            <w:lang w:val="en_US" w:bidi="en_US"/>
          </w:rPr>
          <w:rPr>
            <w:color w:val="0000EE"/>
            <w:u w:val="single"/>
          </w:rPr>
          <w:t>12:10–11</w:t>
        </w:r>
      </w:hyperlink>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hyperlink r:id="rId41">
        <w:r>
          <w:rPr>
            <w:lang w:val="en_US" w:bidi="en_US"/>
          </w:rPr>
          <w:rPr>
            <w:color w:val="0000EE"/>
            <w:u w:val="single"/>
          </w:rPr>
          <w:t>John 12:1–8</w:t>
        </w:r>
      </w:hyperlink>
      <w:r>
        <w:rPr>
          <w:lang w:val="en_US" w:bidi="en_US"/>
        </w:rPr>
        <w:t xml:space="preserve">; see also </w:t>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 xml:space="preserve">; </w:t>
      </w:r>
      <w:hyperlink r:id="rId36">
        <w:r>
          <w:rPr>
            <w:lang w:val="en_US" w:bidi="en_US"/>
          </w:rPr>
          <w:rPr>
            <w:color w:val="0000EE"/>
            <w:u w:val="single"/>
          </w:rPr>
          <w:t>Luke 10:38–42</w:t>
        </w:r>
      </w:hyperlink>
      <w:r>
        <w:rPr>
          <w:lang w:val="en_US" w:bidi="en_US"/>
        </w:rPr>
        <w:t xml:space="preserve">; </w:t>
      </w:r>
      <w:hyperlink r:id="rId37">
        <w:r>
          <w:rPr>
            <w:lang w:val="en_US" w:bidi="en_US"/>
          </w:rPr>
          <w:rPr>
            <w:color w:val="0000EE"/>
            <w:u w:val="single"/>
          </w:rPr>
          <w:t>John 11:1–44</w:t>
        </w:r>
      </w:hyperlink>
      <w:r>
        <w:rPr>
          <w:lang w:val="en_US" w:bidi="en_US"/>
        </w:rPr>
        <w:t xml:space="preserve">; </w:t>
      </w:r>
      <w:hyperlink r:id="rId44">
        <w:r>
          <w:rPr>
            <w:lang w:val="en_US" w:bidi="en_US"/>
          </w:rPr>
          <w:rPr>
            <w:color w:val="0000EE"/>
            <w:u w:val="single"/>
          </w:rPr>
          <w:t>12:1–11</w:t>
        </w:r>
      </w:hyperlink>
      <w:r>
        <w:rPr>
          <w:lang w:val="en_US" w:bidi="en_US"/>
        </w:rPr>
        <w:t xml:space="preserve">, </w:t>
      </w:r>
      <w:hyperlink r:id="rId45">
        <w:r>
          <w:rPr>
            <w:lang w:val="en_US" w:bidi="en_US"/>
          </w:rPr>
          <w:rPr>
            <w:color w:val="0000EE"/>
            <w:u w:val="single"/>
          </w:rPr>
          <w:t>17</w:t>
        </w:r>
      </w:hyperlink>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hyperlink r:id="rId46">
        <w:r>
          <w:rPr>
            <w:lang w:val="en_US" w:bidi="en_US"/>
          </w:rPr>
          <w:rPr>
            <w:color w:val="0000EE"/>
            <w:u w:val="single"/>
          </w:rPr>
          <w:t>Luke 1:26–35</w:t>
        </w:r>
      </w:hyperlink>
      <w:r>
        <w:rPr>
          <w:lang w:val="en_US" w:bidi="en_US"/>
        </w:rPr>
        <w:t>). Mary accepted this extraordinary message with simple faith, humbly agreeing to God's will (</w:t>
      </w:r>
      <w:hyperlink r:id="rId47">
        <w:r>
          <w:rPr>
            <w:lang w:val="en_US" w:bidi="en_US"/>
          </w:rPr>
          <w:rPr>
            <w:color w:val="0000EE"/>
            <w:u w:val="single"/>
          </w:rPr>
          <w:t>Luke 1:38</w:t>
        </w:r>
      </w:hyperlink>
      <w:r>
        <w:rPr>
          <w:lang w:val="en_US" w:bidi="en_US"/>
        </w:rPr>
        <w:t xml:space="preserve">; see also </w:t>
      </w:r>
      <w:hyperlink r:id="rId48">
        <w:r>
          <w:rPr>
            <w:lang w:val="en_US" w:bidi="en_US"/>
          </w:rPr>
          <w:rPr>
            <w:color w:val="0000EE"/>
            <w:u w:val="single"/>
          </w:rPr>
          <w:t>Luke 1:46–55</w:t>
        </w:r>
      </w:hyperlink>
      <w:r>
        <w:rPr>
          <w:lang w:val="en_US" w:bidi="en_US"/>
        </w:rPr>
        <w:t>). Soon after, her relative Elizabeth confirmed the message, calling Mary the most blessed of all women (</w:t>
      </w:r>
      <w:hyperlink r:id="rId49">
        <w:r>
          <w:rPr>
            <w:lang w:val="en_US" w:bidi="en_US"/>
          </w:rPr>
          <w:rPr>
            <w:color w:val="0000EE"/>
            <w:u w:val="single"/>
          </w:rPr>
          <w:t>Luke 1:39–45</w:t>
        </w:r>
      </w:hyperlink>
      <w:r>
        <w:rPr>
          <w:lang w:val="en_US" w:bidi="en_US"/>
        </w:rPr>
        <w:t>). People saw Mary's miraculous bearing of the Son of God as a fulfillment of prophecy (</w:t>
      </w:r>
      <w:hyperlink r:id="rId50">
        <w:r>
          <w:rPr>
            <w:lang w:val="en_US" w:bidi="en_US"/>
          </w:rPr>
          <w:rPr>
            <w:color w:val="0000EE"/>
            <w:u w:val="single"/>
          </w:rPr>
          <w:t>Isaiah 7:14</w:t>
        </w:r>
      </w:hyperlink>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hyperlink r:id="rId51">
        <w:r>
          <w:rPr>
            <w:lang w:val="en_US" w:bidi="en_US"/>
          </w:rPr>
          <w:rPr>
            <w:color w:val="0000EE"/>
            <w:u w:val="single"/>
          </w:rPr>
          <w:t>Luke 2:1–7</w:t>
        </w:r>
      </w:hyperlink>
      <w:r>
        <w:rPr>
          <w:lang w:val="en_US" w:bidi="en_US"/>
        </w:rPr>
        <w:t>). Later, Mary and Joseph fled to Egypt to protect the child from Herod's massacre of young boys in Bethlehem (</w:t>
      </w:r>
      <w:hyperlink r:id="rId52">
        <w:r>
          <w:rPr>
            <w:lang w:val="en_US" w:bidi="en_US"/>
          </w:rPr>
          <w:rPr>
            <w:color w:val="0000EE"/>
            <w:u w:val="single"/>
          </w:rPr>
          <w:t>Matthew 2:13–18</w:t>
        </w:r>
      </w:hyperlink>
      <w:r>
        <w:rPr>
          <w:lang w:val="en_US" w:bidi="en_US"/>
        </w:rPr>
        <w:t>). When they returned, they settled in Nazareth to raise their family (</w:t>
      </w:r>
      <w:hyperlink r:id="rId53">
        <w:r>
          <w:rPr>
            <w:lang w:val="en_US" w:bidi="en_US"/>
          </w:rPr>
          <w:rPr>
            <w:color w:val="0000EE"/>
            <w:u w:val="single"/>
          </w:rPr>
          <w:t>Matthew 2:19–23</w:t>
        </w:r>
      </w:hyperlink>
      <w:r>
        <w:rPr>
          <w:lang w:val="en_US" w:bidi="en_US"/>
        </w:rPr>
        <w:t>). After Jesus's birth, Mary likely had several other sons and daughters (</w:t>
      </w:r>
      <w:hyperlink r:id="rId54">
        <w:r>
          <w:rPr>
            <w:lang w:val="en_US" w:bidi="en_US"/>
          </w:rPr>
          <w:rPr>
            <w:color w:val="0000EE"/>
            <w:u w:val="single"/>
          </w:rPr>
          <w:t>Matthew 13:55–56</w:t>
        </w:r>
      </w:hyperlink>
      <w:r>
        <w:rPr>
          <w:lang w:val="en_US" w:bidi="en_US"/>
        </w:rPr>
        <w:t xml:space="preserve">; </w:t>
      </w:r>
      <w:hyperlink r:id="rId55">
        <w:r>
          <w:rPr>
            <w:lang w:val="en_US" w:bidi="en_US"/>
          </w:rPr>
          <w:rPr>
            <w:color w:val="0000EE"/>
            <w:u w:val="single"/>
          </w:rPr>
          <w:t>Mark 6:3</w:t>
        </w:r>
      </w:hyperlink>
      <w:r>
        <w:rPr>
          <w:lang w:val="en_US" w:bidi="en_US"/>
        </w:rPr>
        <w:t xml:space="preserve">). Mary probably told Luke the details of Jesus's birth and the unusual events surrounding it (see </w:t>
      </w:r>
      <w:hyperlink r:id="rId56">
        <w:r>
          <w:rPr>
            <w:lang w:val="en_US" w:bidi="en_US"/>
          </w:rPr>
          <w:rPr>
            <w:color w:val="0000EE"/>
            <w:u w:val="single"/>
          </w:rPr>
          <w:t>Luke 2:51</w:t>
        </w:r>
      </w:hyperlink>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hyperlink r:id="rId57">
        <w:r>
          <w:rPr>
            <w:lang w:val="en_US" w:bidi="en_US"/>
          </w:rPr>
          <w:rPr>
            <w:color w:val="0000EE"/>
            <w:u w:val="single"/>
          </w:rPr>
          <w:t>Luke 2:41–51</w:t>
        </w:r>
      </w:hyperlink>
      <w:r>
        <w:rPr>
          <w:lang w:val="en_US" w:bidi="en_US"/>
        </w:rPr>
        <w:t>). Early in Jesus’s public ministry, Mary urged him to perform a miracle at a wedding in Cana (</w:t>
      </w:r>
      <w:hyperlink r:id="rId58">
        <w:r>
          <w:rPr>
            <w:lang w:val="en_US" w:bidi="en_US"/>
          </w:rPr>
          <w:rPr>
            <w:color w:val="0000EE"/>
            <w:u w:val="single"/>
          </w:rPr>
          <w:t>John 2:1–11</w:t>
        </w:r>
      </w:hyperlink>
      <w:r>
        <w:rPr>
          <w:lang w:val="en_US" w:bidi="en_US"/>
        </w:rPr>
        <w:t>). Later, when she and Jesus’s brothers went to see him, he said that his disciples were his "real family" (</w:t>
      </w:r>
      <w:hyperlink r:id="rId59">
        <w:r>
          <w:rPr>
            <w:lang w:val="en_US" w:bidi="en_US"/>
          </w:rPr>
          <w:rPr>
            <w:color w:val="0000EE"/>
            <w:u w:val="single"/>
          </w:rPr>
          <w:t>Matthew 12:46–50</w:t>
        </w:r>
      </w:hyperlink>
      <w:r>
        <w:rPr>
          <w:lang w:val="en_US" w:bidi="en_US"/>
        </w:rPr>
        <w:t xml:space="preserve">; </w:t>
      </w:r>
      <w:hyperlink r:id="rId60">
        <w:r>
          <w:rPr>
            <w:lang w:val="en_US" w:bidi="en_US"/>
          </w:rPr>
          <w:rPr>
            <w:color w:val="0000EE"/>
            <w:u w:val="single"/>
          </w:rPr>
          <w:t>Mark 3:31–35</w:t>
        </w:r>
      </w:hyperlink>
      <w:r>
        <w:rPr>
          <w:lang w:val="en_US" w:bidi="en_US"/>
        </w:rPr>
        <w:t xml:space="preserve">; </w:t>
      </w:r>
      <w:hyperlink r:id="rId61">
        <w:r>
          <w:rPr>
            <w:lang w:val="en_US" w:bidi="en_US"/>
          </w:rPr>
          <w:rPr>
            <w:color w:val="0000EE"/>
            <w:u w:val="single"/>
          </w:rPr>
          <w:t>Luke 8:19–21</w:t>
        </w:r>
      </w:hyperlink>
      <w:r>
        <w:rPr>
          <w:lang w:val="en_US" w:bidi="en_US"/>
        </w:rPr>
        <w:t>).</w:t>
      </w:r>
    </w:p>
    <w:p>
      <w:pPr/>
      <w:r>
        <w:rPr>
          <w:lang w:val="en_US" w:bidi="en_US"/>
        </w:rPr>
      </w:r>
      <w:r>
        <w:rPr>
          <w:lang w:val="en_US" w:bidi="en_US"/>
        </w:rPr>
        <w:t xml:space="preserve">When Jesus was hung on the cross, Mary was among the women watching (see </w:t>
      </w:r>
      <w:hyperlink r:id="rId62">
        <w:r>
          <w:rPr>
            <w:lang w:val="en_US" w:bidi="en_US"/>
          </w:rPr>
          <w:rPr>
            <w:color w:val="0000EE"/>
            <w:u w:val="single"/>
          </w:rPr>
          <w:t>Mark 15:40</w:t>
        </w:r>
      </w:hyperlink>
      <w:r>
        <w:rPr>
          <w:lang w:val="en_US" w:bidi="en_US"/>
        </w:rPr>
        <w:t xml:space="preserve">, </w:t>
      </w:r>
      <w:hyperlink r:id="rId63">
        <w:r>
          <w:rPr>
            <w:lang w:val="en_US" w:bidi="en_US"/>
          </w:rPr>
          <w:rPr>
            <w:color w:val="0000EE"/>
            <w:u w:val="single"/>
          </w:rPr>
          <w:t>47</w:t>
        </w:r>
      </w:hyperlink>
      <w:r>
        <w:rPr>
          <w:lang w:val="en_US" w:bidi="en_US"/>
        </w:rPr>
        <w:t xml:space="preserve">; </w:t>
      </w:r>
      <w:hyperlink r:id="rId64">
        <w:r>
          <w:rPr>
            <w:lang w:val="en_US" w:bidi="en_US"/>
          </w:rPr>
          <w:rPr>
            <w:color w:val="0000EE"/>
            <w:u w:val="single"/>
          </w:rPr>
          <w:t>John 19:25</w:t>
        </w:r>
      </w:hyperlink>
      <w:r>
        <w:rPr>
          <w:lang w:val="en_US" w:bidi="en_US"/>
        </w:rPr>
        <w:t>). As Jesus was dying, he asked John, the “disciple whom He loved,” to care for Mary as his own mother (</w:t>
      </w:r>
      <w:hyperlink r:id="rId65">
        <w:r>
          <w:rPr>
            <w:lang w:val="en_US" w:bidi="en_US"/>
          </w:rPr>
          <w:rPr>
            <w:color w:val="0000EE"/>
            <w:u w:val="single"/>
          </w:rPr>
          <w:t>John 19:26–27</w:t>
        </w:r>
      </w:hyperlink>
      <w:r>
        <w:rPr>
          <w:lang w:val="en_US" w:bidi="en_US"/>
        </w:rPr>
        <w:t>). After Jesus died and came back to life, Mary was part of the believing community. She is mentioned among those praying together when the Holy Spirit came on the Day of Pentecost (</w:t>
      </w:r>
      <w:hyperlink r:id="rId66">
        <w:r>
          <w:rPr>
            <w:lang w:val="en_US" w:bidi="en_US"/>
          </w:rPr>
          <w:rPr>
            <w:color w:val="0000EE"/>
            <w:u w:val="single"/>
          </w:rPr>
          <w:t>Acts 1:14</w:t>
        </w:r>
      </w:hyperlink>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Matthew 1:16</w:t>
        </w:r>
      </w:hyperlink>
      <w:r>
        <w:rPr>
          <w:lang w:val="en_US" w:bidi="en_US"/>
        </w:rPr>
        <w:t xml:space="preserve">, </w:t>
      </w:r>
      <w:hyperlink r:id="rId68">
        <w:r>
          <w:rPr>
            <w:lang w:val="en_US" w:bidi="en_US"/>
          </w:rPr>
          <w:rPr>
            <w:color w:val="0000EE"/>
            <w:u w:val="single"/>
          </w:rPr>
          <w:t>18–25</w:t>
        </w:r>
      </w:hyperlink>
      <w:r>
        <w:rPr>
          <w:lang w:val="en_US" w:bidi="en_US"/>
        </w:rPr>
        <w:t xml:space="preserve">; </w:t>
      </w:r>
      <w:hyperlink r:id="rId69">
        <w:r>
          <w:rPr>
            <w:lang w:val="en_US" w:bidi="en_US"/>
          </w:rPr>
          <w:rPr>
            <w:color w:val="0000EE"/>
            <w:u w:val="single"/>
          </w:rPr>
          <w:t>2:11</w:t>
        </w:r>
      </w:hyperlink>
      <w:r>
        <w:rPr>
          <w:lang w:val="en_US" w:bidi="en_US"/>
        </w:rPr>
        <w:t xml:space="preserve">, </w:t>
      </w:r>
      <w:hyperlink r:id="rId70">
        <w:r>
          <w:rPr>
            <w:lang w:val="en_US" w:bidi="en_US"/>
          </w:rPr>
          <w:rPr>
            <w:color w:val="0000EE"/>
            <w:u w:val="single"/>
          </w:rPr>
          <w:t>13–23</w:t>
        </w:r>
      </w:hyperlink>
      <w:r>
        <w:rPr>
          <w:lang w:val="en_US" w:bidi="en_US"/>
        </w:rPr>
        <w:t xml:space="preserve">; </w:t>
      </w:r>
      <w:hyperlink r:id="rId71">
        <w:r>
          <w:rPr>
            <w:lang w:val="en_US" w:bidi="en_US"/>
          </w:rPr>
          <w:rPr>
            <w:color w:val="0000EE"/>
            <w:u w:val="single"/>
          </w:rPr>
          <w:t>Luke 1:26–2:51</w:t>
        </w:r>
      </w:hyperlink>
      <w:r>
        <w:rPr>
          <w:lang w:val="en_US" w:bidi="en_US"/>
        </w:rPr>
        <w:t xml:space="preserve">; </w:t>
      </w:r>
      <w:hyperlink r:id="rId72">
        <w:r>
          <w:rPr>
            <w:lang w:val="en_US" w:bidi="en_US"/>
          </w:rPr>
          <w:rPr>
            <w:color w:val="0000EE"/>
            <w:u w:val="single"/>
          </w:rPr>
          <w:t>John 19:25–27</w:t>
        </w:r>
      </w:hyperlink>
      <w:r>
        <w:rPr>
          <w:lang w:val="en_US" w:bidi="en_US"/>
        </w:rPr>
        <w:t xml:space="preserve">; </w:t>
      </w:r>
      <w:hyperlink r:id="rId66">
        <w:r>
          <w:rPr>
            <w:lang w:val="en_US" w:bidi="en_US"/>
          </w:rPr>
          <w:rPr>
            <w:color w:val="0000EE"/>
            <w:u w:val="single"/>
          </w:rPr>
          <w:t>Acts 1:14</w:t>
        </w:r>
      </w:hyperlink>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Jesus' twelve closest followers (called apostles). Early tradition says he wrote the Gospel of Matthew.</w:t>
      </w:r>
    </w:p>
    <w:p>
      <w:pPr/>
      <w:r>
        <w:rPr>
          <w:lang w:val="en_US" w:bidi="en_US"/>
        </w:rPr>
      </w:r>
      <w:r>
        <w:rPr>
          <w:lang w:val="en_US" w:bidi="en_US"/>
        </w:rPr>
        <w:t>He is called Matthew in all the lists of the apostles (</w:t>
      </w:r>
      <w:hyperlink r:id="rId73">
        <w:r>
          <w:rPr>
            <w:lang w:val="en_US" w:bidi="en_US"/>
          </w:rPr>
          <w:rPr>
            <w:color w:val="0000EE"/>
            <w:u w:val="single"/>
          </w:rPr>
          <w:t>Matt 10:3</w:t>
        </w:r>
      </w:hyperlink>
      <w:r>
        <w:rPr>
          <w:lang w:val="en_US" w:bidi="en_US"/>
        </w:rPr>
        <w:t xml:space="preserve">; </w:t>
      </w:r>
      <w:hyperlink r:id="rId74">
        <w:r>
          <w:rPr>
            <w:lang w:val="en_US" w:bidi="en_US"/>
          </w:rPr>
          <w:rPr>
            <w:color w:val="0000EE"/>
            <w:u w:val="single"/>
          </w:rPr>
          <w:t>Mark 3:18</w:t>
        </w:r>
      </w:hyperlink>
      <w:r>
        <w:rPr>
          <w:lang w:val="en_US" w:bidi="en_US"/>
        </w:rPr>
        <w:t xml:space="preserve">; </w:t>
      </w:r>
      <w:hyperlink r:id="rId75">
        <w:r>
          <w:rPr>
            <w:lang w:val="en_US" w:bidi="en_US"/>
          </w:rPr>
          <w:rPr>
            <w:color w:val="0000EE"/>
            <w:u w:val="single"/>
          </w:rPr>
          <w:t>Luke 6:15</w:t>
        </w:r>
      </w:hyperlink>
      <w:r>
        <w:rPr>
          <w:lang w:val="en_US" w:bidi="en_US"/>
        </w:rPr>
        <w:t xml:space="preserve">; </w:t>
      </w:r>
      <w:hyperlink r:id="rId76">
        <w:r>
          <w:rPr>
            <w:lang w:val="en_US" w:bidi="en_US"/>
          </w:rPr>
          <w:rPr>
            <w:color w:val="0000EE"/>
            <w:u w:val="single"/>
          </w:rPr>
          <w:t>Acts 1:13</w:t>
        </w:r>
      </w:hyperlink>
      <w:r>
        <w:rPr>
          <w:lang w:val="en_US" w:bidi="en_US"/>
        </w:rPr>
        <w:t>). But, in two accounts of his calling, he is called Levi, his other name (</w:t>
      </w:r>
      <w:hyperlink r:id="rId77">
        <w:r>
          <w:rPr>
            <w:lang w:val="en_US" w:bidi="en_US"/>
          </w:rPr>
          <w:rPr>
            <w:color w:val="0000EE"/>
            <w:u w:val="single"/>
          </w:rPr>
          <w:t>Mark 2:14–15</w:t>
        </w:r>
      </w:hyperlink>
      <w:r>
        <w:rPr>
          <w:lang w:val="en_US" w:bidi="en_US"/>
        </w:rPr>
        <w:t xml:space="preserve">; </w:t>
      </w:r>
      <w:hyperlink r:id="rId78">
        <w:r>
          <w:rPr>
            <w:lang w:val="en_US" w:bidi="en_US"/>
          </w:rPr>
          <w:rPr>
            <w:color w:val="0000EE"/>
            <w:u w:val="single"/>
          </w:rPr>
          <w:t>Luke 5:27–29</w:t>
        </w:r>
      </w:hyperlink>
      <w:r>
        <w:rPr>
          <w:lang w:val="en_US" w:bidi="en_US"/>
        </w:rPr>
        <w:t xml:space="preserve">; compare </w:t>
      </w:r>
      <w:hyperlink r:id="rId79">
        <w:r>
          <w:rPr>
            <w:lang w:val="en_US" w:bidi="en_US"/>
          </w:rPr>
          <w:rPr>
            <w:color w:val="0000EE"/>
            <w:u w:val="single"/>
          </w:rPr>
          <w:t>Matthew 9:9–10</w:t>
        </w:r>
      </w:hyperlink>
      <w:r>
        <w:rPr>
          <w:lang w:val="en_US" w:bidi="en_US"/>
        </w:rPr>
        <w:t>). His father was Alphaeus (</w:t>
      </w:r>
      <w:hyperlink r:id="rId80">
        <w:r>
          <w:rPr>
            <w:lang w:val="en_US" w:bidi="en_US"/>
          </w:rPr>
          <w:rPr>
            <w:color w:val="0000EE"/>
            <w:u w:val="single"/>
          </w:rPr>
          <w:t>Mark 2:14</w:t>
        </w:r>
      </w:hyperlink>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hyperlink r:id="rId81">
        <w:r>
          <w:rPr>
            <w:lang w:val="en_US" w:bidi="en_US"/>
          </w:rPr>
          <w:rPr>
            <w:color w:val="0000EE"/>
            <w:u w:val="single"/>
          </w:rPr>
          <w:t>Matthew 9:9–13</w:t>
        </w:r>
      </w:hyperlink>
      <w:r>
        <w:rPr>
          <w:lang w:val="en_US" w:bidi="en_US"/>
        </w:rPr>
        <w:t xml:space="preserve">; </w:t>
      </w:r>
      <w:hyperlink r:id="rId82">
        <w:r>
          <w:rPr>
            <w:lang w:val="en_US" w:bidi="en_US"/>
          </w:rPr>
          <w:rPr>
            <w:color w:val="0000EE"/>
            <w:u w:val="single"/>
          </w:rPr>
          <w:t>Mark 2:14–17</w:t>
        </w:r>
      </w:hyperlink>
      <w:r>
        <w:rPr>
          <w:lang w:val="en_US" w:bidi="en_US"/>
        </w:rPr>
        <w:t xml:space="preserve">; </w:t>
      </w:r>
      <w:hyperlink r:id="rId83">
        <w:r>
          <w:rPr>
            <w:lang w:val="en_US" w:bidi="en_US"/>
          </w:rPr>
          <w:rPr>
            <w:color w:val="0000EE"/>
            <w:u w:val="single"/>
          </w:rPr>
          <w:t>Luke 5:27–32</w:t>
        </w:r>
      </w:hyperlink>
      <w:r>
        <w:rPr>
          <w:lang w:val="en_US" w:bidi="en_US"/>
        </w:rPr>
        <w:t>). Matthew immediately followed Jesus' call, leaving everything behind (</w:t>
      </w:r>
      <w:hyperlink r:id="rId84">
        <w:r>
          <w:rPr>
            <w:lang w:val="en_US" w:bidi="en_US"/>
          </w:rPr>
          <w:rPr>
            <w:color w:val="0000EE"/>
            <w:u w:val="single"/>
          </w:rPr>
          <w:t>Luke 5:28</w:t>
        </w:r>
      </w:hyperlink>
      <w:r>
        <w:rPr>
          <w:lang w:val="en_US" w:bidi="en_US"/>
        </w:rPr>
        <w:t>). This suggests he never returned to tax collecting or his old life.</w:t>
      </w:r>
    </w:p>
    <w:p>
      <w:pPr/>
      <w:r>
        <w:rPr>
          <w:lang w:val="en_US" w:bidi="en_US"/>
        </w:rPr>
      </w:r>
      <w:r>
        <w:rPr>
          <w:lang w:val="en_US" w:bidi="en_US"/>
        </w:rPr>
        <w:t>Matthew's Gospel was written for Jews and offers a Jewish view of Jesus's life and teachings.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Matthew 9:9–10</w:t>
        </w:r>
      </w:hyperlink>
      <w:r>
        <w:rPr>
          <w:lang w:val="en_US" w:bidi="en_US"/>
        </w:rPr>
        <w:t xml:space="preserve">; </w:t>
      </w:r>
      <w:hyperlink r:id="rId73">
        <w:r>
          <w:rPr>
            <w:lang w:val="en_US" w:bidi="en_US"/>
          </w:rPr>
          <w:rPr>
            <w:color w:val="0000EE"/>
            <w:u w:val="single"/>
          </w:rPr>
          <w:t>10:3</w:t>
        </w:r>
      </w:hyperlink>
      <w:r>
        <w:rPr>
          <w:lang w:val="en_US" w:bidi="en_US"/>
        </w:rPr>
        <w:t xml:space="preserve">; </w:t>
      </w:r>
      <w:hyperlink r:id="rId77">
        <w:r>
          <w:rPr>
            <w:lang w:val="en_US" w:bidi="en_US"/>
          </w:rPr>
          <w:rPr>
            <w:color w:val="0000EE"/>
            <w:u w:val="single"/>
          </w:rPr>
          <w:t>Mark 2:14–15</w:t>
        </w:r>
      </w:hyperlink>
      <w:r>
        <w:rPr>
          <w:lang w:val="en_US" w:bidi="en_US"/>
        </w:rPr>
        <w:t xml:space="preserve">; </w:t>
      </w:r>
      <w:hyperlink r:id="rId74">
        <w:r>
          <w:rPr>
            <w:lang w:val="en_US" w:bidi="en_US"/>
          </w:rPr>
          <w:rPr>
            <w:color w:val="0000EE"/>
            <w:u w:val="single"/>
          </w:rPr>
          <w:t>3:18</w:t>
        </w:r>
      </w:hyperlink>
      <w:r>
        <w:rPr>
          <w:lang w:val="en_US" w:bidi="en_US"/>
        </w:rPr>
        <w:t xml:space="preserve">; </w:t>
      </w:r>
      <w:hyperlink r:id="rId78">
        <w:r>
          <w:rPr>
            <w:lang w:val="en_US" w:bidi="en_US"/>
          </w:rPr>
          <w:rPr>
            <w:color w:val="0000EE"/>
            <w:u w:val="single"/>
          </w:rPr>
          <w:t>Luke 5:27–29</w:t>
        </w:r>
      </w:hyperlink>
      <w:r>
        <w:rPr>
          <w:lang w:val="en_US" w:bidi="en_US"/>
        </w:rPr>
        <w:t xml:space="preserve">; </w:t>
      </w:r>
      <w:hyperlink r:id="rId75">
        <w:r>
          <w:rPr>
            <w:lang w:val="en_US" w:bidi="en_US"/>
          </w:rPr>
          <w:rPr>
            <w:color w:val="0000EE"/>
            <w:u w:val="single"/>
          </w:rPr>
          <w:t>6:15</w:t>
        </w:r>
      </w:hyperlink>
      <w:r>
        <w:rPr>
          <w:lang w:val="en_US" w:bidi="en_US"/>
        </w:rPr>
        <w:t xml:space="preserve">; </w:t>
      </w:r>
      <w:hyperlink r:id="rId7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hyperlink r:id="rId85">
        <w:r>
          <w:rPr>
            <w:lang w:val="en_US" w:bidi="en_US"/>
          </w:rPr>
          <w:rPr>
            <w:color w:val="0000EE"/>
            <w:u w:val="single"/>
          </w:rPr>
          <w:t>Ezra 6:1–5</w:t>
        </w:r>
      </w:hyperlink>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hyperlink r:id="rId86">
        <w:r>
          <w:rPr>
            <w:lang w:val="en_US" w:bidi="en_US"/>
          </w:rPr>
          <w:rPr>
            <w:color w:val="0000EE"/>
            <w:u w:val="single"/>
          </w:rPr>
          <w:t>Ezra 1:1–4</w:t>
        </w:r>
      </w:hyperlink>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hyperlink r:id="rId87">
        <w:r>
          <w:rPr>
            <w:lang w:val="en_US" w:bidi="en_US"/>
          </w:rPr>
          <w:rPr>
            <w:color w:val="0000EE"/>
            <w:u w:val="single"/>
          </w:rPr>
          <w:t>Isaiah 44:28–45:13</w:t>
        </w:r>
      </w:hyperlink>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Ezra 4:5–7</w:t>
        </w:r>
      </w:hyperlink>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hyperlink r:id="rId89">
        <w:r>
          <w:rPr>
            <w:lang w:val="en_US" w:bidi="en_US"/>
          </w:rPr>
          <w:rPr>
            <w:color w:val="0000EE"/>
            <w:u w:val="single"/>
          </w:rPr>
          <w:t>Genesis 14:1–16</w:t>
        </w:r>
      </w:hyperlink>
      <w:r>
        <w:rPr>
          <w:lang w:val="en_US" w:bidi="en_US"/>
        </w:rPr>
        <w:t xml:space="preserve">). When Abraham returned from battle, Melchizedek, king of Salem (which is Jerusalem; see </w:t>
      </w:r>
      <w:hyperlink r:id="rId90">
        <w:r>
          <w:rPr>
            <w:lang w:val="en_US" w:bidi="en_US"/>
          </w:rPr>
          <w:rPr>
            <w:color w:val="0000EE"/>
            <w:u w:val="single"/>
          </w:rPr>
          <w:t>Psalm 76:2</w:t>
        </w:r>
      </w:hyperlink>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hyperlink r:id="rId91">
        <w:r>
          <w:rPr>
            <w:lang w:val="en_US" w:bidi="en_US"/>
          </w:rPr>
          <w:rPr>
            <w:color w:val="0000EE"/>
            <w:u w:val="single"/>
          </w:rPr>
          <w:t>Genesis 14:18</w:t>
        </w:r>
      </w:hyperlink>
      <w:r>
        <w:rPr>
          <w:lang w:val="en_US" w:bidi="en_US"/>
        </w:rPr>
        <w:t xml:space="preserve">), the true God who created heaven and earth (see </w:t>
      </w:r>
      <w:hyperlink r:id="rId92">
        <w:r>
          <w:rPr>
            <w:lang w:val="en_US" w:bidi="en_US"/>
          </w:rPr>
          <w:rPr>
            <w:color w:val="0000EE"/>
            <w:u w:val="single"/>
          </w:rPr>
          <w:t>Psalms 7:17</w:t>
        </w:r>
      </w:hyperlink>
      <w:r>
        <w:rPr>
          <w:lang w:val="en_US" w:bidi="en_US"/>
        </w:rPr>
        <w:t xml:space="preserve">; </w:t>
      </w:r>
      <w:hyperlink r:id="rId93">
        <w:r>
          <w:rPr>
            <w:lang w:val="en_US" w:bidi="en_US"/>
          </w:rPr>
          <w:rPr>
            <w:color w:val="0000EE"/>
            <w:u w:val="single"/>
          </w:rPr>
          <w:t>47:2</w:t>
        </w:r>
      </w:hyperlink>
      <w:r>
        <w:rPr>
          <w:lang w:val="en_US" w:bidi="en_US"/>
        </w:rPr>
        <w:t xml:space="preserve">; </w:t>
      </w:r>
      <w:hyperlink r:id="rId94">
        <w:r>
          <w:rPr>
            <w:lang w:val="en_US" w:bidi="en_US"/>
          </w:rPr>
          <w:rPr>
            <w:color w:val="0000EE"/>
            <w:u w:val="single"/>
          </w:rPr>
          <w:t>57:2</w:t>
        </w:r>
      </w:hyperlink>
      <w:r>
        <w:rPr>
          <w:lang w:val="en_US" w:bidi="en_US"/>
        </w:rPr>
        <w:t xml:space="preserve">; </w:t>
      </w:r>
      <w:hyperlink r:id="rId95">
        <w:r>
          <w:rPr>
            <w:lang w:val="en_US" w:bidi="en_US"/>
          </w:rPr>
          <w:rPr>
            <w:color w:val="0000EE"/>
            <w:u w:val="single"/>
          </w:rPr>
          <w:t>78:56</w:t>
        </w:r>
      </w:hyperlink>
      <w:r>
        <w:rPr>
          <w:lang w:val="en_US" w:bidi="en_US"/>
        </w:rPr>
        <w:t>). Melchizedek understood that Abraham worshiped the true God, and he praised God for giving victory to Abraham (</w:t>
      </w:r>
      <w:hyperlink r:id="rId96">
        <w:r>
          <w:rPr>
            <w:lang w:val="en_US" w:bidi="en_US"/>
          </w:rPr>
          <w:rPr>
            <w:color w:val="0000EE"/>
            <w:u w:val="single"/>
          </w:rPr>
          <w:t>Genesis 14:19–20</w:t>
        </w:r>
      </w:hyperlink>
      <w:r>
        <w:rPr>
          <w:lang w:val="en_US" w:bidi="en_US"/>
        </w:rPr>
        <w:t xml:space="preserve">). Abraham accepted Melchizedek’s gifts and gave him a tithe, showing Melchizedek's importance (see </w:t>
      </w:r>
      <w:hyperlink r:id="rId97">
        <w:r>
          <w:rPr>
            <w:lang w:val="en_US" w:bidi="en_US"/>
          </w:rPr>
          <w:rPr>
            <w:color w:val="0000EE"/>
            <w:u w:val="single"/>
          </w:rPr>
          <w:t>Hebrews 7:4–10</w:t>
        </w:r>
      </w:hyperlink>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hyperlink r:id="rId98">
        <w:r>
          <w:rPr>
            <w:lang w:val="en_US" w:bidi="en_US"/>
          </w:rPr>
          <w:rPr>
            <w:color w:val="0000EE"/>
            <w:u w:val="single"/>
          </w:rPr>
          <w:t>Psalm 110:4</w:t>
        </w:r>
      </w:hyperlink>
      <w:r>
        <w:rPr>
          <w:lang w:val="en_US" w:bidi="en_US"/>
        </w:rPr>
        <w:t xml:space="preserve">; compare </w:t>
      </w:r>
      <w:hyperlink r:id="rId99">
        <w:r>
          <w:rPr>
            <w:lang w:val="en_US" w:bidi="en_US"/>
          </w:rPr>
          <w:rPr>
            <w:color w:val="0000EE"/>
            <w:u w:val="single"/>
          </w:rPr>
          <w:t>Hebrews 7:15–25</w:t>
        </w:r>
      </w:hyperlink>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hyperlink r:id="rId100">
        <w:r>
          <w:rPr>
            <w:lang w:val="en_US" w:bidi="en_US"/>
          </w:rPr>
          <w:rPr>
            <w:color w:val="0000EE"/>
            <w:u w:val="single"/>
          </w:rPr>
          <w:t>Hebrews 7:3</w:t>
        </w:r>
      </w:hyperlink>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hyperlink r:id="rId101">
        <w:r>
          <w:rPr>
            <w:lang w:val="en_US" w:bidi="en_US"/>
          </w:rPr>
          <w:rPr>
            <w:color w:val="0000EE"/>
            <w:u w:val="single"/>
          </w:rPr>
          <w:t>Hebrews 7:24–28</w:t>
        </w:r>
      </w:hyperlink>
      <w:r>
        <w:rPr>
          <w:lang w:val="en_US" w:bidi="en_US"/>
        </w:rPr>
        <w:t>). He leads his people through the Holy Spirit instead of the law (</w:t>
      </w:r>
      <w:hyperlink r:id="rId102">
        <w:r>
          <w:rPr>
            <w:lang w:val="en_US" w:bidi="en_US"/>
          </w:rPr>
          <w:rPr>
            <w:color w:val="0000EE"/>
            <w:u w:val="single"/>
          </w:rPr>
          <w:t>Hebrews 8:7–13</w:t>
        </w:r>
      </w:hyperlink>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14:17–20</w:t>
        </w:r>
      </w:hyperlink>
      <w:r>
        <w:rPr>
          <w:lang w:val="en_US" w:bidi="en_US"/>
        </w:rPr>
        <w:t xml:space="preserve">; </w:t>
      </w:r>
      <w:hyperlink r:id="rId98">
        <w:r>
          <w:rPr>
            <w:lang w:val="en_US" w:bidi="en_US"/>
          </w:rPr>
          <w:rPr>
            <w:color w:val="0000EE"/>
            <w:u w:val="single"/>
          </w:rPr>
          <w:t>Psalm 110:4</w:t>
        </w:r>
      </w:hyperlink>
      <w:r>
        <w:rPr>
          <w:lang w:val="en_US" w:bidi="en_US"/>
        </w:rPr>
        <w:t xml:space="preserve">; </w:t>
      </w:r>
      <w:hyperlink r:id="rId104">
        <w:r>
          <w:rPr>
            <w:lang w:val="en_US" w:bidi="en_US"/>
          </w:rPr>
          <w:rPr>
            <w:color w:val="0000EE"/>
            <w:u w:val="single"/>
          </w:rPr>
          <w:t>Hebrews 5:6–10</w:t>
        </w:r>
      </w:hyperlink>
      <w:r>
        <w:rPr>
          <w:lang w:val="en_US" w:bidi="en_US"/>
        </w:rPr>
        <w:t xml:space="preserve">; </w:t>
      </w:r>
      <w:hyperlink r:id="rId105">
        <w:r>
          <w:rPr>
            <w:lang w:val="en_US" w:bidi="en_US"/>
          </w:rPr>
          <w:rPr>
            <w:color w:val="0000EE"/>
            <w:u w:val="single"/>
          </w:rPr>
          <w:t>6:20–7:28</w:t>
        </w:r>
      </w:hyperlink>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hyperlink r:id="rId106">
        <w:r>
          <w:rPr>
            <w:lang w:val="en_US" w:bidi="en_US"/>
          </w:rPr>
          <w:rPr>
            <w:color w:val="0000EE"/>
            <w:u w:val="single"/>
          </w:rPr>
          <w:t>1 Samuel 14:49</w:t>
        </w:r>
      </w:hyperlink>
      <w:r>
        <w:rPr>
          <w:lang w:val="en_US" w:bidi="en_US"/>
        </w:rPr>
        <w:t>). She was King David’s first wife (</w:t>
      </w:r>
      <w:hyperlink r:id="rId107">
        <w:r>
          <w:rPr>
            <w:lang w:val="en_US" w:bidi="en_US"/>
          </w:rPr>
          <w:rPr>
            <w:color w:val="0000EE"/>
            <w:u w:val="single"/>
          </w:rPr>
          <w:t>18:17–27</w:t>
        </w:r>
      </w:hyperlink>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hyperlink r:id="rId108">
        <w:r>
          <w:rPr>
            <w:lang w:val="en_US" w:bidi="en_US"/>
          </w:rPr>
          <w:rPr>
            <w:color w:val="0000EE"/>
            <w:u w:val="single"/>
          </w:rPr>
          <w:t>1 Samuel 18:20</w:t>
        </w:r>
      </w:hyperlink>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hyperlink r:id="rId109">
        <w:r>
          <w:rPr>
            <w:lang w:val="en_US" w:bidi="en_US"/>
          </w:rPr>
          <w:rPr>
            <w:color w:val="0000EE"/>
            <w:u w:val="single"/>
          </w:rPr>
          <w:t>2 Samuel 3:13–16</w:t>
        </w:r>
      </w:hyperlink>
      <w:r>
        <w:rPr>
          <w:lang w:val="en_US" w:bidi="en_US"/>
        </w:rPr>
        <w:t>).</w:t>
      </w:r>
    </w:p>
    <w:p>
      <w:pPr/>
      <w:r>
        <w:rPr>
          <w:lang w:val="en_US" w:bidi="en_US"/>
        </w:rPr>
      </w:r>
      <w:r>
        <w:rPr>
          <w:lang w:val="en_US" w:bidi="en_US"/>
        </w:rPr>
        <w:t>Michal loved David early in their relationship and even tricked her father to help David escape a plan to kill him (</w:t>
      </w:r>
      <w:hyperlink r:id="rId110">
        <w:r>
          <w:rPr>
            <w:lang w:val="en_US" w:bidi="en_US"/>
          </w:rPr>
          <w:rPr>
            <w:color w:val="0000EE"/>
            <w:u w:val="single"/>
          </w:rPr>
          <w:t>1 Samuel 19:11–17</w:t>
        </w:r>
      </w:hyperlink>
      <w:r>
        <w:rPr>
          <w:lang w:val="en_US" w:bidi="en_US"/>
        </w:rPr>
        <w:t>). After David left Saul’s court, Saul arranged another marriage for her (</w:t>
      </w:r>
      <w:hyperlink r:id="rId111">
        <w:r>
          <w:rPr>
            <w:lang w:val="en_US" w:bidi="en_US"/>
          </w:rPr>
          <w:rPr>
            <w:color w:val="0000EE"/>
            <w:u w:val="single"/>
          </w:rPr>
          <w:t>1 Samuel 25:44</w:t>
        </w:r>
      </w:hyperlink>
      <w:r>
        <w:rPr>
          <w:lang w:val="en_US" w:bidi="en_US"/>
        </w:rPr>
        <w:t>). But David later ended that marriage to bring her back (</w:t>
      </w:r>
      <w:hyperlink r:id="rId109">
        <w:r>
          <w:rPr>
            <w:lang w:val="en_US" w:bidi="en_US"/>
          </w:rPr>
          <w:rPr>
            <w:color w:val="0000EE"/>
            <w:u w:val="single"/>
          </w:rPr>
          <w:t>2 Samuel 3:13–16</w:t>
        </w:r>
      </w:hyperlink>
      <w:r>
        <w:rPr>
          <w:lang w:val="en_US" w:bidi="en_US"/>
        </w:rPr>
        <w:t>). Michal showed disrespect toward David when he danced happily before the ark of the covenant as it was brought into Jerusalem (</w:t>
      </w:r>
      <w:hyperlink r:id="rId112">
        <w:r>
          <w:rPr>
            <w:lang w:val="en_US" w:bidi="en_US"/>
          </w:rPr>
          <w:rPr>
            <w:color w:val="0000EE"/>
            <w:u w:val="single"/>
          </w:rPr>
          <w:t>2 Samuel 6:16–23</w:t>
        </w:r>
      </w:hyperlink>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hyperlink r:id="rId106">
        <w:r>
          <w:rPr>
            <w:lang w:val="en_US" w:bidi="en_US"/>
          </w:rPr>
          <w:rPr>
            <w:color w:val="0000EE"/>
            <w:u w:val="single"/>
          </w:rPr>
          <w:t>1 Samuel 14:49</w:t>
        </w:r>
      </w:hyperlink>
      <w:r>
        <w:rPr>
          <w:lang w:val="en_US" w:bidi="en_US"/>
        </w:rPr>
        <w:t xml:space="preserve">; </w:t>
      </w:r>
      <w:hyperlink r:id="rId113">
        <w:r>
          <w:rPr>
            <w:lang w:val="en_US" w:bidi="en_US"/>
          </w:rPr>
          <w:rPr>
            <w:color w:val="0000EE"/>
            <w:u w:val="single"/>
          </w:rPr>
          <w:t>18:17–30</w:t>
        </w:r>
      </w:hyperlink>
      <w:r>
        <w:rPr>
          <w:lang w:val="en_US" w:bidi="en_US"/>
        </w:rPr>
        <w:t xml:space="preserve">; </w:t>
      </w:r>
      <w:hyperlink r:id="rId110">
        <w:r>
          <w:rPr>
            <w:lang w:val="en_US" w:bidi="en_US"/>
          </w:rPr>
          <w:rPr>
            <w:color w:val="0000EE"/>
            <w:u w:val="single"/>
          </w:rPr>
          <w:t>19:11–17</w:t>
        </w:r>
      </w:hyperlink>
      <w:r>
        <w:rPr>
          <w:lang w:val="en_US" w:bidi="en_US"/>
        </w:rPr>
        <w:t xml:space="preserve">; </w:t>
      </w:r>
      <w:hyperlink r:id="rId109">
        <w:r>
          <w:rPr>
            <w:lang w:val="en_US" w:bidi="en_US"/>
          </w:rPr>
          <w:rPr>
            <w:color w:val="0000EE"/>
            <w:u w:val="single"/>
          </w:rPr>
          <w:t>2 Samuel 3:13–16</w:t>
        </w:r>
      </w:hyperlink>
      <w:r>
        <w:rPr>
          <w:lang w:val="en_US" w:bidi="en_US"/>
        </w:rPr>
        <w:t xml:space="preserve">; </w:t>
      </w:r>
      <w:hyperlink r:id="rId112">
        <w:r>
          <w:rPr>
            <w:lang w:val="en_US" w:bidi="en_US"/>
          </w:rPr>
          <w:rPr>
            <w:color w:val="0000EE"/>
            <w:u w:val="single"/>
          </w:rPr>
          <w:t>6:16–23</w:t>
        </w:r>
      </w:hyperlink>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hyperlink r:id="rId114">
        <w:r>
          <w:rPr>
            <w:lang w:val="en_US" w:bidi="en_US"/>
          </w:rPr>
          <w:rPr>
            <w:color w:val="0000EE"/>
            <w:u w:val="single"/>
          </w:rPr>
          <w:t>Genesis 19:36–38</w:t>
        </w:r>
      </w:hyperlink>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hyperlink r:id="rId115">
        <w:r>
          <w:rPr>
            <w:lang w:val="en_US" w:bidi="en_US"/>
          </w:rPr>
          <w:rPr>
            <w:color w:val="0000EE"/>
            <w:u w:val="single"/>
          </w:rPr>
          <w:t>Numbers 21:21–22</w:t>
        </w:r>
      </w:hyperlink>
      <w:r>
        <w:rPr>
          <w:lang w:val="en_US" w:bidi="en_US"/>
        </w:rPr>
        <w:t xml:space="preserve">; </w:t>
      </w:r>
      <w:hyperlink r:id="rId116">
        <w:r>
          <w:rPr>
            <w:lang w:val="en_US" w:bidi="en_US"/>
          </w:rPr>
          <w:rPr>
            <w:color w:val="0000EE"/>
            <w:u w:val="single"/>
          </w:rPr>
          <w:t>Judges 11:15–18</w:t>
        </w:r>
      </w:hyperlink>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hyperlink r:id="rId117">
        <w:r>
          <w:rPr>
            <w:lang w:val="en_US" w:bidi="en_US"/>
          </w:rPr>
          <w:rPr>
            <w:color w:val="0000EE"/>
            <w:u w:val="single"/>
          </w:rPr>
          <w:t>Numbers 21:13</w:t>
        </w:r>
      </w:hyperlink>
      <w:r>
        <w:rPr>
          <w:lang w:val="en_US" w:bidi="en_US"/>
        </w:rPr>
        <w:t xml:space="preserve">, </w:t>
      </w:r>
      <w:hyperlink r:id="rId118">
        <w:r>
          <w:rPr>
            <w:lang w:val="en_US" w:bidi="en_US"/>
          </w:rPr>
          <w:rPr>
            <w:color w:val="0000EE"/>
            <w:u w:val="single"/>
          </w:rPr>
          <w:t>26</w:t>
        </w:r>
      </w:hyperlink>
      <w:r>
        <w:rPr>
          <w:lang w:val="en_US" w:bidi="en_US"/>
        </w:rPr>
        <w:t>). After Israel defeated Sihon, King Balak of Moab feared Israel might conquer his land, and Moab waged war against them (</w:t>
      </w:r>
      <w:hyperlink r:id="rId119">
        <w:r>
          <w:rPr>
            <w:lang w:val="en_US" w:bidi="en_US"/>
          </w:rPr>
          <w:rPr>
            <w:color w:val="0000EE"/>
            <w:u w:val="single"/>
          </w:rPr>
          <w:t>Numbers 22:1–25:3</w:t>
        </w:r>
      </w:hyperlink>
      <w:r>
        <w:rPr>
          <w:lang w:val="en_US" w:bidi="en_US"/>
        </w:rPr>
        <w:t xml:space="preserve">; </w:t>
      </w:r>
      <w:hyperlink r:id="rId120">
        <w:r>
          <w:rPr>
            <w:lang w:val="en_US" w:bidi="en_US"/>
          </w:rPr>
          <w:rPr>
            <w:color w:val="0000EE"/>
            <w:u w:val="single"/>
          </w:rPr>
          <w:t>Joshua 24:9</w:t>
        </w:r>
      </w:hyperlink>
      <w:r>
        <w:rPr>
          <w:lang w:val="en_US" w:bidi="en_US"/>
        </w:rPr>
        <w:t>). From that time onward, Moab and Israel were often in conflict (</w:t>
      </w:r>
      <w:hyperlink r:id="rId121">
        <w:r>
          <w:rPr>
            <w:lang w:val="en_US" w:bidi="en_US"/>
          </w:rPr>
          <w:rPr>
            <w:color w:val="0000EE"/>
            <w:u w:val="single"/>
          </w:rPr>
          <w:t>Judges 3:12–30</w:t>
        </w:r>
      </w:hyperlink>
      <w:r>
        <w:rPr>
          <w:lang w:val="en_US" w:bidi="en_US"/>
        </w:rPr>
        <w:t xml:space="preserve">; </w:t>
      </w:r>
      <w:hyperlink r:id="rId122">
        <w:r>
          <w:rPr>
            <w:lang w:val="en_US" w:bidi="en_US"/>
          </w:rPr>
          <w:rPr>
            <w:color w:val="0000EE"/>
            <w:u w:val="single"/>
          </w:rPr>
          <w:t>1 Samuel 14:47</w:t>
        </w:r>
      </w:hyperlink>
      <w:r>
        <w:rPr>
          <w:lang w:val="en_US" w:bidi="en_US"/>
        </w:rPr>
        <w:t xml:space="preserve">; </w:t>
      </w:r>
      <w:hyperlink r:id="rId123">
        <w:r>
          <w:rPr>
            <w:lang w:val="en_US" w:bidi="en_US"/>
          </w:rPr>
          <w:rPr>
            <w:color w:val="0000EE"/>
            <w:u w:val="single"/>
          </w:rPr>
          <w:t>2 Samuel 8:2</w:t>
        </w:r>
      </w:hyperlink>
      <w:r>
        <w:rPr>
          <w:lang w:val="en_US" w:bidi="en_US"/>
        </w:rPr>
        <w:t xml:space="preserve">; </w:t>
      </w:r>
      <w:hyperlink r:id="rId124">
        <w:r>
          <w:rPr>
            <w:lang w:val="en_US" w:bidi="en_US"/>
          </w:rPr>
          <w:rPr>
            <w:color w:val="0000EE"/>
            <w:u w:val="single"/>
          </w:rPr>
          <w:t>2 Kings 3</w:t>
        </w:r>
      </w:hyperlink>
      <w:r>
        <w:rPr>
          <w:lang w:val="en_US" w:bidi="en_US"/>
        </w:rPr>
        <w:t>). But there were also times of peace between them (</w:t>
      </w:r>
      <w:hyperlink r:id="rId125">
        <w:r>
          <w:rPr>
            <w:lang w:val="en_US" w:bidi="en_US"/>
          </w:rPr>
          <w:rPr>
            <w:color w:val="0000EE"/>
            <w:u w:val="single"/>
          </w:rPr>
          <w:t>Ruth 1:1–2</w:t>
        </w:r>
      </w:hyperlink>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hyperlink r:id="rId114">
        <w:r>
          <w:rPr>
            <w:lang w:val="en_US" w:bidi="en_US"/>
          </w:rPr>
          <w:rPr>
            <w:color w:val="0000EE"/>
            <w:u w:val="single"/>
          </w:rPr>
          <w:t>Genesis 19:36–38</w:t>
        </w:r>
      </w:hyperlink>
      <w:r>
        <w:rPr>
          <w:lang w:val="en_US" w:bidi="en_US"/>
        </w:rPr>
        <w:t>). They settled in the Transjordan area, northeast of the Dead Sea. When the Israelites arrived after leaving Egypt, God told them not to take Ammonite land, as it belonged to Lot's descendants (</w:t>
      </w:r>
      <w:hyperlink r:id="rId126">
        <w:r>
          <w:rPr>
            <w:lang w:val="en_US" w:bidi="en_US"/>
          </w:rPr>
          <w:rPr>
            <w:color w:val="0000EE"/>
            <w:u w:val="single"/>
          </w:rPr>
          <w:t>Deuteronomy 2:18–19</w:t>
        </w:r>
      </w:hyperlink>
      <w:r>
        <w:rPr>
          <w:lang w:val="en_US" w:bidi="en_US"/>
        </w:rPr>
        <w:t xml:space="preserve">, </w:t>
      </w:r>
      <w:hyperlink r:id="rId127">
        <w:r>
          <w:rPr>
            <w:lang w:val="en_US" w:bidi="en_US"/>
          </w:rPr>
          <w:rPr>
            <w:color w:val="0000EE"/>
            <w:u w:val="single"/>
          </w:rPr>
          <w:t>37</w:t>
        </w:r>
      </w:hyperlink>
      <w:r>
        <w:rPr>
          <w:lang w:val="en_US" w:bidi="en_US"/>
        </w:rPr>
        <w:t>). The Ammonites helped the Moabites fight against Israel and were banned from joining the Lord's congregation for ten generations (</w:t>
      </w:r>
      <w:hyperlink r:id="rId128">
        <w:r>
          <w:rPr>
            <w:lang w:val="en_US" w:bidi="en_US"/>
          </w:rPr>
          <w:rPr>
            <w:color w:val="0000EE"/>
            <w:u w:val="single"/>
          </w:rPr>
          <w:t>Deuteronomy 23:3–6</w:t>
        </w:r>
      </w:hyperlink>
      <w:r>
        <w:rPr>
          <w:lang w:val="en_US" w:bidi="en_US"/>
        </w:rPr>
        <w:t xml:space="preserve">; </w:t>
      </w:r>
      <w:hyperlink r:id="rId129">
        <w:r>
          <w:rPr>
            <w:lang w:val="en_US" w:bidi="en_US"/>
          </w:rPr>
          <w:rPr>
            <w:color w:val="0000EE"/>
            <w:u w:val="single"/>
          </w:rPr>
          <w:t>Nehemiah 13:1–2</w:t>
        </w:r>
      </w:hyperlink>
      <w:r>
        <w:rPr>
          <w:lang w:val="en_US" w:bidi="en_US"/>
        </w:rPr>
        <w:t xml:space="preserve">; see </w:t>
      </w:r>
      <w:hyperlink r:id="rId119">
        <w:r>
          <w:rPr>
            <w:lang w:val="en_US" w:bidi="en_US"/>
          </w:rPr>
          <w:rPr>
            <w:color w:val="0000EE"/>
            <w:u w:val="single"/>
          </w:rPr>
          <w:t>Numbers 22:1–25:3</w:t>
        </w:r>
      </w:hyperlink>
      <w:r>
        <w:rPr>
          <w:lang w:val="en_US" w:bidi="en_US"/>
        </w:rPr>
        <w:t>). After that, the Ammonites often fought with Israel (</w:t>
      </w:r>
      <w:hyperlink r:id="rId130">
        <w:r>
          <w:rPr>
            <w:lang w:val="en_US" w:bidi="en_US"/>
          </w:rPr>
          <w:rPr>
            <w:color w:val="0000EE"/>
            <w:u w:val="single"/>
          </w:rPr>
          <w:t>Judges 10–11</w:t>
        </w:r>
      </w:hyperlink>
      <w:r>
        <w:rPr>
          <w:lang w:val="en_US" w:bidi="en_US"/>
        </w:rPr>
        <w:t xml:space="preserve">; </w:t>
      </w:r>
      <w:hyperlink r:id="rId131">
        <w:r>
          <w:rPr>
            <w:lang w:val="en_US" w:bidi="en_US"/>
          </w:rPr>
          <w:rPr>
            <w:color w:val="0000EE"/>
            <w:u w:val="single"/>
          </w:rPr>
          <w:t>1 Samuel 11</w:t>
        </w:r>
      </w:hyperlink>
      <w:r>
        <w:rPr>
          <w:lang w:val="en_US" w:bidi="en_US"/>
        </w:rPr>
        <w:t xml:space="preserve">; </w:t>
      </w:r>
      <w:hyperlink r:id="rId122">
        <w:r>
          <w:rPr>
            <w:lang w:val="en_US" w:bidi="en_US"/>
          </w:rPr>
          <w:rPr>
            <w:color w:val="0000EE"/>
            <w:u w:val="single"/>
          </w:rPr>
          <w:t>14:47</w:t>
        </w:r>
      </w:hyperlink>
      <w:r>
        <w:rPr>
          <w:lang w:val="en_US" w:bidi="en_US"/>
        </w:rPr>
        <w:t xml:space="preserve">; </w:t>
      </w:r>
      <w:hyperlink r:id="rId132">
        <w:r>
          <w:rPr>
            <w:lang w:val="en_US" w:bidi="en_US"/>
          </w:rPr>
          <w:rPr>
            <w:color w:val="0000EE"/>
            <w:u w:val="single"/>
          </w:rPr>
          <w:t>1 Chronicles 20:1–3</w:t>
        </w:r>
      </w:hyperlink>
      <w:r>
        <w:rPr>
          <w:lang w:val="en_US" w:bidi="en_US"/>
        </w:rPr>
        <w:t xml:space="preserve">; </w:t>
      </w:r>
      <w:hyperlink r:id="rId133">
        <w:r>
          <w:rPr>
            <w:lang w:val="en_US" w:bidi="en_US"/>
          </w:rPr>
          <w:rPr>
            <w:color w:val="0000EE"/>
            <w:u w:val="single"/>
          </w:rPr>
          <w:t>2 Chronicles 20:1–24</w:t>
        </w:r>
      </w:hyperlink>
      <w:r>
        <w:rPr>
          <w:lang w:val="en_US" w:bidi="en_US"/>
        </w:rPr>
        <w:t>). But, David seemed to have allied with them for a while (</w:t>
      </w:r>
      <w:hyperlink r:id="rId134">
        <w:r>
          <w:rPr>
            <w:lang w:val="en_US" w:bidi="en_US"/>
          </w:rPr>
          <w:rPr>
            <w:color w:val="0000EE"/>
            <w:u w:val="single"/>
          </w:rPr>
          <w:t>2 Samuel 17:27–29</w:t>
        </w:r>
      </w:hyperlink>
      <w:r>
        <w:rPr>
          <w:lang w:val="en_US" w:bidi="en_US"/>
        </w:rPr>
        <w:t xml:space="preserve">; </w:t>
      </w:r>
      <w:hyperlink r:id="rId135">
        <w:r>
          <w:rPr>
            <w:lang w:val="en_US" w:bidi="en_US"/>
          </w:rPr>
          <w:rPr>
            <w:color w:val="0000EE"/>
            <w:u w:val="single"/>
          </w:rPr>
          <w:t>23:37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8">
        <w:r>
          <w:rPr>
            <w:lang w:val="en_US" w:bidi="en_US"/>
          </w:rPr>
          <w:rPr>
            <w:color w:val="0000EE"/>
            <w:u w:val="single"/>
          </w:rPr>
          <w:t>Deuteronomy 23:3–6</w:t>
        </w:r>
      </w:hyperlink>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hyperlink r:id="rId136">
        <w:r>
          <w:rPr>
            <w:lang w:val="en_US" w:bidi="en_US"/>
          </w:rPr>
          <w:rPr>
            <w:color w:val="0000EE"/>
            <w:u w:val="single"/>
          </w:rPr>
          <w:t>Exodus 19:3–6</w:t>
        </w:r>
      </w:hyperlink>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hyperlink r:id="rId137">
        <w:r>
          <w:rPr>
            <w:lang w:val="en_US" w:bidi="en_US"/>
          </w:rPr>
          <w:rPr>
            <w:color w:val="0000EE"/>
            <w:u w:val="single"/>
          </w:rPr>
          <w:t>Exodus 1:15–2:2</w:t>
        </w:r>
      </w:hyperlink>
      <w:r>
        <w:rPr>
          <w:lang w:val="en_US" w:bidi="en_US"/>
        </w:rPr>
        <w:t>). The Egyptian pharaoh, fearing a rebellion, ordered all Hebrew boys to be killed at birth. Moses' mother, Jochebed, trusted God and placed her baby in a reed basket on the Nile River. Pharaoh's daughter discovered him and raised him as her own child in the palace (</w:t>
      </w:r>
      <w:hyperlink r:id="rId138">
        <w:r>
          <w:rPr>
            <w:lang w:val="en_US" w:bidi="en_US"/>
          </w:rPr>
          <w:rPr>
            <w:color w:val="0000EE"/>
            <w:u w:val="single"/>
          </w:rPr>
          <w:t>Exodus 2:3–10</w:t>
        </w:r>
      </w:hyperlink>
      <w:r>
        <w:rPr>
          <w:lang w:val="en_US" w:bidi="en_US"/>
        </w:rPr>
        <w:t>).</w:t>
      </w:r>
    </w:p>
    <w:p>
      <w:pPr/>
      <w:r>
        <w:rPr>
          <w:lang w:val="en_US" w:bidi="en_US"/>
        </w:rPr>
      </w:r>
      <w:r>
        <w:rPr>
          <w:lang w:val="en_US" w:bidi="en_US"/>
        </w:rPr>
        <w:t>We do not know much about Moses' early life. Jewish tradition says he learned administration and military skills in Pharaoh's household. When he was about forty years old, he killed an Egyptian to save a Hebrew slave and then fled to Midian (</w:t>
      </w:r>
      <w:hyperlink r:id="rId139">
        <w:r>
          <w:rPr>
            <w:lang w:val="en_US" w:bidi="en_US"/>
          </w:rPr>
          <w:rPr>
            <w:color w:val="0000EE"/>
            <w:u w:val="single"/>
          </w:rPr>
          <w:t>Exodus 2:11–15</w:t>
        </w:r>
      </w:hyperlink>
      <w:r>
        <w:rPr>
          <w:lang w:val="en_US" w:bidi="en_US"/>
        </w:rPr>
        <w:t xml:space="preserve">; see also </w:t>
      </w:r>
      <w:hyperlink r:id="rId140">
        <w:r>
          <w:rPr>
            <w:lang w:val="en_US" w:bidi="en_US"/>
          </w:rPr>
          <w:rPr>
            <w:color w:val="0000EE"/>
            <w:u w:val="single"/>
          </w:rPr>
          <w:t>Acts 7:23–29</w:t>
        </w:r>
      </w:hyperlink>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hyperlink r:id="rId141">
        <w:r>
          <w:rPr>
            <w:lang w:val="en_US" w:bidi="en_US"/>
          </w:rPr>
          <w:rPr>
            <w:color w:val="0000EE"/>
            <w:u w:val="single"/>
          </w:rPr>
          <w:t>Exodus 3:1–4:17</w:t>
        </w:r>
      </w:hyperlink>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Moses' demand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hyperlink r:id="rId142">
        <w:r>
          <w:rPr>
            <w:lang w:val="en_US" w:bidi="en_US"/>
          </w:rPr>
          <w:rPr>
            <w:color w:val="0000EE"/>
            <w:u w:val="single"/>
          </w:rPr>
          <w:t>Exodus 20:1–23:19</w:t>
        </w:r>
      </w:hyperlink>
      <w:r>
        <w:rPr>
          <w:lang w:val="en_US" w:bidi="en_US"/>
        </w:rPr>
        <w:t>). He also gave him instructions for building the tabernacle. When Moses came down from the mountain, he found the people had abandoned the true God by worshiping a gold calf (</w:t>
      </w:r>
      <w:hyperlink r:id="rId143">
        <w:r>
          <w:rPr>
            <w:lang w:val="en_US" w:bidi="en_US"/>
          </w:rPr>
          <w:rPr>
            <w:color w:val="0000EE"/>
            <w:u w:val="single"/>
          </w:rPr>
          <w:t>Exodus 32</w:t>
        </w:r>
      </w:hyperlink>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hyperlink r:id="rId144">
        <w:r>
          <w:rPr>
            <w:lang w:val="en_US" w:bidi="en_US"/>
          </w:rPr>
          <w:rPr>
            <w:color w:val="0000EE"/>
            <w:u w:val="single"/>
          </w:rPr>
          <w:t>Numbers 12</w:t>
        </w:r>
      </w:hyperlink>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hyperlink r:id="rId145">
        <w:r>
          <w:rPr>
            <w:lang w:val="en_US" w:bidi="en_US"/>
          </w:rPr>
          <w:rPr>
            <w:color w:val="0000EE"/>
            <w:u w:val="single"/>
          </w:rPr>
          <w:t>Numbers 20:1–13</w:t>
        </w:r>
      </w:hyperlink>
      <w:r>
        <w:rPr>
          <w:lang w:val="en_US" w:bidi="en_US"/>
        </w:rPr>
        <w:t>). His actions did not show God's holiness, and he suggested that he brought the water by his own power (</w:t>
      </w:r>
      <w:hyperlink r:id="rId146">
        <w:r>
          <w:rPr>
            <w:lang w:val="en_US" w:bidi="en_US"/>
          </w:rPr>
          <w:rPr>
            <w:color w:val="0000EE"/>
            <w:u w:val="single"/>
          </w:rPr>
          <w:t>Numbers 20:10</w:t>
        </w:r>
      </w:hyperlink>
      <w:r>
        <w:rPr>
          <w:lang w:val="en_US" w:bidi="en_US"/>
        </w:rPr>
        <w:t xml:space="preserve">; compare </w:t>
      </w:r>
      <w:hyperlink r:id="rId147">
        <w:r>
          <w:rPr>
            <w:lang w:val="en_US" w:bidi="en_US"/>
          </w:rPr>
          <w:rPr>
            <w:color w:val="0000EE"/>
            <w:u w:val="single"/>
          </w:rPr>
          <w:t>Psalms 106:32–33</w:t>
        </w:r>
      </w:hyperlink>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hyperlink r:id="rId148">
        <w:r>
          <w:rPr>
            <w:lang w:val="en_US" w:bidi="en_US"/>
          </w:rPr>
          <w:rPr>
            <w:color w:val="0000EE"/>
            <w:u w:val="single"/>
          </w:rPr>
          <w:t>Deuteronomy 34:10</w:t>
        </w:r>
      </w:hyperlink>
      <w:r>
        <w:rPr>
          <w:lang w:val="en_US" w:bidi="en_US"/>
        </w:rPr>
        <w:t>). Only Jesus surpassed Moses as a mediator between God and humans (</w:t>
      </w:r>
      <w:hyperlink r:id="rId149">
        <w:r>
          <w:rPr>
            <w:lang w:val="en_US" w:bidi="en_US"/>
          </w:rPr>
          <w:rPr>
            <w:color w:val="0000EE"/>
            <w:u w:val="single"/>
          </w:rPr>
          <w:t>Acts 3:17–26</w:t>
        </w:r>
      </w:hyperlink>
      <w:r>
        <w:rPr>
          <w:lang w:val="en_US" w:bidi="en_US"/>
        </w:rPr>
        <w:t xml:space="preserve">; </w:t>
      </w:r>
      <w:hyperlink r:id="rId150">
        <w:r>
          <w:rPr>
            <w:lang w:val="en_US" w:bidi="en_US"/>
          </w:rPr>
          <w:rPr>
            <w:color w:val="0000EE"/>
            <w:u w:val="single"/>
          </w:rPr>
          <w:t>Hebrews 3</w:t>
        </w:r>
      </w:hyperlink>
      <w:r>
        <w:rPr>
          <w:lang w:val="en_US" w:bidi="en_US"/>
        </w:rPr>
        <w:t>).</w:t>
      </w:r>
    </w:p>
    <w:p>
      <w:pPr/>
      <w:r>
        <w:rPr>
          <w:lang w:val="en_US" w:bidi="en_US"/>
        </w:rPr>
      </w:r>
      <w:r>
        <w:rPr>
          <w:lang w:val="en_US" w:bidi="en_US"/>
        </w:rPr>
        <w:t>Moses is mentioned in the New Testament more than any other person from the Old Testament. He appeared at Jesus' transfiguration (when Jesus' appearance was changed). The New Testament emphasizes his role as a lawgiver and uses his experiences to show what life under the new covenant is like. Like Moses, Jesus was saved as a baby from a ruler's evil plans (</w:t>
      </w:r>
      <w:hyperlink r:id="rId52">
        <w:r>
          <w:rPr>
            <w:lang w:val="en_US" w:bidi="en_US"/>
          </w:rPr>
          <w:rPr>
            <w:color w:val="0000EE"/>
            <w:u w:val="single"/>
          </w:rPr>
          <w:t>Matthew 2:13–18</w:t>
        </w:r>
      </w:hyperlink>
      <w:r>
        <w:rPr>
          <w:lang w:val="en_US" w:bidi="en_US"/>
        </w:rPr>
        <w:t xml:space="preserve">). Jesus' new law in his Sermon on the Mount mirrors the law given at Sinai (see </w:t>
      </w:r>
      <w:hyperlink r:id="rId151">
        <w:r>
          <w:rPr>
            <w:lang w:val="en_US" w:bidi="en_US"/>
          </w:rPr>
          <w:rPr>
            <w:color w:val="0000EE"/>
            <w:u w:val="single"/>
          </w:rPr>
          <w:t>Matthew 5–7</w:t>
        </w:r>
      </w:hyperlink>
      <w:r>
        <w:rPr>
          <w:lang w:val="en_US" w:bidi="en_US"/>
        </w:rPr>
        <w:t xml:space="preserve">). It shows Jesus as the true interpreter of God's will. The letter to the Hebrews compares Christ with Moses. Paul's letter to the Galatians and the Gospel of John contrast Moses' law with a believer's new relationship with God (see </w:t>
      </w:r>
      <w:hyperlink r:id="rId152">
        <w:r>
          <w:rPr>
            <w:lang w:val="en_US" w:bidi="en_US"/>
          </w:rPr>
          <w:rPr>
            <w:color w:val="0000EE"/>
            <w:u w:val="single"/>
          </w:rPr>
          <w:t>John 1:17</w:t>
        </w:r>
      </w:hyperlink>
      <w:r>
        <w:rPr>
          <w:lang w:val="en_US" w:bidi="en_US"/>
        </w:rPr>
        <w:t xml:space="preserve">; </w:t>
      </w:r>
      <w:hyperlink r:id="rId153">
        <w:r>
          <w:rPr>
            <w:lang w:val="en_US" w:bidi="en_US"/>
          </w:rPr>
          <w:rPr>
            <w:color w:val="0000EE"/>
            <w:u w:val="single"/>
          </w:rPr>
          <w:t>Galatians 3:1–5</w:t>
        </w:r>
      </w:hyperlink>
      <w:r>
        <w:rPr>
          <w:lang w:val="en_US" w:bidi="en_US"/>
        </w:rPr>
        <w:t xml:space="preserve">; </w:t>
      </w:r>
      <w:hyperlink r:id="rId154">
        <w:r>
          <w:rPr>
            <w:lang w:val="en_US" w:bidi="en_US"/>
          </w:rPr>
          <w:rPr>
            <w:color w:val="0000EE"/>
            <w:u w:val="single"/>
          </w:rPr>
          <w:t>Hebrews 3:5–6</w:t>
        </w:r>
      </w:hyperlink>
      <w:r>
        <w:rPr>
          <w:lang w:val="en_US" w:bidi="en_US"/>
        </w:rPr>
        <w:t xml:space="preserve">; </w:t>
      </w:r>
      <w:hyperlink r:id="rId155">
        <w:r>
          <w:rPr>
            <w:lang w:val="en_US" w:bidi="en_US"/>
          </w:rPr>
          <w:rPr>
            <w:color w:val="0000EE"/>
            <w:u w:val="single"/>
          </w:rPr>
          <w:t>9:11–10:18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2:1–22</w:t>
        </w:r>
      </w:hyperlink>
      <w:r>
        <w:rPr>
          <w:lang w:val="en_US" w:bidi="en_US"/>
        </w:rPr>
        <w:t xml:space="preserve">; </w:t>
      </w:r>
      <w:hyperlink r:id="rId157">
        <w:r>
          <w:rPr>
            <w:lang w:val="en_US" w:bidi="en_US"/>
          </w:rPr>
          <w:rPr>
            <w:color w:val="0000EE"/>
            <w:u w:val="single"/>
          </w:rPr>
          <w:t>3:1–19:25</w:t>
        </w:r>
      </w:hyperlink>
      <w:r>
        <w:rPr>
          <w:lang w:val="en_US" w:bidi="en_US"/>
        </w:rPr>
        <w:t xml:space="preserve">; </w:t>
      </w:r>
      <w:hyperlink r:id="rId158">
        <w:r>
          <w:rPr>
            <w:lang w:val="en_US" w:bidi="en_US"/>
          </w:rPr>
          <w:rPr>
            <w:color w:val="0000EE"/>
            <w:u w:val="single"/>
          </w:rPr>
          <w:t>20:19–21</w:t>
        </w:r>
      </w:hyperlink>
      <w:r>
        <w:rPr>
          <w:lang w:val="en_US" w:bidi="en_US"/>
        </w:rPr>
        <w:t xml:space="preserve">; </w:t>
      </w:r>
      <w:hyperlink r:id="rId159">
        <w:r>
          <w:rPr>
            <w:lang w:val="en_US" w:bidi="en_US"/>
          </w:rPr>
          <w:rPr>
            <w:color w:val="0000EE"/>
            <w:u w:val="single"/>
          </w:rPr>
          <w:t>24:1–18</w:t>
        </w:r>
      </w:hyperlink>
      <w:r>
        <w:rPr>
          <w:lang w:val="en_US" w:bidi="en_US"/>
        </w:rPr>
        <w:t xml:space="preserve">; </w:t>
      </w:r>
      <w:hyperlink r:id="rId160">
        <w:r>
          <w:rPr>
            <w:lang w:val="en_US" w:bidi="en_US"/>
          </w:rPr>
          <w:rPr>
            <w:color w:val="0000EE"/>
            <w:u w:val="single"/>
          </w:rPr>
          <w:t>31:18</w:t>
        </w:r>
      </w:hyperlink>
      <w:r>
        <w:rPr>
          <w:lang w:val="en_US" w:bidi="en_US"/>
        </w:rPr>
        <w:t xml:space="preserve">; </w:t>
      </w:r>
      <w:hyperlink r:id="rId161">
        <w:r>
          <w:rPr>
            <w:lang w:val="en_US" w:bidi="en_US"/>
          </w:rPr>
          <w:rPr>
            <w:color w:val="0000EE"/>
            <w:u w:val="single"/>
          </w:rPr>
          <w:t>32:1–34:35</w:t>
        </w:r>
      </w:hyperlink>
      <w:r>
        <w:rPr>
          <w:lang w:val="en_US" w:bidi="en_US"/>
        </w:rPr>
        <w:t xml:space="preserve">; </w:t>
      </w:r>
      <w:hyperlink r:id="rId162">
        <w:r>
          <w:rPr>
            <w:lang w:val="en_US" w:bidi="en_US"/>
          </w:rPr>
          <w:rPr>
            <w:color w:val="0000EE"/>
            <w:u w:val="single"/>
          </w:rPr>
          <w:t>39:42–43</w:t>
        </w:r>
      </w:hyperlink>
      <w:r>
        <w:rPr>
          <w:lang w:val="en_US" w:bidi="en_US"/>
        </w:rPr>
        <w:t xml:space="preserve">; </w:t>
      </w:r>
      <w:hyperlink r:id="rId163">
        <w:r>
          <w:rPr>
            <w:lang w:val="en_US" w:bidi="en_US"/>
          </w:rPr>
          <w:rPr>
            <w:color w:val="0000EE"/>
            <w:u w:val="single"/>
          </w:rPr>
          <w:t>40:16</w:t>
        </w:r>
      </w:hyperlink>
      <w:r>
        <w:rPr>
          <w:lang w:val="en_US" w:bidi="en_US"/>
        </w:rPr>
        <w:t xml:space="preserve">; </w:t>
      </w:r>
      <w:hyperlink r:id="rId164">
        <w:r>
          <w:rPr>
            <w:lang w:val="en_US" w:bidi="en_US"/>
          </w:rPr>
          <w:rPr>
            <w:color w:val="0000EE"/>
            <w:u w:val="single"/>
          </w:rPr>
          <w:t>Leviticus 8:1–36</w:t>
        </w:r>
      </w:hyperlink>
      <w:r>
        <w:rPr>
          <w:lang w:val="en_US" w:bidi="en_US"/>
        </w:rPr>
        <w:t xml:space="preserve">; </w:t>
      </w:r>
      <w:hyperlink r:id="rId165">
        <w:r>
          <w:rPr>
            <w:lang w:val="en_US" w:bidi="en_US"/>
          </w:rPr>
          <w:rPr>
            <w:color w:val="0000EE"/>
            <w:u w:val="single"/>
          </w:rPr>
          <w:t>10:1–20</w:t>
        </w:r>
      </w:hyperlink>
      <w:r>
        <w:rPr>
          <w:lang w:val="en_US" w:bidi="en_US"/>
        </w:rPr>
        <w:t xml:space="preserve">; </w:t>
      </w:r>
      <w:hyperlink r:id="rId166">
        <w:r>
          <w:rPr>
            <w:lang w:val="en_US" w:bidi="en_US"/>
          </w:rPr>
          <w:rPr>
            <w:color w:val="0000EE"/>
            <w:u w:val="single"/>
          </w:rPr>
          <w:t>24:10–23</w:t>
        </w:r>
      </w:hyperlink>
      <w:r>
        <w:rPr>
          <w:lang w:val="en_US" w:bidi="en_US"/>
        </w:rPr>
        <w:t xml:space="preserve">; </w:t>
      </w:r>
      <w:hyperlink r:id="rId167">
        <w:r>
          <w:rPr>
            <w:lang w:val="en_US" w:bidi="en_US"/>
          </w:rPr>
          <w:rPr>
            <w:color w:val="0000EE"/>
            <w:u w:val="single"/>
          </w:rPr>
          <w:t>Numbers 7:1–11</w:t>
        </w:r>
      </w:hyperlink>
      <w:r>
        <w:rPr>
          <w:lang w:val="en_US" w:bidi="en_US"/>
        </w:rPr>
        <w:t xml:space="preserve">, </w:t>
      </w:r>
      <w:hyperlink r:id="rId168">
        <w:r>
          <w:rPr>
            <w:lang w:val="en_US" w:bidi="en_US"/>
          </w:rPr>
          <w:rPr>
            <w:color w:val="0000EE"/>
            <w:u w:val="single"/>
          </w:rPr>
          <w:t>89</w:t>
        </w:r>
      </w:hyperlink>
      <w:r>
        <w:rPr>
          <w:lang w:val="en_US" w:bidi="en_US"/>
        </w:rPr>
        <w:t xml:space="preserve">; </w:t>
      </w:r>
      <w:hyperlink r:id="rId169">
        <w:r>
          <w:rPr>
            <w:lang w:val="en_US" w:bidi="en_US"/>
          </w:rPr>
          <w:rPr>
            <w:color w:val="0000EE"/>
            <w:u w:val="single"/>
          </w:rPr>
          <w:t>9:1–14</w:t>
        </w:r>
      </w:hyperlink>
      <w:r>
        <w:rPr>
          <w:lang w:val="en_US" w:bidi="en_US"/>
        </w:rPr>
        <w:t xml:space="preserve">; </w:t>
      </w:r>
      <w:hyperlink r:id="rId170">
        <w:r>
          <w:rPr>
            <w:lang w:val="en_US" w:bidi="en_US"/>
          </w:rPr>
          <w:rPr>
            <w:color w:val="0000EE"/>
            <w:u w:val="single"/>
          </w:rPr>
          <w:t>10:29–14:45</w:t>
        </w:r>
      </w:hyperlink>
      <w:r>
        <w:rPr>
          <w:lang w:val="en_US" w:bidi="en_US"/>
        </w:rPr>
        <w:t xml:space="preserve">; </w:t>
      </w:r>
      <w:hyperlink r:id="rId171">
        <w:r>
          <w:rPr>
            <w:lang w:val="en_US" w:bidi="en_US"/>
          </w:rPr>
          <w:rPr>
            <w:color w:val="0000EE"/>
            <w:u w:val="single"/>
          </w:rPr>
          <w:t>15:32–36</w:t>
        </w:r>
      </w:hyperlink>
      <w:r>
        <w:rPr>
          <w:lang w:val="en_US" w:bidi="en_US"/>
        </w:rPr>
        <w:t xml:space="preserve">; </w:t>
      </w:r>
      <w:hyperlink r:id="rId172">
        <w:r>
          <w:rPr>
            <w:lang w:val="en_US" w:bidi="en_US"/>
          </w:rPr>
          <w:rPr>
            <w:color w:val="0000EE"/>
            <w:u w:val="single"/>
          </w:rPr>
          <w:t>16:1–17:13</w:t>
        </w:r>
      </w:hyperlink>
      <w:r>
        <w:rPr>
          <w:lang w:val="en_US" w:bidi="en_US"/>
        </w:rPr>
        <w:t xml:space="preserve">; </w:t>
      </w:r>
      <w:hyperlink r:id="rId173">
        <w:r>
          <w:rPr>
            <w:lang w:val="en_US" w:bidi="en_US"/>
          </w:rPr>
          <w:rPr>
            <w:color w:val="0000EE"/>
            <w:u w:val="single"/>
          </w:rPr>
          <w:t>20:1–29</w:t>
        </w:r>
      </w:hyperlink>
      <w:r>
        <w:rPr>
          <w:lang w:val="en_US" w:bidi="en_US"/>
        </w:rPr>
        <w:t xml:space="preserve">; </w:t>
      </w:r>
      <w:hyperlink r:id="rId174">
        <w:r>
          <w:rPr>
            <w:lang w:val="en_US" w:bidi="en_US"/>
          </w:rPr>
          <w:rPr>
            <w:color w:val="0000EE"/>
            <w:u w:val="single"/>
          </w:rPr>
          <w:t>21:4–9</w:t>
        </w:r>
      </w:hyperlink>
      <w:r>
        <w:rPr>
          <w:lang w:val="en_US" w:bidi="en_US"/>
        </w:rPr>
        <w:t xml:space="preserve">; </w:t>
      </w:r>
      <w:hyperlink r:id="rId175">
        <w:r>
          <w:rPr>
            <w:lang w:val="en_US" w:bidi="en_US"/>
          </w:rPr>
          <w:rPr>
            <w:color w:val="0000EE"/>
            <w:u w:val="single"/>
          </w:rPr>
          <w:t>25:1–5</w:t>
        </w:r>
      </w:hyperlink>
      <w:r>
        <w:rPr>
          <w:lang w:val="en_US" w:bidi="en_US"/>
        </w:rPr>
        <w:t xml:space="preserve">; </w:t>
      </w:r>
      <w:hyperlink r:id="rId176">
        <w:r>
          <w:rPr>
            <w:lang w:val="en_US" w:bidi="en_US"/>
          </w:rPr>
          <w:rPr>
            <w:color w:val="0000EE"/>
            <w:u w:val="single"/>
          </w:rPr>
          <w:t>27:1–23</w:t>
        </w:r>
      </w:hyperlink>
      <w:r>
        <w:rPr>
          <w:lang w:val="en_US" w:bidi="en_US"/>
        </w:rPr>
        <w:t xml:space="preserve">; </w:t>
      </w:r>
      <w:hyperlink r:id="rId177">
        <w:r>
          <w:rPr>
            <w:lang w:val="en_US" w:bidi="en_US"/>
          </w:rPr>
          <w:rPr>
            <w:color w:val="0000EE"/>
            <w:u w:val="single"/>
          </w:rPr>
          <w:t>31:1–32:33</w:t>
        </w:r>
      </w:hyperlink>
      <w:r>
        <w:rPr>
          <w:lang w:val="en_US" w:bidi="en_US"/>
        </w:rPr>
        <w:t xml:space="preserve">; </w:t>
      </w:r>
      <w:hyperlink r:id="rId178">
        <w:r>
          <w:rPr>
            <w:lang w:val="en_US" w:bidi="en_US"/>
          </w:rPr>
          <w:rPr>
            <w:color w:val="0000EE"/>
            <w:u w:val="single"/>
          </w:rPr>
          <w:t>33:1–2</w:t>
        </w:r>
      </w:hyperlink>
      <w:r>
        <w:rPr>
          <w:lang w:val="en_US" w:bidi="en_US"/>
        </w:rPr>
        <w:t xml:space="preserve">; </w:t>
      </w:r>
      <w:hyperlink r:id="rId179">
        <w:r>
          <w:rPr>
            <w:lang w:val="en_US" w:bidi="en_US"/>
          </w:rPr>
          <w:rPr>
            <w:color w:val="0000EE"/>
            <w:u w:val="single"/>
          </w:rPr>
          <w:t>Deuteronomy 1:1–5</w:t>
        </w:r>
      </w:hyperlink>
      <w:r>
        <w:rPr>
          <w:lang w:val="en_US" w:bidi="en_US"/>
        </w:rPr>
        <w:t xml:space="preserve">; </w:t>
      </w:r>
      <w:hyperlink r:id="rId180">
        <w:r>
          <w:rPr>
            <w:lang w:val="en_US" w:bidi="en_US"/>
          </w:rPr>
          <w:rPr>
            <w:color w:val="0000EE"/>
            <w:u w:val="single"/>
          </w:rPr>
          <w:t>31:1–34:12</w:t>
        </w:r>
      </w:hyperlink>
      <w:r>
        <w:rPr>
          <w:lang w:val="en_US" w:bidi="en_US"/>
        </w:rPr>
        <w:t xml:space="preserve">; </w:t>
      </w:r>
      <w:hyperlink r:id="rId181">
        <w:r>
          <w:rPr>
            <w:lang w:val="en_US" w:bidi="en_US"/>
          </w:rPr>
          <w:rPr>
            <w:color w:val="0000EE"/>
            <w:u w:val="single"/>
          </w:rPr>
          <w:t>1 Chronicles 23:13–17</w:t>
        </w:r>
      </w:hyperlink>
      <w:r>
        <w:rPr>
          <w:lang w:val="en_US" w:bidi="en_US"/>
        </w:rPr>
        <w:t xml:space="preserve">; </w:t>
      </w:r>
      <w:hyperlink r:id="rId182">
        <w:r>
          <w:rPr>
            <w:lang w:val="en_US" w:bidi="en_US"/>
          </w:rPr>
          <w:rPr>
            <w:color w:val="0000EE"/>
            <w:u w:val="single"/>
          </w:rPr>
          <w:t>Psalms 77:20</w:t>
        </w:r>
      </w:hyperlink>
      <w:r>
        <w:rPr>
          <w:lang w:val="en_US" w:bidi="en_US"/>
        </w:rPr>
        <w:t xml:space="preserve">; </w:t>
      </w:r>
      <w:hyperlink r:id="rId183">
        <w:r>
          <w:rPr>
            <w:lang w:val="en_US" w:bidi="en_US"/>
          </w:rPr>
          <w:rPr>
            <w:color w:val="0000EE"/>
            <w:u w:val="single"/>
          </w:rPr>
          <w:t>90:1–17</w:t>
        </w:r>
      </w:hyperlink>
      <w:r>
        <w:rPr>
          <w:lang w:val="en_US" w:bidi="en_US"/>
        </w:rPr>
        <w:t xml:space="preserve">; </w:t>
      </w:r>
      <w:hyperlink r:id="rId184">
        <w:r>
          <w:rPr>
            <w:lang w:val="en_US" w:bidi="en_US"/>
          </w:rPr>
          <w:rPr>
            <w:color w:val="0000EE"/>
            <w:u w:val="single"/>
          </w:rPr>
          <w:t>103:7</w:t>
        </w:r>
      </w:hyperlink>
      <w:r>
        <w:rPr>
          <w:lang w:val="en_US" w:bidi="en_US"/>
        </w:rPr>
        <w:t xml:space="preserve">; </w:t>
      </w:r>
      <w:hyperlink r:id="rId185">
        <w:r>
          <w:rPr>
            <w:lang w:val="en_US" w:bidi="en_US"/>
          </w:rPr>
          <w:rPr>
            <w:color w:val="0000EE"/>
            <w:u w:val="single"/>
          </w:rPr>
          <w:t>105:26–27</w:t>
        </w:r>
      </w:hyperlink>
      <w:r>
        <w:rPr>
          <w:lang w:val="en_US" w:bidi="en_US"/>
        </w:rPr>
        <w:t xml:space="preserve">; </w:t>
      </w:r>
      <w:hyperlink r:id="rId147">
        <w:r>
          <w:rPr>
            <w:lang w:val="en_US" w:bidi="en_US"/>
          </w:rPr>
          <w:rPr>
            <w:color w:val="0000EE"/>
            <w:u w:val="single"/>
          </w:rPr>
          <w:t>106:32–33</w:t>
        </w:r>
      </w:hyperlink>
      <w:r>
        <w:rPr>
          <w:lang w:val="en_US" w:bidi="en_US"/>
        </w:rPr>
        <w:t xml:space="preserve">; </w:t>
      </w:r>
      <w:hyperlink r:id="rId186">
        <w:r>
          <w:rPr>
            <w:lang w:val="en_US" w:bidi="en_US"/>
          </w:rPr>
          <w:rPr>
            <w:color w:val="0000EE"/>
            <w:u w:val="single"/>
          </w:rPr>
          <w:t>Mark 9:2–13</w:t>
        </w:r>
      </w:hyperlink>
      <w:r>
        <w:rPr>
          <w:lang w:val="en_US" w:bidi="en_US"/>
        </w:rPr>
        <w:t xml:space="preserve">; </w:t>
      </w:r>
      <w:hyperlink r:id="rId187">
        <w:r>
          <w:rPr>
            <w:lang w:val="en_US" w:bidi="en_US"/>
          </w:rPr>
          <w:rPr>
            <w:color w:val="0000EE"/>
            <w:u w:val="single"/>
          </w:rPr>
          <w:t>Acts 7:17–44</w:t>
        </w:r>
      </w:hyperlink>
      <w:r>
        <w:rPr>
          <w:lang w:val="en_US" w:bidi="en_US"/>
        </w:rPr>
        <w:t xml:space="preserve">; </w:t>
      </w:r>
      <w:hyperlink r:id="rId188">
        <w:r>
          <w:rPr>
            <w:lang w:val="en_US" w:bidi="en_US"/>
          </w:rPr>
          <w:rPr>
            <w:color w:val="0000EE"/>
            <w:u w:val="single"/>
          </w:rPr>
          <w:t>1 Corinthians 10:1–14</w:t>
        </w:r>
      </w:hyperlink>
      <w:r>
        <w:rPr>
          <w:lang w:val="en_US" w:bidi="en_US"/>
        </w:rPr>
        <w:t xml:space="preserve">; </w:t>
      </w:r>
      <w:hyperlink r:id="rId189">
        <w:r>
          <w:rPr>
            <w:lang w:val="en_US" w:bidi="en_US"/>
          </w:rPr>
          <w:rPr>
            <w:color w:val="0000EE"/>
            <w:u w:val="single"/>
          </w:rPr>
          <w:t>2 Corinthians 3:7–18</w:t>
        </w:r>
      </w:hyperlink>
      <w:r>
        <w:rPr>
          <w:lang w:val="en_US" w:bidi="en_US"/>
        </w:rPr>
        <w:t xml:space="preserve">; </w:t>
      </w:r>
      <w:hyperlink r:id="rId190">
        <w:r>
          <w:rPr>
            <w:lang w:val="en_US" w:bidi="en_US"/>
          </w:rPr>
          <w:rPr>
            <w:color w:val="0000EE"/>
            <w:u w:val="single"/>
          </w:rPr>
          <w:t>Galatians 3:19</w:t>
        </w:r>
      </w:hyperlink>
      <w:r>
        <w:rPr>
          <w:lang w:val="en_US" w:bidi="en_US"/>
        </w:rPr>
        <w:t xml:space="preserve">; </w:t>
      </w:r>
      <w:hyperlink r:id="rId150">
        <w:r>
          <w:rPr>
            <w:lang w:val="en_US" w:bidi="en_US"/>
          </w:rPr>
          <w:rPr>
            <w:color w:val="0000EE"/>
            <w:u w:val="single"/>
          </w:rPr>
          <w:t>Hebrews 3:1–19</w:t>
        </w:r>
      </w:hyperlink>
      <w:r>
        <w:rPr>
          <w:lang w:val="en_US" w:bidi="en_US"/>
        </w:rPr>
        <w:t xml:space="preserve">; </w:t>
      </w:r>
      <w:hyperlink r:id="rId191">
        <w:r>
          <w:rPr>
            <w:lang w:val="en_US" w:bidi="en_US"/>
          </w:rPr>
          <w:rPr>
            <w:color w:val="0000EE"/>
            <w:u w:val="single"/>
          </w:rPr>
          <w:t>8:5</w:t>
        </w:r>
      </w:hyperlink>
      <w:r>
        <w:rPr>
          <w:lang w:val="en_US" w:bidi="en_US"/>
        </w:rPr>
        <w:t xml:space="preserve">; </w:t>
      </w:r>
      <w:hyperlink r:id="rId192">
        <w:r>
          <w:rPr>
            <w:lang w:val="en_US" w:bidi="en_US"/>
          </w:rPr>
          <w:rPr>
            <w:color w:val="0000EE"/>
            <w:u w:val="single"/>
          </w:rPr>
          <w:t>9:19–22</w:t>
        </w:r>
      </w:hyperlink>
      <w:r>
        <w:rPr>
          <w:lang w:val="en_US" w:bidi="en_US"/>
        </w:rPr>
        <w:t xml:space="preserve">; </w:t>
      </w:r>
      <w:hyperlink r:id="rId193">
        <w:r>
          <w:rPr>
            <w:lang w:val="en_US" w:bidi="en_US"/>
          </w:rPr>
          <w:rPr>
            <w:color w:val="0000EE"/>
            <w:u w:val="single"/>
          </w:rPr>
          <w:t>11:23–28</w:t>
        </w:r>
      </w:hyperlink>
      <w:r>
        <w:rPr>
          <w:lang w:val="en_US" w:bidi="en_US"/>
        </w:rPr>
        <w:t xml:space="preserve">; </w:t>
      </w:r>
      <w:hyperlink r:id="rId194">
        <w:r>
          <w:rPr>
            <w:lang w:val="en_US" w:bidi="en_US"/>
          </w:rPr>
          <w:rPr>
            <w:color w:val="0000EE"/>
            <w:u w:val="single"/>
          </w:rPr>
          <w:t>12:18–29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6:19-Luke16:31" TargetMode="External"/><Relationship Id="rId36" Type="http://schemas.openxmlformats.org/officeDocument/2006/relationships/hyperlink" Target="https://ref.ly/Luke10:38-Luke10:42" TargetMode="External"/><Relationship Id="rId37" Type="http://schemas.openxmlformats.org/officeDocument/2006/relationships/hyperlink" Target="https://ref.ly/John11:1-John11:44" TargetMode="External"/><Relationship Id="rId38" Type="http://schemas.openxmlformats.org/officeDocument/2006/relationships/hyperlink" Target="https://ref.ly/John11:25-John11:26" TargetMode="External"/><Relationship Id="rId39" Type="http://schemas.openxmlformats.org/officeDocument/2006/relationships/hyperlink" Target="https://ref.ly/John11:47-John11:53" TargetMode="External"/><Relationship Id="rId40" Type="http://schemas.openxmlformats.org/officeDocument/2006/relationships/hyperlink" Target="https://ref.ly/John12:10-John12:11" TargetMode="External"/><Relationship Id="rId41" Type="http://schemas.openxmlformats.org/officeDocument/2006/relationships/hyperlink" Target="https://ref.ly/John12:1-John12:8"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11" TargetMode="External"/><Relationship Id="rId45" Type="http://schemas.openxmlformats.org/officeDocument/2006/relationships/hyperlink" Target="https://ref.ly/John12:17" TargetMode="External"/><Relationship Id="rId46" Type="http://schemas.openxmlformats.org/officeDocument/2006/relationships/hyperlink" Target="https://ref.ly/Luke1:26-Luke1:35" TargetMode="External"/><Relationship Id="rId47" Type="http://schemas.openxmlformats.org/officeDocument/2006/relationships/hyperlink" Target="https://ref.ly/Luke1:38" TargetMode="External"/><Relationship Id="rId48" Type="http://schemas.openxmlformats.org/officeDocument/2006/relationships/hyperlink" Target="https://ref.ly/Luke1:46-Luke1:55" TargetMode="External"/><Relationship Id="rId49" Type="http://schemas.openxmlformats.org/officeDocument/2006/relationships/hyperlink" Target="https://ref.ly/Luke1:39-Luke1:45" TargetMode="External"/><Relationship Id="rId50" Type="http://schemas.openxmlformats.org/officeDocument/2006/relationships/hyperlink" Target="https://ref.ly/Isa7:14" TargetMode="External"/><Relationship Id="rId51" Type="http://schemas.openxmlformats.org/officeDocument/2006/relationships/hyperlink" Target="https://ref.ly/Luke2:1-Luke2:7" TargetMode="External"/><Relationship Id="rId52" Type="http://schemas.openxmlformats.org/officeDocument/2006/relationships/hyperlink" Target="https://ref.ly/Matt2:13-Matt2:18" TargetMode="External"/><Relationship Id="rId53" Type="http://schemas.openxmlformats.org/officeDocument/2006/relationships/hyperlink" Target="https://ref.ly/Matt2:19-Matt2:23" TargetMode="External"/><Relationship Id="rId54" Type="http://schemas.openxmlformats.org/officeDocument/2006/relationships/hyperlink" Target="https://ref.ly/Matt13:55-Matt13:56" TargetMode="External"/><Relationship Id="rId55" Type="http://schemas.openxmlformats.org/officeDocument/2006/relationships/hyperlink" Target="https://ref.ly/Mark6:3" TargetMode="External"/><Relationship Id="rId56" Type="http://schemas.openxmlformats.org/officeDocument/2006/relationships/hyperlink" Target="https://ref.ly/Luke2:51" TargetMode="External"/><Relationship Id="rId57" Type="http://schemas.openxmlformats.org/officeDocument/2006/relationships/hyperlink" Target="https://ref.ly/Luke2:41-Luke2:51" TargetMode="External"/><Relationship Id="rId58" Type="http://schemas.openxmlformats.org/officeDocument/2006/relationships/hyperlink" Target="https://ref.ly/John2:1-John2:11" TargetMode="External"/><Relationship Id="rId59" Type="http://schemas.openxmlformats.org/officeDocument/2006/relationships/hyperlink" Target="https://ref.ly/Matt12:46-Matt12:50" TargetMode="External"/><Relationship Id="rId60" Type="http://schemas.openxmlformats.org/officeDocument/2006/relationships/hyperlink" Target="https://ref.ly/Mark3:31-Mark3:35" TargetMode="External"/><Relationship Id="rId61" Type="http://schemas.openxmlformats.org/officeDocument/2006/relationships/hyperlink" Target="https://ref.ly/Luke8:19-Luke8:21" TargetMode="External"/><Relationship Id="rId62" Type="http://schemas.openxmlformats.org/officeDocument/2006/relationships/hyperlink" Target="https://ref.ly/Mark15:40" TargetMode="External"/><Relationship Id="rId63" Type="http://schemas.openxmlformats.org/officeDocument/2006/relationships/hyperlink" Target="https://ref.ly/Mark15:47" TargetMode="External"/><Relationship Id="rId64" Type="http://schemas.openxmlformats.org/officeDocument/2006/relationships/hyperlink" Target="https://ref.ly/John19:25" TargetMode="External"/><Relationship Id="rId65" Type="http://schemas.openxmlformats.org/officeDocument/2006/relationships/hyperlink" Target="https://ref.ly/John19:26-John19:27" TargetMode="External"/><Relationship Id="rId66" Type="http://schemas.openxmlformats.org/officeDocument/2006/relationships/hyperlink" Target="https://ref.ly/Acts1:14" TargetMode="External"/><Relationship Id="rId67" Type="http://schemas.openxmlformats.org/officeDocument/2006/relationships/hyperlink" Target="https://ref.ly/Matt1:16" TargetMode="External"/><Relationship Id="rId68" Type="http://schemas.openxmlformats.org/officeDocument/2006/relationships/hyperlink" Target="https://ref.ly/Matt1:18-Matt1:25" TargetMode="External"/><Relationship Id="rId69" Type="http://schemas.openxmlformats.org/officeDocument/2006/relationships/hyperlink" Target="https://ref.ly/Matt2:11" TargetMode="External"/><Relationship Id="rId70" Type="http://schemas.openxmlformats.org/officeDocument/2006/relationships/hyperlink" Target="https://ref.ly/Matt2:13-Matt2:23" TargetMode="External"/><Relationship Id="rId71" Type="http://schemas.openxmlformats.org/officeDocument/2006/relationships/hyperlink" Target="https://ref.ly/Luke1:26-Luke2:51" TargetMode="External"/><Relationship Id="rId72" Type="http://schemas.openxmlformats.org/officeDocument/2006/relationships/hyperlink" Target="https://ref.ly/John19:25-John19:2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Ezra6:1-Ezra6:5" TargetMode="External"/><Relationship Id="rId86" Type="http://schemas.openxmlformats.org/officeDocument/2006/relationships/hyperlink" Target="https://ref.ly/Ezra1:1-Ezra1:4" TargetMode="External"/><Relationship Id="rId87" Type="http://schemas.openxmlformats.org/officeDocument/2006/relationships/hyperlink" Target="https://ref.ly/Isa44:28-Isa45:13" TargetMode="External"/><Relationship Id="rId88" Type="http://schemas.openxmlformats.org/officeDocument/2006/relationships/hyperlink" Target="https://ref.ly/Ezra4:5-Ezra4:7" TargetMode="External"/><Relationship Id="rId89" Type="http://schemas.openxmlformats.org/officeDocument/2006/relationships/hyperlink" Target="https://ref.ly/Gen14:1-Gen14:16" TargetMode="External"/><Relationship Id="rId90" Type="http://schemas.openxmlformats.org/officeDocument/2006/relationships/hyperlink" Target="https://ref.ly/Ps76:2" TargetMode="External"/><Relationship Id="rId91" Type="http://schemas.openxmlformats.org/officeDocument/2006/relationships/hyperlink" Target="https://ref.ly/Gen14:18" TargetMode="External"/><Relationship Id="rId92" Type="http://schemas.openxmlformats.org/officeDocument/2006/relationships/hyperlink" Target="https://ref.ly/Ps7:17" TargetMode="External"/><Relationship Id="rId93" Type="http://schemas.openxmlformats.org/officeDocument/2006/relationships/hyperlink" Target="https://ref.ly/Ps47:2" TargetMode="External"/><Relationship Id="rId94" Type="http://schemas.openxmlformats.org/officeDocument/2006/relationships/hyperlink" Target="https://ref.ly/Ps57:2" TargetMode="External"/><Relationship Id="rId95" Type="http://schemas.openxmlformats.org/officeDocument/2006/relationships/hyperlink" Target="https://ref.ly/Ps78:56" TargetMode="External"/><Relationship Id="rId96" Type="http://schemas.openxmlformats.org/officeDocument/2006/relationships/hyperlink" Target="https://ref.ly/Gen14:19-Gen14:20" TargetMode="External"/><Relationship Id="rId97" Type="http://schemas.openxmlformats.org/officeDocument/2006/relationships/hyperlink" Target="https://ref.ly/Heb7:4-Heb7:10" TargetMode="External"/><Relationship Id="rId98" Type="http://schemas.openxmlformats.org/officeDocument/2006/relationships/hyperlink" Target="https://ref.ly/Ps110:4" TargetMode="External"/><Relationship Id="rId99" Type="http://schemas.openxmlformats.org/officeDocument/2006/relationships/hyperlink" Target="https://ref.ly/Heb7:15-Heb7:25" TargetMode="External"/><Relationship Id="rId100" Type="http://schemas.openxmlformats.org/officeDocument/2006/relationships/hyperlink" Target="https://ref.ly/Heb7:3" TargetMode="External"/><Relationship Id="rId101" Type="http://schemas.openxmlformats.org/officeDocument/2006/relationships/hyperlink" Target="https://ref.ly/Heb7:24-Heb7:28" TargetMode="External"/><Relationship Id="rId102" Type="http://schemas.openxmlformats.org/officeDocument/2006/relationships/hyperlink" Target="https://ref.ly/Heb8:7-Heb8:13" TargetMode="External"/><Relationship Id="rId103" Type="http://schemas.openxmlformats.org/officeDocument/2006/relationships/hyperlink" Target="https://ref.ly/Gen14:17-Gen14:24" TargetMode="External"/><Relationship Id="rId104" Type="http://schemas.openxmlformats.org/officeDocument/2006/relationships/hyperlink" Target="https://ref.ly/Heb5:6-Heb5:10" TargetMode="External"/><Relationship Id="rId105" Type="http://schemas.openxmlformats.org/officeDocument/2006/relationships/hyperlink" Target="https://ref.ly/Heb6:20-Heb7:28" TargetMode="External"/><Relationship Id="rId106" Type="http://schemas.openxmlformats.org/officeDocument/2006/relationships/hyperlink" Target="https://ref.ly/1Sam14:49" TargetMode="External"/><Relationship Id="rId107" Type="http://schemas.openxmlformats.org/officeDocument/2006/relationships/hyperlink" Target="https://ref.ly/1Sam18:17-1Sam18:27" TargetMode="External"/><Relationship Id="rId108" Type="http://schemas.openxmlformats.org/officeDocument/2006/relationships/hyperlink" Target="https://ref.ly/1Sam18:20" TargetMode="External"/><Relationship Id="rId109" Type="http://schemas.openxmlformats.org/officeDocument/2006/relationships/hyperlink" Target="https://ref.ly/2Sam3:13-2Sam3:16" TargetMode="External"/><Relationship Id="rId110" Type="http://schemas.openxmlformats.org/officeDocument/2006/relationships/hyperlink" Target="https://ref.ly/1Sam19:11-1Sam19:17" TargetMode="External"/><Relationship Id="rId111" Type="http://schemas.openxmlformats.org/officeDocument/2006/relationships/hyperlink" Target="https://ref.ly/1Sam25:44" TargetMode="External"/><Relationship Id="rId112" Type="http://schemas.openxmlformats.org/officeDocument/2006/relationships/hyperlink" Target="https://ref.ly/2Sam6:16-2Sam6:23" TargetMode="External"/><Relationship Id="rId113" Type="http://schemas.openxmlformats.org/officeDocument/2006/relationships/hyperlink" Target="https://ref.ly/1Sam18:17-1Sam18:30" TargetMode="External"/><Relationship Id="rId114" Type="http://schemas.openxmlformats.org/officeDocument/2006/relationships/hyperlink" Target="https://ref.ly/Gen19:36-Gen19:38" TargetMode="External"/><Relationship Id="rId115" Type="http://schemas.openxmlformats.org/officeDocument/2006/relationships/hyperlink" Target="https://ref.ly/Num21:21-Num21:22" TargetMode="External"/><Relationship Id="rId116" Type="http://schemas.openxmlformats.org/officeDocument/2006/relationships/hyperlink" Target="https://ref.ly/Judg11:15-Judg11:18" TargetMode="External"/><Relationship Id="rId117" Type="http://schemas.openxmlformats.org/officeDocument/2006/relationships/hyperlink" Target="https://ref.ly/Num21:13" TargetMode="External"/><Relationship Id="rId118" Type="http://schemas.openxmlformats.org/officeDocument/2006/relationships/hyperlink" Target="https://ref.ly/Num21:26" TargetMode="External"/><Relationship Id="rId119" Type="http://schemas.openxmlformats.org/officeDocument/2006/relationships/hyperlink" Target="https://ref.ly/Num22:1-Num25:3" TargetMode="External"/><Relationship Id="rId120" Type="http://schemas.openxmlformats.org/officeDocument/2006/relationships/hyperlink" Target="https://ref.ly/Josh24:9" TargetMode="External"/><Relationship Id="rId121" Type="http://schemas.openxmlformats.org/officeDocument/2006/relationships/hyperlink" Target="https://ref.ly/Judg3:12-Judg3:30" TargetMode="External"/><Relationship Id="rId122" Type="http://schemas.openxmlformats.org/officeDocument/2006/relationships/hyperlink" Target="https://ref.ly/1Sam14:47" TargetMode="External"/><Relationship Id="rId123" Type="http://schemas.openxmlformats.org/officeDocument/2006/relationships/hyperlink" Target="https://ref.ly/2Sam8:2" TargetMode="External"/><Relationship Id="rId124" Type="http://schemas.openxmlformats.org/officeDocument/2006/relationships/hyperlink" Target="https://ref.ly/2Kgs3:1-2Kgs3:27" TargetMode="External"/><Relationship Id="rId125" Type="http://schemas.openxmlformats.org/officeDocument/2006/relationships/hyperlink" Target="https://ref.ly/Ruth1:1-Ruth1:2" TargetMode="External"/><Relationship Id="rId126" Type="http://schemas.openxmlformats.org/officeDocument/2006/relationships/hyperlink" Target="https://ref.ly/Deut2:18-Deut2:19" TargetMode="External"/><Relationship Id="rId127" Type="http://schemas.openxmlformats.org/officeDocument/2006/relationships/hyperlink" Target="https://ref.ly/Deut2:37" TargetMode="External"/><Relationship Id="rId128" Type="http://schemas.openxmlformats.org/officeDocument/2006/relationships/hyperlink" Target="https://ref.ly/Deut23:3-Deut23:6" TargetMode="External"/><Relationship Id="rId129" Type="http://schemas.openxmlformats.org/officeDocument/2006/relationships/hyperlink" Target="https://ref.ly/Neh13:1-Neh13:2" TargetMode="External"/><Relationship Id="rId130" Type="http://schemas.openxmlformats.org/officeDocument/2006/relationships/hyperlink" Target="https://ref.ly/Judg10:1-Judg11:40" TargetMode="External"/><Relationship Id="rId131" Type="http://schemas.openxmlformats.org/officeDocument/2006/relationships/hyperlink" Target="https://ref.ly/1Sam11:1-1Sam11:15" TargetMode="External"/><Relationship Id="rId132" Type="http://schemas.openxmlformats.org/officeDocument/2006/relationships/hyperlink" Target="https://ref.ly/1Chr20:1-1Chr20:3" TargetMode="External"/><Relationship Id="rId133" Type="http://schemas.openxmlformats.org/officeDocument/2006/relationships/hyperlink" Target="https://ref.ly/2Chr20:1-2Chr20:24" TargetMode="External"/><Relationship Id="rId134" Type="http://schemas.openxmlformats.org/officeDocument/2006/relationships/hyperlink" Target="https://ref.ly/2Sam17:27-2Sam17:29" TargetMode="External"/><Relationship Id="rId135" Type="http://schemas.openxmlformats.org/officeDocument/2006/relationships/hyperlink" Target="https://ref.ly/2Sam23:37" TargetMode="External"/><Relationship Id="rId136" Type="http://schemas.openxmlformats.org/officeDocument/2006/relationships/hyperlink" Target="https://ref.ly/Exod19:3-Exod19:6" TargetMode="External"/><Relationship Id="rId137" Type="http://schemas.openxmlformats.org/officeDocument/2006/relationships/hyperlink" Target="https://ref.ly/Exod1:15-Exod2:2" TargetMode="External"/><Relationship Id="rId138" Type="http://schemas.openxmlformats.org/officeDocument/2006/relationships/hyperlink" Target="https://ref.ly/Exod2:3-Exod2:10" TargetMode="External"/><Relationship Id="rId139" Type="http://schemas.openxmlformats.org/officeDocument/2006/relationships/hyperlink" Target="https://ref.ly/Exod2:11-Exod2:15" TargetMode="External"/><Relationship Id="rId140" Type="http://schemas.openxmlformats.org/officeDocument/2006/relationships/hyperlink" Target="https://ref.ly/Acts7:23-Acts7:29" TargetMode="External"/><Relationship Id="rId141" Type="http://schemas.openxmlformats.org/officeDocument/2006/relationships/hyperlink" Target="https://ref.ly/Exod3:1-Exod4:17" TargetMode="External"/><Relationship Id="rId142" Type="http://schemas.openxmlformats.org/officeDocument/2006/relationships/hyperlink" Target="https://ref.ly/Exod20:1-Exod23:19" TargetMode="External"/><Relationship Id="rId143" Type="http://schemas.openxmlformats.org/officeDocument/2006/relationships/hyperlink" Target="https://ref.ly/Exod32:1-Exod32:35" TargetMode="External"/><Relationship Id="rId144" Type="http://schemas.openxmlformats.org/officeDocument/2006/relationships/hyperlink" Target="https://ref.ly/Num12:1-Num12:16" TargetMode="External"/><Relationship Id="rId145" Type="http://schemas.openxmlformats.org/officeDocument/2006/relationships/hyperlink" Target="https://ref.ly/Num20:1-Num20:13" TargetMode="External"/><Relationship Id="rId146" Type="http://schemas.openxmlformats.org/officeDocument/2006/relationships/hyperlink" Target="https://ref.ly/Num20:10" TargetMode="External"/><Relationship Id="rId147" Type="http://schemas.openxmlformats.org/officeDocument/2006/relationships/hyperlink" Target="https://ref.ly/Ps106:32-Ps106:33" TargetMode="External"/><Relationship Id="rId148" Type="http://schemas.openxmlformats.org/officeDocument/2006/relationships/hyperlink" Target="https://ref.ly/Deut34:10" TargetMode="External"/><Relationship Id="rId149" Type="http://schemas.openxmlformats.org/officeDocument/2006/relationships/hyperlink" Target="https://ref.ly/Acts3:17-Acts3:26" TargetMode="External"/><Relationship Id="rId150" Type="http://schemas.openxmlformats.org/officeDocument/2006/relationships/hyperlink" Target="https://ref.ly/Heb3:1-Heb3:19" TargetMode="External"/><Relationship Id="rId151" Type="http://schemas.openxmlformats.org/officeDocument/2006/relationships/hyperlink" Target="https://ref.ly/Matt5:1-Matt7:29" TargetMode="External"/><Relationship Id="rId152" Type="http://schemas.openxmlformats.org/officeDocument/2006/relationships/hyperlink" Target="https://ref.ly/John1:17" TargetMode="External"/><Relationship Id="rId153" Type="http://schemas.openxmlformats.org/officeDocument/2006/relationships/hyperlink" Target="https://ref.ly/Gal3:1-Gal3:5" TargetMode="External"/><Relationship Id="rId154" Type="http://schemas.openxmlformats.org/officeDocument/2006/relationships/hyperlink" Target="https://ref.ly/Heb3:5-Heb3:6" TargetMode="External"/><Relationship Id="rId155" Type="http://schemas.openxmlformats.org/officeDocument/2006/relationships/hyperlink" Target="https://ref.ly/Heb9:11-Heb10:18" TargetMode="External"/><Relationship Id="rId156" Type="http://schemas.openxmlformats.org/officeDocument/2006/relationships/hyperlink" Target="https://ref.ly/Exod2:1-Exod2:22" TargetMode="External"/><Relationship Id="rId157" Type="http://schemas.openxmlformats.org/officeDocument/2006/relationships/hyperlink" Target="https://ref.ly/Exod3:1-Exod19:25" TargetMode="External"/><Relationship Id="rId158" Type="http://schemas.openxmlformats.org/officeDocument/2006/relationships/hyperlink" Target="https://ref.ly/Exod20:19-Exod20:21" TargetMode="External"/><Relationship Id="rId159" Type="http://schemas.openxmlformats.org/officeDocument/2006/relationships/hyperlink" Target="https://ref.ly/Exod24:1-Exod24:18" TargetMode="External"/><Relationship Id="rId160" Type="http://schemas.openxmlformats.org/officeDocument/2006/relationships/hyperlink" Target="https://ref.ly/Exod31:18" TargetMode="External"/><Relationship Id="rId161" Type="http://schemas.openxmlformats.org/officeDocument/2006/relationships/hyperlink" Target="https://ref.ly/Exod32:1-Exod34:35" TargetMode="External"/><Relationship Id="rId162" Type="http://schemas.openxmlformats.org/officeDocument/2006/relationships/hyperlink" Target="https://ref.ly/Exod39:42-Exod39:43" TargetMode="External"/><Relationship Id="rId163" Type="http://schemas.openxmlformats.org/officeDocument/2006/relationships/hyperlink" Target="https://ref.ly/Exod40:16" TargetMode="External"/><Relationship Id="rId164" Type="http://schemas.openxmlformats.org/officeDocument/2006/relationships/hyperlink" Target="https://ref.ly/Lev8:1-Lev8:36" TargetMode="External"/><Relationship Id="rId165" Type="http://schemas.openxmlformats.org/officeDocument/2006/relationships/hyperlink" Target="https://ref.ly/Lev10:1-Lev10:20" TargetMode="External"/><Relationship Id="rId166" Type="http://schemas.openxmlformats.org/officeDocument/2006/relationships/hyperlink" Target="https://ref.ly/Lev24:10-Lev24:23" TargetMode="External"/><Relationship Id="rId167" Type="http://schemas.openxmlformats.org/officeDocument/2006/relationships/hyperlink" Target="https://ref.ly/Num7:1-Num7:11" TargetMode="External"/><Relationship Id="rId168" Type="http://schemas.openxmlformats.org/officeDocument/2006/relationships/hyperlink" Target="https://ref.ly/Num7:89" TargetMode="External"/><Relationship Id="rId169" Type="http://schemas.openxmlformats.org/officeDocument/2006/relationships/hyperlink" Target="https://ref.ly/Num9:1-Num9:14" TargetMode="External"/><Relationship Id="rId170" Type="http://schemas.openxmlformats.org/officeDocument/2006/relationships/hyperlink" Target="https://ref.ly/Num10:29-Num14:45" TargetMode="External"/><Relationship Id="rId171" Type="http://schemas.openxmlformats.org/officeDocument/2006/relationships/hyperlink" Target="https://ref.ly/Num15:32-Num15:36" TargetMode="External"/><Relationship Id="rId172" Type="http://schemas.openxmlformats.org/officeDocument/2006/relationships/hyperlink" Target="https://ref.ly/Num16:1-Num17:13" TargetMode="External"/><Relationship Id="rId173" Type="http://schemas.openxmlformats.org/officeDocument/2006/relationships/hyperlink" Target="https://ref.ly/Num20:1-Num20:29" TargetMode="External"/><Relationship Id="rId174" Type="http://schemas.openxmlformats.org/officeDocument/2006/relationships/hyperlink" Target="https://ref.ly/Num21:4-Num21:9" TargetMode="External"/><Relationship Id="rId175" Type="http://schemas.openxmlformats.org/officeDocument/2006/relationships/hyperlink" Target="https://ref.ly/Num25:1-Num25:5" TargetMode="External"/><Relationship Id="rId176" Type="http://schemas.openxmlformats.org/officeDocument/2006/relationships/hyperlink" Target="https://ref.ly/Num27:1-Num27:23" TargetMode="External"/><Relationship Id="rId177" Type="http://schemas.openxmlformats.org/officeDocument/2006/relationships/hyperlink" Target="https://ref.ly/Num31:1-Num32:33" TargetMode="External"/><Relationship Id="rId178" Type="http://schemas.openxmlformats.org/officeDocument/2006/relationships/hyperlink" Target="https://ref.ly/Num33:1-Num33:2" TargetMode="External"/><Relationship Id="rId179" Type="http://schemas.openxmlformats.org/officeDocument/2006/relationships/hyperlink" Target="https://ref.ly/Deut1:1-Deut1:5" TargetMode="External"/><Relationship Id="rId180" Type="http://schemas.openxmlformats.org/officeDocument/2006/relationships/hyperlink" Target="https://ref.ly/Deut31:1-Deut34:12" TargetMode="External"/><Relationship Id="rId181" Type="http://schemas.openxmlformats.org/officeDocument/2006/relationships/hyperlink" Target="https://ref.ly/1Chr23:13-1Chr23:17" TargetMode="External"/><Relationship Id="rId182" Type="http://schemas.openxmlformats.org/officeDocument/2006/relationships/hyperlink" Target="https://ref.ly/Ps77:20" TargetMode="External"/><Relationship Id="rId183" Type="http://schemas.openxmlformats.org/officeDocument/2006/relationships/hyperlink" Target="https://ref.ly/Ps90:1-Ps90:17" TargetMode="External"/><Relationship Id="rId184" Type="http://schemas.openxmlformats.org/officeDocument/2006/relationships/hyperlink" Target="https://ref.ly/Ps103:7" TargetMode="External"/><Relationship Id="rId185" Type="http://schemas.openxmlformats.org/officeDocument/2006/relationships/hyperlink" Target="https://ref.ly/Ps105:26-Ps105:27" TargetMode="External"/><Relationship Id="rId186" Type="http://schemas.openxmlformats.org/officeDocument/2006/relationships/hyperlink" Target="https://ref.ly/Mark9:2-Mark9:13" TargetMode="External"/><Relationship Id="rId187" Type="http://schemas.openxmlformats.org/officeDocument/2006/relationships/hyperlink" Target="https://ref.ly/Acts7:17-Acts7:44" TargetMode="External"/><Relationship Id="rId188" Type="http://schemas.openxmlformats.org/officeDocument/2006/relationships/hyperlink" Target="https://ref.ly/1Cor10:1-1Cor10:14" TargetMode="External"/><Relationship Id="rId189" Type="http://schemas.openxmlformats.org/officeDocument/2006/relationships/hyperlink" Target="https://ref.ly/2Cor3:7-2Cor3:18" TargetMode="External"/><Relationship Id="rId190" Type="http://schemas.openxmlformats.org/officeDocument/2006/relationships/hyperlink" Target="https://ref.ly/Gal3:19" TargetMode="External"/><Relationship Id="rId191" Type="http://schemas.openxmlformats.org/officeDocument/2006/relationships/hyperlink" Target="https://ref.ly/Heb8:5" TargetMode="External"/><Relationship Id="rId192" Type="http://schemas.openxmlformats.org/officeDocument/2006/relationships/hyperlink" Target="https://ref.ly/Heb9:19-Heb9:22" TargetMode="External"/><Relationship Id="rId193" Type="http://schemas.openxmlformats.org/officeDocument/2006/relationships/hyperlink" Target="https://ref.ly/Heb11:23-Heb11:28" TargetMode="External"/><Relationship Id="rId194"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