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 (Profiles)</w:t>
      </w:r>
      <w:r>
        <w:rPr>
          <w:rtl/>
          <w:cs/>
          <w:lang w:val="ar_AE" w:bidi="ar_AE"/>
        </w:rPr>
      </w:r>
    </w:p>
    <w:p>
      <w:pPr>
        <w:bidi/>
      </w:pPr>
      <w:r>
        <w:rPr>
          <w:rtl/>
          <w:cs/>
          <w:lang w:val="ar_AE" w:bidi="ar_AE"/>
        </w:rPr>
      </w:r>
      <w:r>
        <w:rPr>
          <w:b/>
          <w:rtl/>
          <w:cs/>
          <w:lang w:val="ar_AE" w:bidi="ar_AE"/>
        </w:rPr>
        <w:t>Aquifer Open Study Notes (Profiles)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ش</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الشّيطان</w:t>
      </w:r>
      <w:r>
        <w:rPr>
          <w:rtl/>
          <w:cs/>
          <w:lang w:val="ar_AE" w:bidi="ar_AE"/>
        </w:rPr>
      </w:r>
    </w:p>
    <w:p>
      <w:pPr>
        <w:bidi/>
      </w:pPr>
      <w:r>
        <w:rPr>
          <w:rtl/>
          <w:cs/>
          <w:lang w:val="ar_AE" w:bidi="ar_AE"/>
        </w:rPr>
      </w:r>
      <w:r>
        <w:rPr>
          <w:rtl/>
          <w:cs/>
          <w:lang w:val="ar_AE" w:bidi="ar_AE"/>
        </w:rPr>
        <w:t>يذكر سفر أيوب "الشيطان" كجزء من المحكمة السماوية (</w:t>
      </w:r>
      <w:r>
        <w:rPr>
          <w:rtl/>
          <w:cs/>
          <w:lang w:val="ar_AE" w:bidi="ar_AE"/>
        </w:rPr>
        <w:t>أيوب 1:6</w:t>
      </w:r>
      <w:r>
        <w:rPr>
          <w:rtl/>
          <w:cs/>
          <w:lang w:val="ar_AE" w:bidi="ar_AE"/>
        </w:rPr>
        <w:t xml:space="preserve">; </w:t>
      </w:r>
      <w:r>
        <w:rPr>
          <w:rtl/>
          <w:cs/>
          <w:lang w:val="ar_AE" w:bidi="ar_AE"/>
        </w:rPr>
        <w:t>2:1</w:t>
      </w:r>
      <w:r>
        <w:rPr>
          <w:rtl/>
          <w:cs/>
          <w:lang w:val="ar_AE" w:bidi="ar_AE"/>
        </w:rPr>
        <w:t xml:space="preserve">). (المحكمة السماوية هي تجمّع في السماء يلتقي فيه الله مع ملائكته.) في اللغة العبرية، </w:t>
      </w:r>
      <w:r>
        <w:rPr>
          <w:i/>
          <w:rtl/>
          <w:cs/>
          <w:lang w:val="ar_AE" w:bidi="ar_AE"/>
        </w:rPr>
        <w:t>الشيطان</w:t>
      </w:r>
      <w:r>
        <w:rPr>
          <w:rtl/>
          <w:cs/>
          <w:lang w:val="ar_AE" w:bidi="ar_AE"/>
        </w:rPr>
        <w:t xml:space="preserve"> يعني الخَصْم أو المشتكي في المحكمة (انظر </w:t>
      </w:r>
      <w:r>
        <w:rPr>
          <w:rtl/>
          <w:cs/>
          <w:lang w:val="ar_AE" w:bidi="ar_AE"/>
        </w:rPr>
        <w:t>أيوب 1–2</w:t>
      </w:r>
      <w:r>
        <w:rPr>
          <w:rtl/>
          <w:cs/>
          <w:lang w:val="ar_AE" w:bidi="ar_AE"/>
        </w:rPr>
        <w:t xml:space="preserve">؛ </w:t>
      </w:r>
      <w:r>
        <w:rPr>
          <w:rtl/>
          <w:cs/>
          <w:lang w:val="ar_AE" w:bidi="ar_AE"/>
        </w:rPr>
        <w:t>زكريا 3:1</w:t>
      </w:r>
      <w:r>
        <w:rPr>
          <w:rtl/>
          <w:cs/>
          <w:lang w:val="ar_AE" w:bidi="ar_AE"/>
        </w:rPr>
        <w:t xml:space="preserve">). يستخدم الله أحيانًا الملائكة خصومًا لتحقيق العدالة ومقاومة المخطئين (على سبيل المثال، </w:t>
      </w:r>
      <w:r>
        <w:rPr>
          <w:rtl/>
          <w:cs/>
          <w:lang w:val="ar_AE" w:bidi="ar_AE"/>
        </w:rPr>
        <w:t>العدد 22:22</w:t>
      </w:r>
      <w:r>
        <w:rPr>
          <w:rtl/>
          <w:cs/>
          <w:lang w:val="ar_AE" w:bidi="ar_AE"/>
        </w:rPr>
        <w:t xml:space="preserve">، </w:t>
      </w:r>
      <w:r>
        <w:rPr>
          <w:rtl/>
          <w:cs/>
          <w:lang w:val="ar_AE" w:bidi="ar_AE"/>
        </w:rPr>
        <w:t>32</w:t>
      </w:r>
      <w:r>
        <w:rPr>
          <w:rtl/>
          <w:cs/>
          <w:lang w:val="ar_AE" w:bidi="ar_AE"/>
        </w:rPr>
        <w:t xml:space="preserve">، حيث يُترجم </w:t>
      </w:r>
      <w:r>
        <w:rPr>
          <w:i/>
          <w:rtl/>
          <w:cs/>
          <w:lang w:val="ar_AE" w:bidi="ar_AE"/>
        </w:rPr>
        <w:t>الشيطان</w:t>
      </w:r>
      <w:r>
        <w:rPr>
          <w:rtl/>
          <w:cs/>
          <w:lang w:val="ar_AE" w:bidi="ar_AE"/>
        </w:rPr>
        <w:t xml:space="preserve"> غالبًا كـ "المقاوم"؛ انظر أيضًا </w:t>
      </w:r>
      <w:r>
        <w:rPr>
          <w:rtl/>
          <w:cs/>
          <w:lang w:val="ar_AE" w:bidi="ar_AE"/>
        </w:rPr>
        <w:t>1ملوك 22:19–23</w:t>
      </w:r>
      <w:r>
        <w:rPr>
          <w:rtl/>
          <w:cs/>
          <w:lang w:val="ar_AE" w:bidi="ar_AE"/>
        </w:rPr>
        <w:t>).</w:t>
      </w:r>
    </w:p>
    <w:p>
      <w:pPr>
        <w:bidi/>
      </w:pPr>
      <w:r>
        <w:rPr>
          <w:rtl/>
          <w:cs/>
          <w:lang w:val="ar_AE" w:bidi="ar_AE"/>
        </w:rPr>
      </w:r>
      <w:r>
        <w:rPr>
          <w:rtl/>
          <w:cs/>
          <w:lang w:val="ar_AE" w:bidi="ar_AE"/>
        </w:rPr>
        <w:t xml:space="preserve">يشير العهد القديم إلى أن الشيطان ذو طبيعة شيطانية. ولكن في فترة انقطاع الوحي ما بين العهد القديم والجديد، أصبح الشيطان مرتبطًا بالحيّة في عدن (انظر </w:t>
      </w:r>
      <w:r>
        <w:rPr>
          <w:i/>
          <w:rtl/>
          <w:cs/>
          <w:lang w:val="ar_AE" w:bidi="ar_AE"/>
        </w:rPr>
        <w:t>حكمة سليمان</w:t>
      </w:r>
      <w:r>
        <w:rPr>
          <w:rtl/>
          <w:cs/>
          <w:lang w:val="ar_AE" w:bidi="ar_AE"/>
        </w:rPr>
        <w:t xml:space="preserve"> 2:24). العهد الجديد يطلق على الشيطان اسم "</w:t>
      </w:r>
      <w:r>
        <w:rPr>
          <w:rtl/>
          <w:cs/>
          <w:lang w:val="ar_AE" w:bidi="ar_AE"/>
        </w:rPr>
        <w:t>إِبْلِيس، والشَّيْطَان</w:t>
      </w:r>
      <w:r>
        <w:rPr>
          <w:rtl/>
          <w:cs/>
          <w:lang w:val="ar_AE" w:bidi="ar_AE"/>
        </w:rPr>
        <w:t>" (</w:t>
      </w:r>
      <w:r>
        <w:rPr>
          <w:rtl/>
          <w:cs/>
          <w:lang w:val="ar_AE" w:bidi="ar_AE"/>
        </w:rPr>
        <w:t>رؤيا 20:2</w:t>
      </w:r>
      <w:r>
        <w:rPr>
          <w:rtl/>
          <w:cs/>
          <w:lang w:val="ar_AE" w:bidi="ar_AE"/>
        </w:rPr>
        <w:t>). يستخدم العهد الجديد أسماء أخرى مثل:</w:t>
      </w:r>
    </w:p>
    <w:p>
      <w:pPr>
        <w:pStyle w:val="ListBullet"/>
        <w:bidi/>
        <w:spacing w:line="240" w:lineRule="auto"/>
        <w:ind w:left="720"/>
      </w:pPr>
      <w:r>
        <w:rPr>
          <w:rtl/>
          <w:cs/>
          <w:lang w:val="ar_AE" w:bidi="ar_AE"/>
        </w:rPr>
      </w:r>
      <w:r>
        <w:rPr>
          <w:rtl/>
          <w:cs/>
          <w:lang w:val="ar_AE" w:bidi="ar_AE"/>
        </w:rPr>
        <w:t>إِبْلِيس (</w:t>
      </w:r>
      <w:r>
        <w:rPr>
          <w:rtl/>
          <w:cs/>
          <w:lang w:val="ar_AE" w:bidi="ar_AE"/>
        </w:rPr>
        <w:t>متى 4:1–11</w:t>
      </w:r>
      <w:r>
        <w:rPr>
          <w:rtl/>
          <w:cs/>
          <w:lang w:val="ar_AE" w:bidi="ar_AE"/>
        </w:rPr>
        <w:t>)</w:t>
      </w:r>
    </w:p>
    <w:p>
      <w:pPr>
        <w:pStyle w:val="ListBullet"/>
        <w:bidi/>
        <w:spacing w:line="240" w:lineRule="auto"/>
        <w:ind w:left="720"/>
      </w:pPr>
      <w:r>
        <w:rPr>
          <w:rtl/>
          <w:cs/>
          <w:lang w:val="ar_AE" w:bidi="ar_AE"/>
        </w:rPr>
      </w:r>
      <w:r>
        <w:rPr>
          <w:rtl/>
          <w:cs/>
          <w:lang w:val="ar_AE" w:bidi="ar_AE"/>
        </w:rPr>
        <w:t xml:space="preserve">المُجَرِّب </w:t>
      </w:r>
      <w:r>
        <w:rPr>
          <w:rtl/>
          <w:cs/>
          <w:lang w:val="ar_AE" w:bidi="ar_AE"/>
        </w:rPr>
        <w:t>(</w:t>
      </w:r>
      <w:r>
        <w:rPr>
          <w:rtl/>
          <w:cs/>
          <w:lang w:val="ar_AE" w:bidi="ar_AE"/>
        </w:rPr>
        <w:t>تسالونيكي الأولى 3:5</w:t>
      </w:r>
      <w:r>
        <w:rPr>
          <w:rtl/>
          <w:cs/>
          <w:lang w:val="ar_AE" w:bidi="ar_AE"/>
        </w:rPr>
        <w:t>)</w:t>
      </w:r>
    </w:p>
    <w:p>
      <w:pPr>
        <w:pStyle w:val="ListBullet"/>
        <w:bidi/>
        <w:spacing w:line="240" w:lineRule="auto"/>
        <w:ind w:left="720"/>
      </w:pPr>
      <w:r>
        <w:rPr>
          <w:rtl/>
          <w:cs/>
          <w:lang w:val="ar_AE" w:bidi="ar_AE"/>
        </w:rPr>
      </w:r>
      <w:r>
        <w:rPr>
          <w:rtl/>
          <w:cs/>
          <w:lang w:val="ar_AE" w:bidi="ar_AE"/>
        </w:rPr>
        <w:t>بعْلَزَبُول</w:t>
      </w:r>
      <w:r>
        <w:rPr>
          <w:rtl/>
          <w:cs/>
          <w:lang w:val="ar_AE" w:bidi="ar_AE"/>
        </w:rPr>
        <w:t xml:space="preserve">، </w:t>
      </w:r>
      <w:r>
        <w:rPr>
          <w:rtl/>
          <w:cs/>
          <w:lang w:val="ar_AE" w:bidi="ar_AE"/>
        </w:rPr>
        <w:t>رئِيس الشَّيَاطِين</w:t>
      </w:r>
      <w:r>
        <w:rPr>
          <w:rtl/>
          <w:cs/>
          <w:lang w:val="ar_AE" w:bidi="ar_AE"/>
        </w:rPr>
        <w:t xml:space="preserve"> (انظر الملاحظات في </w:t>
      </w:r>
      <w:r>
        <w:rPr>
          <w:rtl/>
          <w:cs/>
          <w:lang w:val="ar_AE" w:bidi="ar_AE"/>
        </w:rPr>
        <w:t>متى 12:24</w:t>
      </w:r>
      <w:r>
        <w:rPr>
          <w:rtl/>
          <w:cs/>
          <w:lang w:val="ar_AE" w:bidi="ar_AE"/>
        </w:rPr>
        <w:t xml:space="preserve">؛ </w:t>
      </w:r>
      <w:r>
        <w:rPr>
          <w:rtl/>
          <w:cs/>
          <w:lang w:val="ar_AE" w:bidi="ar_AE"/>
        </w:rPr>
        <w:t>لوقا 11:15</w:t>
      </w:r>
      <w:r>
        <w:rPr>
          <w:rtl/>
          <w:cs/>
          <w:lang w:val="ar_AE" w:bidi="ar_AE"/>
        </w:rPr>
        <w:t>)</w:t>
      </w:r>
    </w:p>
    <w:p>
      <w:pPr>
        <w:pStyle w:val="ListBullet"/>
        <w:bidi/>
        <w:spacing w:line="240" w:lineRule="auto"/>
        <w:ind w:left="720"/>
      </w:pPr>
      <w:r>
        <w:rPr>
          <w:rtl/>
          <w:cs/>
          <w:lang w:val="ar_AE" w:bidi="ar_AE"/>
        </w:rPr>
      </w:r>
      <w:r>
        <w:rPr>
          <w:rtl/>
          <w:cs/>
          <w:lang w:val="ar_AE" w:bidi="ar_AE"/>
        </w:rPr>
        <w:t xml:space="preserve">الشِّرِّير </w:t>
      </w:r>
      <w:r>
        <w:rPr>
          <w:rtl/>
          <w:cs/>
          <w:lang w:val="ar_AE" w:bidi="ar_AE"/>
        </w:rPr>
        <w:t>(</w:t>
      </w:r>
      <w:r>
        <w:rPr>
          <w:rtl/>
          <w:cs/>
          <w:lang w:val="ar_AE" w:bidi="ar_AE"/>
        </w:rPr>
        <w:t>متّى 13:19</w:t>
      </w:r>
      <w:r>
        <w:rPr>
          <w:rtl/>
          <w:cs/>
          <w:lang w:val="ar_AE" w:bidi="ar_AE"/>
        </w:rPr>
        <w:t xml:space="preserve">، </w:t>
      </w:r>
      <w:r>
        <w:rPr>
          <w:rtl/>
          <w:cs/>
          <w:lang w:val="ar_AE" w:bidi="ar_AE"/>
        </w:rPr>
        <w:t>38</w:t>
      </w:r>
      <w:r>
        <w:rPr>
          <w:rtl/>
          <w:cs/>
          <w:lang w:val="ar_AE" w:bidi="ar_AE"/>
        </w:rPr>
        <w:t xml:space="preserve">؛ </w:t>
      </w:r>
      <w:r>
        <w:rPr>
          <w:rtl/>
          <w:cs/>
          <w:lang w:val="ar_AE" w:bidi="ar_AE"/>
        </w:rPr>
        <w:t>1يوحنّا 2:13–14</w:t>
      </w:r>
      <w:r>
        <w:rPr>
          <w:rtl/>
          <w:cs/>
          <w:lang w:val="ar_AE" w:bidi="ar_AE"/>
        </w:rPr>
        <w:t xml:space="preserve">؛ </w:t>
      </w:r>
      <w:r>
        <w:rPr>
          <w:rtl/>
          <w:cs/>
          <w:lang w:val="ar_AE" w:bidi="ar_AE"/>
        </w:rPr>
        <w:t>3:12</w:t>
      </w:r>
      <w:r>
        <w:rPr>
          <w:rtl/>
          <w:cs/>
          <w:lang w:val="ar_AE" w:bidi="ar_AE"/>
        </w:rPr>
        <w:t xml:space="preserve">؛ </w:t>
      </w:r>
      <w:r>
        <w:rPr>
          <w:rtl/>
          <w:cs/>
          <w:lang w:val="ar_AE" w:bidi="ar_AE"/>
        </w:rPr>
        <w:t>5:18</w:t>
      </w:r>
      <w:r>
        <w:rPr>
          <w:rtl/>
          <w:cs/>
          <w:lang w:val="ar_AE" w:bidi="ar_AE"/>
        </w:rPr>
        <w:t>)</w:t>
      </w:r>
    </w:p>
    <w:p>
      <w:pPr>
        <w:pStyle w:val="ListBullet"/>
        <w:bidi/>
        <w:spacing w:line="240" w:lineRule="auto"/>
        <w:ind w:left="720"/>
      </w:pPr>
      <w:r>
        <w:rPr>
          <w:rtl/>
          <w:cs/>
          <w:lang w:val="ar_AE" w:bidi="ar_AE"/>
        </w:rPr>
      </w:r>
      <w:r>
        <w:rPr>
          <w:rtl/>
          <w:cs/>
          <w:lang w:val="ar_AE" w:bidi="ar_AE"/>
        </w:rPr>
        <w:t xml:space="preserve">بَلِيعَال </w:t>
      </w:r>
      <w:r>
        <w:rPr>
          <w:rtl/>
          <w:cs/>
          <w:lang w:val="ar_AE" w:bidi="ar_AE"/>
        </w:rPr>
        <w:t xml:space="preserve">(يرجى الاطلاع على الملاحظة في </w:t>
      </w:r>
      <w:r>
        <w:rPr>
          <w:rtl/>
          <w:cs/>
          <w:lang w:val="ar_AE" w:bidi="ar_AE"/>
        </w:rPr>
        <w:t>2كورنثوس 6:15</w:t>
      </w:r>
      <w:r>
        <w:rPr>
          <w:rtl/>
          <w:cs/>
          <w:lang w:val="ar_AE" w:bidi="ar_AE"/>
        </w:rPr>
        <w:t>)</w:t>
      </w:r>
    </w:p>
    <w:p>
      <w:pPr>
        <w:pStyle w:val="ListBullet"/>
        <w:bidi/>
        <w:spacing w:line="240" w:lineRule="auto"/>
        <w:ind w:left="720"/>
      </w:pPr>
      <w:r>
        <w:rPr>
          <w:rtl/>
          <w:cs/>
          <w:lang w:val="ar_AE" w:bidi="ar_AE"/>
        </w:rPr>
      </w:r>
      <w:r>
        <w:rPr>
          <w:rtl/>
          <w:cs/>
          <w:lang w:val="ar_AE" w:bidi="ar_AE"/>
        </w:rPr>
        <w:t>المخادع- المُضلّل (</w:t>
      </w:r>
      <w:r>
        <w:rPr>
          <w:rtl/>
          <w:cs/>
          <w:lang w:val="ar_AE" w:bidi="ar_AE"/>
        </w:rPr>
        <w:t>رؤيا 12:9</w:t>
      </w:r>
      <w:r>
        <w:rPr>
          <w:rtl/>
          <w:cs/>
          <w:lang w:val="ar_AE" w:bidi="ar_AE"/>
        </w:rPr>
        <w:t>)</w:t>
      </w:r>
    </w:p>
    <w:p>
      <w:pPr>
        <w:pStyle w:val="ListBullet"/>
        <w:bidi/>
        <w:spacing w:line="240" w:lineRule="auto"/>
        <w:ind w:left="720"/>
      </w:pPr>
      <w:r>
        <w:rPr>
          <w:rtl/>
          <w:cs/>
          <w:lang w:val="ar_AE" w:bidi="ar_AE"/>
        </w:rPr>
      </w:r>
      <w:r>
        <w:rPr>
          <w:rtl/>
          <w:cs/>
          <w:lang w:val="ar_AE" w:bidi="ar_AE"/>
        </w:rPr>
        <w:t>تِنِّينٌ عَظِيمٌ أَحْمَرُ، لَهُ سَبْعَةُ رُؤُوسٍ</w:t>
      </w:r>
      <w:r>
        <w:rPr>
          <w:rtl/>
          <w:cs/>
          <w:lang w:val="ar_AE" w:bidi="ar_AE"/>
        </w:rPr>
        <w:t xml:space="preserve"> (</w:t>
      </w:r>
      <w:r>
        <w:rPr>
          <w:rtl/>
          <w:cs/>
          <w:lang w:val="ar_AE" w:bidi="ar_AE"/>
        </w:rPr>
        <w:t>رؤيا 12:3</w:t>
      </w:r>
      <w:r>
        <w:rPr>
          <w:rtl/>
          <w:cs/>
          <w:lang w:val="ar_AE" w:bidi="ar_AE"/>
        </w:rPr>
        <w:t xml:space="preserve">، </w:t>
      </w:r>
      <w:r>
        <w:rPr>
          <w:rtl/>
          <w:cs/>
          <w:lang w:val="ar_AE" w:bidi="ar_AE"/>
        </w:rPr>
        <w:t>9</w:t>
      </w:r>
      <w:r>
        <w:rPr>
          <w:rtl/>
          <w:cs/>
          <w:lang w:val="ar_AE" w:bidi="ar_AE"/>
        </w:rPr>
        <w:t>)</w:t>
      </w:r>
    </w:p>
    <w:p>
      <w:pPr>
        <w:pStyle w:val="ListBullet"/>
        <w:bidi/>
        <w:spacing w:line="240" w:lineRule="auto"/>
        <w:ind w:left="720"/>
      </w:pPr>
      <w:r>
        <w:rPr>
          <w:rtl/>
          <w:cs/>
          <w:lang w:val="ar_AE" w:bidi="ar_AE"/>
        </w:rPr>
      </w:r>
      <w:r>
        <w:rPr>
          <w:rtl/>
          <w:cs/>
          <w:lang w:val="ar_AE" w:bidi="ar_AE"/>
        </w:rPr>
        <w:t>الحَيَّة ٱلْقَدِيمَة</w:t>
      </w:r>
      <w:r>
        <w:rPr>
          <w:rtl/>
          <w:cs/>
          <w:lang w:val="ar_AE" w:bidi="ar_AE"/>
        </w:rPr>
        <w:t xml:space="preserve"> (</w:t>
      </w:r>
      <w:r>
        <w:rPr>
          <w:rtl/>
          <w:cs/>
          <w:lang w:val="ar_AE" w:bidi="ar_AE"/>
        </w:rPr>
        <w:t>رؤيا 20:2</w:t>
      </w:r>
      <w:r>
        <w:rPr>
          <w:rtl/>
          <w:cs/>
          <w:lang w:val="ar_AE" w:bidi="ar_AE"/>
        </w:rPr>
        <w:t>)</w:t>
      </w:r>
    </w:p>
    <w:p>
      <w:pPr>
        <w:pStyle w:val="ListBullet"/>
        <w:bidi/>
        <w:spacing w:line="240" w:lineRule="auto"/>
        <w:ind w:left="720"/>
      </w:pPr>
      <w:r>
        <w:rPr>
          <w:rtl/>
          <w:cs/>
          <w:lang w:val="ar_AE" w:bidi="ar_AE"/>
        </w:rPr>
      </w:r>
      <w:r>
        <w:rPr>
          <w:rtl/>
          <w:cs/>
          <w:lang w:val="ar_AE" w:bidi="ar_AE"/>
        </w:rPr>
        <w:t>قتَّال، كَذَّاب وَأبُو الكَذَّاب (</w:t>
      </w:r>
      <w:r>
        <w:rPr>
          <w:rtl/>
          <w:cs/>
          <w:lang w:val="ar_AE" w:bidi="ar_AE"/>
        </w:rPr>
        <w:t>يوحنا 8:44</w:t>
      </w:r>
      <w:r>
        <w:rPr>
          <w:rtl/>
          <w:cs/>
          <w:lang w:val="ar_AE" w:bidi="ar_AE"/>
        </w:rPr>
        <w:t>)</w:t>
      </w:r>
    </w:p>
    <w:p>
      <w:pPr>
        <w:bidi/>
      </w:pPr>
      <w:r>
        <w:rPr>
          <w:rtl/>
          <w:cs/>
          <w:lang w:val="ar_AE" w:bidi="ar_AE"/>
        </w:rPr>
      </w:r>
      <w:r>
        <w:rPr>
          <w:rtl/>
          <w:cs/>
          <w:lang w:val="ar_AE" w:bidi="ar_AE"/>
        </w:rPr>
        <w:t>عمل الشيطان أعمالًا شريرة كثيرة ضد الله والناس. فجعل داود يحصي جيشه حين لم يكن ينبغي له أن يحصي عددع (</w:t>
      </w:r>
      <w:r>
        <w:rPr>
          <w:rtl/>
          <w:cs/>
          <w:lang w:val="ar_AE" w:bidi="ar_AE"/>
        </w:rPr>
        <w:t>1أخبار الأيام 21:1</w:t>
      </w:r>
      <w:r>
        <w:rPr>
          <w:rtl/>
          <w:cs/>
          <w:lang w:val="ar_AE" w:bidi="ar_AE"/>
        </w:rPr>
        <w:t xml:space="preserve">؛ قارن </w:t>
      </w:r>
      <w:r>
        <w:rPr>
          <w:rtl/>
          <w:cs/>
          <w:lang w:val="ar_AE" w:bidi="ar_AE"/>
        </w:rPr>
        <w:t>2صموئيل 24:1</w:t>
      </w:r>
      <w:r>
        <w:rPr>
          <w:rtl/>
          <w:cs/>
          <w:lang w:val="ar_AE" w:bidi="ar_AE"/>
        </w:rPr>
        <w:t>). حاول الشيطان تجرِبة يسوع للوقع في الخطيّة، وساعد لاحقًا يهوذا الإسخريوطي على خيانة يسوع وتسليمه للموت (</w:t>
      </w:r>
      <w:r>
        <w:rPr>
          <w:rtl/>
          <w:cs/>
          <w:lang w:val="ar_AE" w:bidi="ar_AE"/>
        </w:rPr>
        <w:t>مرقس 1:12–13</w:t>
      </w:r>
      <w:r>
        <w:rPr>
          <w:rtl/>
          <w:cs/>
          <w:lang w:val="ar_AE" w:bidi="ar_AE"/>
        </w:rPr>
        <w:t xml:space="preserve">؛ </w:t>
      </w:r>
      <w:r>
        <w:rPr>
          <w:rtl/>
          <w:cs/>
          <w:lang w:val="ar_AE" w:bidi="ar_AE"/>
        </w:rPr>
        <w:t>يوحنا 13:27</w:t>
      </w:r>
      <w:r>
        <w:rPr>
          <w:rtl/>
          <w:cs/>
          <w:lang w:val="ar_AE" w:bidi="ar_AE"/>
        </w:rPr>
        <w:t>). أراد اختبار إيمان بطرس مثلما اختبر أيوب قبلًا (</w:t>
      </w:r>
      <w:r>
        <w:rPr>
          <w:rtl/>
          <w:cs/>
          <w:lang w:val="ar_AE" w:bidi="ar_AE"/>
        </w:rPr>
        <w:t>لوقا 22:31</w:t>
      </w:r>
      <w:r>
        <w:rPr>
          <w:rtl/>
          <w:cs/>
          <w:lang w:val="ar_AE" w:bidi="ar_AE"/>
        </w:rPr>
        <w:t>). أوقع أناس في فخ الخطية (</w:t>
      </w:r>
      <w:r>
        <w:rPr>
          <w:rtl/>
          <w:cs/>
          <w:lang w:val="ar_AE" w:bidi="ar_AE"/>
        </w:rPr>
        <w:t>أعمال الرسل 26:17–18</w:t>
      </w:r>
      <w:r>
        <w:rPr>
          <w:rtl/>
          <w:cs/>
          <w:lang w:val="ar_AE" w:bidi="ar_AE"/>
        </w:rPr>
        <w:t>). استخدم الأكاذيب ليقاوم شعب الله (</w:t>
      </w:r>
      <w:r>
        <w:rPr>
          <w:rtl/>
          <w:cs/>
          <w:lang w:val="ar_AE" w:bidi="ar_AE"/>
        </w:rPr>
        <w:t>1كورنثوس 7:5</w:t>
      </w:r>
      <w:r>
        <w:rPr>
          <w:rtl/>
          <w:cs/>
          <w:lang w:val="ar_AE" w:bidi="ar_AE"/>
        </w:rPr>
        <w:t xml:space="preserve">؛ </w:t>
      </w:r>
      <w:r>
        <w:rPr>
          <w:rtl/>
          <w:cs/>
          <w:lang w:val="ar_AE" w:bidi="ar_AE"/>
        </w:rPr>
        <w:t>2كورنثوس 11:14</w:t>
      </w:r>
      <w:r>
        <w:rPr>
          <w:rtl/>
          <w:cs/>
          <w:lang w:val="ar_AE" w:bidi="ar_AE"/>
        </w:rPr>
        <w:t>). في النهاية، سيهزم الله الشيطان ويحبسه منتصرًا على الخَصْم المشتكي على شعب الله (</w:t>
      </w:r>
      <w:r>
        <w:rPr>
          <w:rtl/>
          <w:cs/>
          <w:lang w:val="ar_AE" w:bidi="ar_AE"/>
        </w:rPr>
        <w:t>رؤيا 12:9</w:t>
      </w:r>
      <w:r>
        <w:rPr>
          <w:rtl/>
          <w:cs/>
          <w:lang w:val="ar_AE" w:bidi="ar_AE"/>
        </w:rPr>
        <w:t xml:space="preserve">؛ </w:t>
      </w:r>
      <w:r>
        <w:rPr>
          <w:rtl/>
          <w:cs/>
          <w:lang w:val="ar_AE" w:bidi="ar_AE"/>
        </w:rPr>
        <w:t>20:2</w:t>
      </w:r>
      <w:r>
        <w:rPr>
          <w:rtl/>
          <w:cs/>
          <w:lang w:val="ar_AE" w:bidi="ar_AE"/>
        </w:rPr>
        <w:t xml:space="preserve">، </w:t>
      </w:r>
      <w:r>
        <w:rPr>
          <w:rtl/>
          <w:cs/>
          <w:lang w:val="ar_AE" w:bidi="ar_AE"/>
        </w:rPr>
        <w:t>10</w:t>
      </w:r>
      <w:r>
        <w:rPr>
          <w:rtl/>
          <w:cs/>
          <w:lang w:val="ar_AE" w:bidi="ar_AE"/>
        </w:rPr>
        <w:t>).</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العدد 22:22</w:t>
      </w:r>
      <w:r>
        <w:rPr>
          <w:rtl/>
          <w:cs/>
          <w:lang w:val="ar_AE" w:bidi="ar_AE"/>
        </w:rPr>
        <w:t xml:space="preserve">، </w:t>
      </w:r>
      <w:r>
        <w:rPr>
          <w:rtl/>
          <w:cs/>
          <w:lang w:val="ar_AE" w:bidi="ar_AE"/>
        </w:rPr>
        <w:t>32</w:t>
      </w:r>
      <w:r>
        <w:rPr>
          <w:rtl/>
          <w:cs/>
          <w:lang w:val="ar_AE" w:bidi="ar_AE"/>
        </w:rPr>
        <w:t xml:space="preserve">؛ </w:t>
      </w:r>
      <w:r>
        <w:rPr>
          <w:rtl/>
          <w:cs/>
          <w:lang w:val="ar_AE" w:bidi="ar_AE"/>
        </w:rPr>
        <w:t>1 أخبار الأيام 21:1</w:t>
      </w:r>
      <w:r>
        <w:rPr>
          <w:rtl/>
          <w:cs/>
          <w:lang w:val="ar_AE" w:bidi="ar_AE"/>
        </w:rPr>
        <w:t xml:space="preserve">؛ </w:t>
      </w:r>
      <w:r>
        <w:rPr>
          <w:rtl/>
          <w:cs/>
          <w:lang w:val="ar_AE" w:bidi="ar_AE"/>
        </w:rPr>
        <w:t>أيّوب 1:6–2:7</w:t>
      </w:r>
      <w:r>
        <w:rPr>
          <w:rtl/>
          <w:cs/>
          <w:lang w:val="ar_AE" w:bidi="ar_AE"/>
        </w:rPr>
        <w:t xml:space="preserve">؛ </w:t>
      </w:r>
      <w:r>
        <w:rPr>
          <w:rtl/>
          <w:cs/>
          <w:lang w:val="ar_AE" w:bidi="ar_AE"/>
        </w:rPr>
        <w:t>زكريّا 3:1–4</w:t>
      </w:r>
      <w:r>
        <w:rPr>
          <w:rtl/>
          <w:cs/>
          <w:lang w:val="ar_AE" w:bidi="ar_AE"/>
        </w:rPr>
        <w:t xml:space="preserve">؛ </w:t>
      </w:r>
      <w:r>
        <w:rPr>
          <w:rtl/>
          <w:cs/>
          <w:lang w:val="ar_AE" w:bidi="ar_AE"/>
        </w:rPr>
        <w:t>متّى 4:1–10</w:t>
      </w:r>
      <w:r>
        <w:rPr>
          <w:rtl/>
          <w:cs/>
          <w:lang w:val="ar_AE" w:bidi="ar_AE"/>
        </w:rPr>
        <w:t xml:space="preserve">؛ </w:t>
      </w:r>
      <w:r>
        <w:rPr>
          <w:rtl/>
          <w:cs/>
          <w:lang w:val="ar_AE" w:bidi="ar_AE"/>
        </w:rPr>
        <w:t>12:24</w:t>
      </w:r>
      <w:r>
        <w:rPr>
          <w:rtl/>
          <w:cs/>
          <w:lang w:val="ar_AE" w:bidi="ar_AE"/>
        </w:rPr>
        <w:t xml:space="preserve">؛ </w:t>
      </w:r>
      <w:r>
        <w:rPr>
          <w:rtl/>
          <w:cs/>
          <w:lang w:val="ar_AE" w:bidi="ar_AE"/>
        </w:rPr>
        <w:t>13:19</w:t>
      </w:r>
      <w:r>
        <w:rPr>
          <w:rtl/>
          <w:cs/>
          <w:lang w:val="ar_AE" w:bidi="ar_AE"/>
        </w:rPr>
        <w:t xml:space="preserve">، </w:t>
      </w:r>
      <w:r>
        <w:rPr>
          <w:rtl/>
          <w:cs/>
          <w:lang w:val="ar_AE" w:bidi="ar_AE"/>
        </w:rPr>
        <w:t>38–39</w:t>
      </w:r>
      <w:r>
        <w:rPr>
          <w:rtl/>
          <w:cs/>
          <w:lang w:val="ar_AE" w:bidi="ar_AE"/>
        </w:rPr>
        <w:t xml:space="preserve">؛ </w:t>
      </w:r>
      <w:r>
        <w:rPr>
          <w:rtl/>
          <w:cs/>
          <w:lang w:val="ar_AE" w:bidi="ar_AE"/>
        </w:rPr>
        <w:t>16:23</w:t>
      </w:r>
      <w:r>
        <w:rPr>
          <w:rtl/>
          <w:cs/>
          <w:lang w:val="ar_AE" w:bidi="ar_AE"/>
        </w:rPr>
        <w:t xml:space="preserve">؛ </w:t>
      </w:r>
      <w:r>
        <w:rPr>
          <w:rtl/>
          <w:cs/>
          <w:lang w:val="ar_AE" w:bidi="ar_AE"/>
        </w:rPr>
        <w:t>مرقس 1:13</w:t>
      </w:r>
      <w:r>
        <w:rPr>
          <w:rtl/>
          <w:cs/>
          <w:lang w:val="ar_AE" w:bidi="ar_AE"/>
        </w:rPr>
        <w:t xml:space="preserve">؛ </w:t>
      </w:r>
      <w:r>
        <w:rPr>
          <w:rtl/>
          <w:cs/>
          <w:lang w:val="ar_AE" w:bidi="ar_AE"/>
        </w:rPr>
        <w:t>4:15</w:t>
      </w:r>
      <w:r>
        <w:rPr>
          <w:rtl/>
          <w:cs/>
          <w:lang w:val="ar_AE" w:bidi="ar_AE"/>
        </w:rPr>
        <w:t xml:space="preserve">؛ </w:t>
      </w:r>
      <w:r>
        <w:rPr>
          <w:rtl/>
          <w:cs/>
          <w:lang w:val="ar_AE" w:bidi="ar_AE"/>
        </w:rPr>
        <w:t>لوقا 4:6</w:t>
      </w:r>
      <w:r>
        <w:rPr>
          <w:rtl/>
          <w:cs/>
          <w:lang w:val="ar_AE" w:bidi="ar_AE"/>
        </w:rPr>
        <w:t xml:space="preserve">؛ </w:t>
      </w:r>
      <w:r>
        <w:rPr>
          <w:rtl/>
          <w:cs/>
          <w:lang w:val="ar_AE" w:bidi="ar_AE"/>
        </w:rPr>
        <w:t>10:17–20</w:t>
      </w:r>
      <w:r>
        <w:rPr>
          <w:rtl/>
          <w:cs/>
          <w:lang w:val="ar_AE" w:bidi="ar_AE"/>
        </w:rPr>
        <w:t xml:space="preserve">؛ </w:t>
      </w:r>
      <w:r>
        <w:rPr>
          <w:rtl/>
          <w:cs/>
          <w:lang w:val="ar_AE" w:bidi="ar_AE"/>
        </w:rPr>
        <w:t>11:15</w:t>
      </w:r>
      <w:r>
        <w:rPr>
          <w:rtl/>
          <w:cs/>
          <w:lang w:val="ar_AE" w:bidi="ar_AE"/>
        </w:rPr>
        <w:t xml:space="preserve">؛ </w:t>
      </w:r>
      <w:r>
        <w:rPr>
          <w:rtl/>
          <w:cs/>
          <w:lang w:val="ar_AE" w:bidi="ar_AE"/>
        </w:rPr>
        <w:t>22:3</w:t>
      </w:r>
      <w:r>
        <w:rPr>
          <w:rtl/>
          <w:cs/>
          <w:lang w:val="ar_AE" w:bidi="ar_AE"/>
        </w:rPr>
        <w:t xml:space="preserve">، </w:t>
      </w:r>
      <w:r>
        <w:rPr>
          <w:rtl/>
          <w:cs/>
          <w:lang w:val="ar_AE" w:bidi="ar_AE"/>
        </w:rPr>
        <w:t>31</w:t>
      </w:r>
      <w:r>
        <w:rPr>
          <w:rtl/>
          <w:cs/>
          <w:lang w:val="ar_AE" w:bidi="ar_AE"/>
        </w:rPr>
        <w:t xml:space="preserve">؛ </w:t>
      </w:r>
      <w:r>
        <w:rPr>
          <w:rtl/>
          <w:cs/>
          <w:lang w:val="ar_AE" w:bidi="ar_AE"/>
        </w:rPr>
        <w:t>يوحنّا 8:44</w:t>
      </w:r>
      <w:r>
        <w:rPr>
          <w:rtl/>
          <w:cs/>
          <w:lang w:val="ar_AE" w:bidi="ar_AE"/>
        </w:rPr>
        <w:t xml:space="preserve">؛ </w:t>
      </w:r>
      <w:r>
        <w:rPr>
          <w:rtl/>
          <w:cs/>
          <w:lang w:val="ar_AE" w:bidi="ar_AE"/>
        </w:rPr>
        <w:t>12:31</w:t>
      </w:r>
      <w:r>
        <w:rPr>
          <w:rtl/>
          <w:cs/>
          <w:lang w:val="ar_AE" w:bidi="ar_AE"/>
        </w:rPr>
        <w:t xml:space="preserve">؛ </w:t>
      </w:r>
      <w:r>
        <w:rPr>
          <w:rtl/>
          <w:cs/>
          <w:lang w:val="ar_AE" w:bidi="ar_AE"/>
        </w:rPr>
        <w:t>13:2</w:t>
      </w:r>
      <w:r>
        <w:rPr>
          <w:rtl/>
          <w:cs/>
          <w:lang w:val="ar_AE" w:bidi="ar_AE"/>
        </w:rPr>
        <w:t xml:space="preserve">، </w:t>
      </w:r>
      <w:r>
        <w:rPr>
          <w:rtl/>
          <w:cs/>
          <w:lang w:val="ar_AE" w:bidi="ar_AE"/>
        </w:rPr>
        <w:t>27</w:t>
      </w:r>
      <w:r>
        <w:rPr>
          <w:rtl/>
          <w:cs/>
          <w:lang w:val="ar_AE" w:bidi="ar_AE"/>
        </w:rPr>
        <w:t xml:space="preserve">؛ </w:t>
      </w:r>
      <w:r>
        <w:rPr>
          <w:rtl/>
          <w:cs/>
          <w:lang w:val="ar_AE" w:bidi="ar_AE"/>
        </w:rPr>
        <w:t>16:11</w:t>
      </w:r>
      <w:r>
        <w:rPr>
          <w:rtl/>
          <w:cs/>
          <w:lang w:val="ar_AE" w:bidi="ar_AE"/>
        </w:rPr>
        <w:t xml:space="preserve">؛ </w:t>
      </w:r>
      <w:r>
        <w:rPr>
          <w:rtl/>
          <w:cs/>
          <w:lang w:val="ar_AE" w:bidi="ar_AE"/>
        </w:rPr>
        <w:t>أعمال الرسل 13:9–10</w:t>
      </w:r>
      <w:r>
        <w:rPr>
          <w:rtl/>
          <w:cs/>
          <w:lang w:val="ar_AE" w:bidi="ar_AE"/>
        </w:rPr>
        <w:t xml:space="preserve">؛ </w:t>
      </w:r>
      <w:r>
        <w:rPr>
          <w:rtl/>
          <w:cs/>
          <w:lang w:val="ar_AE" w:bidi="ar_AE"/>
        </w:rPr>
        <w:t>26:17–18</w:t>
      </w:r>
      <w:r>
        <w:rPr>
          <w:rtl/>
          <w:cs/>
          <w:lang w:val="ar_AE" w:bidi="ar_AE"/>
        </w:rPr>
        <w:t xml:space="preserve">؛ </w:t>
      </w:r>
      <w:r>
        <w:rPr>
          <w:rtl/>
          <w:cs/>
          <w:lang w:val="ar_AE" w:bidi="ar_AE"/>
        </w:rPr>
        <w:t>رومية 16:20</w:t>
      </w:r>
      <w:r>
        <w:rPr>
          <w:rtl/>
          <w:cs/>
          <w:lang w:val="ar_AE" w:bidi="ar_AE"/>
        </w:rPr>
        <w:t xml:space="preserve">؛ </w:t>
      </w:r>
      <w:r>
        <w:rPr>
          <w:rtl/>
          <w:cs/>
          <w:lang w:val="ar_AE" w:bidi="ar_AE"/>
        </w:rPr>
        <w:t>1كورنثوس 7:5</w:t>
      </w:r>
      <w:r>
        <w:rPr>
          <w:rtl/>
          <w:cs/>
          <w:lang w:val="ar_AE" w:bidi="ar_AE"/>
        </w:rPr>
        <w:t xml:space="preserve">؛ </w:t>
      </w:r>
      <w:r>
        <w:rPr>
          <w:rtl/>
          <w:cs/>
          <w:lang w:val="ar_AE" w:bidi="ar_AE"/>
        </w:rPr>
        <w:t>2كورنثوس 2:10–11</w:t>
      </w:r>
      <w:r>
        <w:rPr>
          <w:rtl/>
          <w:cs/>
          <w:lang w:val="ar_AE" w:bidi="ar_AE"/>
        </w:rPr>
        <w:t xml:space="preserve">؛ </w:t>
      </w:r>
      <w:r>
        <w:rPr>
          <w:rtl/>
          <w:cs/>
          <w:lang w:val="ar_AE" w:bidi="ar_AE"/>
        </w:rPr>
        <w:t>4:4</w:t>
      </w:r>
      <w:r>
        <w:rPr>
          <w:rtl/>
          <w:cs/>
          <w:lang w:val="ar_AE" w:bidi="ar_AE"/>
        </w:rPr>
        <w:t xml:space="preserve">؛ </w:t>
      </w:r>
      <w:r>
        <w:rPr>
          <w:rtl/>
          <w:cs/>
          <w:lang w:val="ar_AE" w:bidi="ar_AE"/>
        </w:rPr>
        <w:t>6:15</w:t>
      </w:r>
      <w:r>
        <w:rPr>
          <w:rtl/>
          <w:cs/>
          <w:lang w:val="ar_AE" w:bidi="ar_AE"/>
        </w:rPr>
        <w:t xml:space="preserve">؛ </w:t>
      </w:r>
      <w:r>
        <w:rPr>
          <w:rtl/>
          <w:cs/>
          <w:lang w:val="ar_AE" w:bidi="ar_AE"/>
        </w:rPr>
        <w:t>11:13–15</w:t>
      </w:r>
      <w:r>
        <w:rPr>
          <w:rtl/>
          <w:cs/>
          <w:lang w:val="ar_AE" w:bidi="ar_AE"/>
        </w:rPr>
        <w:t xml:space="preserve">؛ </w:t>
      </w:r>
      <w:r>
        <w:rPr>
          <w:rtl/>
          <w:cs/>
          <w:lang w:val="ar_AE" w:bidi="ar_AE"/>
        </w:rPr>
        <w:t>1تسالونيكي 3:5</w:t>
      </w:r>
      <w:r>
        <w:rPr>
          <w:rtl/>
          <w:cs/>
          <w:lang w:val="ar_AE" w:bidi="ar_AE"/>
        </w:rPr>
        <w:t xml:space="preserve">؛ </w:t>
      </w:r>
      <w:r>
        <w:rPr>
          <w:rtl/>
          <w:cs/>
          <w:lang w:val="ar_AE" w:bidi="ar_AE"/>
        </w:rPr>
        <w:t>2تسالونيكي 2:2–12</w:t>
      </w:r>
      <w:r>
        <w:rPr>
          <w:rtl/>
          <w:cs/>
          <w:lang w:val="ar_AE" w:bidi="ar_AE"/>
        </w:rPr>
        <w:t xml:space="preserve">؛ </w:t>
      </w:r>
      <w:r>
        <w:rPr>
          <w:rtl/>
          <w:cs/>
          <w:lang w:val="ar_AE" w:bidi="ar_AE"/>
        </w:rPr>
        <w:t>عبرانيين 2:14</w:t>
      </w:r>
      <w:r>
        <w:rPr>
          <w:rtl/>
          <w:cs/>
          <w:lang w:val="ar_AE" w:bidi="ar_AE"/>
        </w:rPr>
        <w:t xml:space="preserve">؛ </w:t>
      </w:r>
      <w:r>
        <w:rPr>
          <w:rtl/>
          <w:cs/>
          <w:lang w:val="ar_AE" w:bidi="ar_AE"/>
        </w:rPr>
        <w:t>يعقوب 4:7</w:t>
      </w:r>
      <w:r>
        <w:rPr>
          <w:rtl/>
          <w:cs/>
          <w:lang w:val="ar_AE" w:bidi="ar_AE"/>
        </w:rPr>
        <w:t xml:space="preserve">؛ </w:t>
      </w:r>
      <w:r>
        <w:rPr>
          <w:rtl/>
          <w:cs/>
          <w:lang w:val="ar_AE" w:bidi="ar_AE"/>
        </w:rPr>
        <w:t>1بطرس 5:8</w:t>
      </w:r>
      <w:r>
        <w:rPr>
          <w:rtl/>
          <w:cs/>
          <w:lang w:val="ar_AE" w:bidi="ar_AE"/>
        </w:rPr>
        <w:t xml:space="preserve">؛ </w:t>
      </w:r>
      <w:r>
        <w:rPr>
          <w:rtl/>
          <w:cs/>
          <w:lang w:val="ar_AE" w:bidi="ar_AE"/>
        </w:rPr>
        <w:t>1يوحنّا 2:13–14</w:t>
      </w:r>
      <w:r>
        <w:rPr>
          <w:rtl/>
          <w:cs/>
          <w:lang w:val="ar_AE" w:bidi="ar_AE"/>
        </w:rPr>
        <w:t xml:space="preserve">؛ </w:t>
      </w:r>
      <w:r>
        <w:rPr>
          <w:rtl/>
          <w:cs/>
          <w:lang w:val="ar_AE" w:bidi="ar_AE"/>
        </w:rPr>
        <w:t>3:12</w:t>
      </w:r>
      <w:r>
        <w:rPr>
          <w:rtl/>
          <w:cs/>
          <w:lang w:val="ar_AE" w:bidi="ar_AE"/>
        </w:rPr>
        <w:t xml:space="preserve">؛ </w:t>
      </w:r>
      <w:r>
        <w:rPr>
          <w:rtl/>
          <w:cs/>
          <w:lang w:val="ar_AE" w:bidi="ar_AE"/>
        </w:rPr>
        <w:t>5:18</w:t>
      </w:r>
      <w:r>
        <w:rPr>
          <w:rtl/>
          <w:cs/>
          <w:lang w:val="ar_AE" w:bidi="ar_AE"/>
        </w:rPr>
        <w:t xml:space="preserve">؛ </w:t>
      </w:r>
      <w:r>
        <w:rPr>
          <w:rtl/>
          <w:cs/>
          <w:lang w:val="ar_AE" w:bidi="ar_AE"/>
        </w:rPr>
        <w:t>رؤيا 12:3</w:t>
      </w:r>
      <w:r>
        <w:rPr>
          <w:rtl/>
          <w:cs/>
          <w:lang w:val="ar_AE" w:bidi="ar_AE"/>
        </w:rPr>
        <w:t xml:space="preserve">، </w:t>
      </w:r>
      <w:r>
        <w:rPr>
          <w:rtl/>
          <w:cs/>
          <w:lang w:val="ar_AE" w:bidi="ar_AE"/>
        </w:rPr>
        <w:t>9</w:t>
      </w:r>
      <w:r>
        <w:rPr>
          <w:rtl/>
          <w:cs/>
          <w:lang w:val="ar_AE" w:bidi="ar_AE"/>
        </w:rPr>
        <w:t xml:space="preserve">؛ </w:t>
      </w:r>
      <w:r>
        <w:rPr>
          <w:rtl/>
          <w:cs/>
          <w:lang w:val="ar_AE" w:bidi="ar_AE"/>
        </w:rPr>
        <w:t>20:2</w:t>
      </w:r>
      <w:r>
        <w:rPr>
          <w:rtl/>
          <w:cs/>
          <w:lang w:val="ar_AE" w:bidi="ar_AE"/>
        </w:rPr>
        <w:t xml:space="preserve">، </w:t>
      </w:r>
      <w:r>
        <w:rPr>
          <w:rtl/>
          <w:cs/>
          <w:lang w:val="ar_AE" w:bidi="ar_AE"/>
        </w:rPr>
        <w:t>10.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شاول</w:t>
      </w:r>
      <w:r>
        <w:rPr>
          <w:rtl/>
          <w:cs/>
          <w:lang w:val="ar_AE" w:bidi="ar_AE"/>
        </w:rPr>
      </w:r>
    </w:p>
    <w:p>
      <w:pPr>
        <w:bidi/>
      </w:pPr>
      <w:r>
        <w:rPr>
          <w:rtl/>
          <w:cs/>
          <w:lang w:val="ar_AE" w:bidi="ar_AE"/>
        </w:rPr>
      </w:r>
      <w:r>
        <w:rPr>
          <w:rtl/>
          <w:cs/>
          <w:lang w:val="ar_AE" w:bidi="ar_AE"/>
        </w:rPr>
        <w:t>كان شاول أول ملك على إسرائيل. رغم أنه كان اختيار الله والشعب، إلا أن فشل فشلّا ذريعًا بسبب ضعف ثقته في نفسه وفي الله. كان شاول شخصية معقدة. وقد نشعر أحيانًا بالأسى لحاله بسبب صراعاته التي اجتاز فيها. إنما في أغلب الأحيان كان هو من يصنع مشكلاته، ويتسبب في تعاسة من حوله، ويدخل المقربين منه في متاعب وأزمات.</w:t>
      </w:r>
    </w:p>
    <w:p>
      <w:pPr>
        <w:bidi/>
      </w:pPr>
      <w:r>
        <w:rPr>
          <w:rtl/>
          <w:cs/>
          <w:lang w:val="ar_AE" w:bidi="ar_AE"/>
        </w:rPr>
      </w:r>
      <w:r>
        <w:rPr>
          <w:rtl/>
          <w:cs/>
          <w:lang w:val="ar_AE" w:bidi="ar_AE"/>
        </w:rPr>
        <w:t>رَجُلٌ مِنْ بَنْيَامِينَ ٱسْمُهُ قَيْسُ بْنُ أَبِيئِيلَ بْنِ صَرُورَ بْنِ بَكُورَةَ بْنِ أَفِيحَ، ٱبْنُ رَجُلٍ بَنْيَامِينِيٍّ جَبَّارَ بَأْسٍ.</w:t>
      </w:r>
    </w:p>
    <w:p>
      <w:pPr>
        <w:bidi/>
      </w:pPr>
      <w:r>
        <w:rPr>
          <w:rtl/>
          <w:cs/>
          <w:lang w:val="ar_AE" w:bidi="ar_AE"/>
        </w:rPr>
      </w:r>
      <w:r>
        <w:rPr>
          <w:rtl/>
          <w:cs/>
          <w:lang w:val="ar_AE" w:bidi="ar_AE"/>
        </w:rPr>
        <w:t>كان شاول ابن أحد ملاك الأراضي الأثرياء. أصبح ملكًا دون أن يتوقع أو يرغب في ذلك. أراد الناس ملكًا يقودهم في المعارك، لذا ارتضوا بشاول، الذي كان أطول من كل الشعب (</w:t>
      </w:r>
      <w:r>
        <w:rPr>
          <w:rtl/>
          <w:cs/>
          <w:lang w:val="ar_AE" w:bidi="ar_AE"/>
        </w:rPr>
        <w:t>1صموئيل 10:23</w:t>
      </w:r>
      <w:r>
        <w:rPr>
          <w:rtl/>
          <w:cs/>
          <w:lang w:val="ar_AE" w:bidi="ar_AE"/>
        </w:rPr>
        <w:t>). ومع ذلك، طغت عليهم الصعوبات العسكرية، فبم يكن شاول يتحلى بالثقة في دور القائد العسكري. ولولا النبي صموئيل ويوناثان، ابن شاول، ربما كانت فترة حكم شاول قد انتهت بكارثة حقيقية.</w:t>
      </w:r>
    </w:p>
    <w:p>
      <w:pPr>
        <w:bidi/>
      </w:pPr>
      <w:r>
        <w:rPr>
          <w:rtl/>
          <w:cs/>
          <w:lang w:val="ar_AE" w:bidi="ar_AE"/>
        </w:rPr>
      </w:r>
      <w:r>
        <w:rPr>
          <w:rtl/>
          <w:cs/>
          <w:lang w:val="ar_AE" w:bidi="ar_AE"/>
        </w:rPr>
        <w:t>أغضب شاول الله عندما قدّم وعودًا متسرعة دون تفكير في زمن الحرب (</w:t>
      </w:r>
      <w:r>
        <w:rPr>
          <w:rtl/>
          <w:cs/>
          <w:lang w:val="ar_AE" w:bidi="ar_AE"/>
        </w:rPr>
        <w:t>1صموئيل 14:16–46</w:t>
      </w:r>
      <w:r>
        <w:rPr>
          <w:rtl/>
          <w:cs/>
          <w:lang w:val="ar_AE" w:bidi="ar_AE"/>
        </w:rPr>
        <w:t>). كما مارس تقديم الذبائح قبل المعركة عوضًا عن انتظار صموئيل النبي (</w:t>
      </w:r>
      <w:r>
        <w:rPr>
          <w:rtl/>
          <w:cs/>
          <w:lang w:val="ar_AE" w:bidi="ar_AE"/>
        </w:rPr>
        <w:t>1صموئيل 13:7ب–14</w:t>
      </w:r>
      <w:r>
        <w:rPr>
          <w:rtl/>
          <w:cs/>
          <w:lang w:val="ar_AE" w:bidi="ar_AE"/>
        </w:rPr>
        <w:t>). عصى شاول أمر الله بامتناعه عن تحريم (تدمير) جميع شعب العمالقة وممتلكاهم (</w:t>
      </w:r>
      <w:r>
        <w:rPr>
          <w:rtl/>
          <w:cs/>
          <w:lang w:val="ar_AE" w:bidi="ar_AE"/>
        </w:rPr>
        <w:t>1صموئيل 15:1–35</w:t>
      </w:r>
      <w:r>
        <w:rPr>
          <w:rtl/>
          <w:cs/>
          <w:lang w:val="ar_AE" w:bidi="ar_AE"/>
        </w:rPr>
        <w:t>). نتيجة لذلك، قرر الله إزالة شاول من منصب الملك. أرسل الله صموئيل لاختيار داود كملك جديد عن طريق سكب الزيت المقدس على رأسه. سرعان ما راود الشك قلب شاول من جهة داود، الذي كان أفضل صديق لابنه يوناثان، وأوفى خادم له. أصبح شاول حاكمًا قاسيًا ،ورفض التخلي عن الحكم مهما تكلف الأمر. أنفق الكثير من الوقت والجهد في محاولة القبض على داود وقتله.</w:t>
      </w:r>
    </w:p>
    <w:p>
      <w:pPr>
        <w:bidi/>
      </w:pPr>
      <w:r>
        <w:rPr>
          <w:rtl/>
          <w:cs/>
          <w:lang w:val="ar_AE" w:bidi="ar_AE"/>
        </w:rPr>
      </w:r>
      <w:r>
        <w:rPr>
          <w:rtl/>
          <w:cs/>
          <w:lang w:val="ar_AE" w:bidi="ar_AE"/>
        </w:rPr>
        <w:t>أُصيب شاول في معركة ضد الفلسطينيين ثم انتحر بسيفه. كانت وفاته نتيجة لحكم الله. على الرغم من أن داود قضى وقتًا طويلاً هاربًا من شاول، إلا أنه كرّم الملك الأول وابنه يوناثان بخطاب مؤثر وصادق (</w:t>
      </w:r>
      <w:r>
        <w:rPr>
          <w:rtl/>
          <w:cs/>
          <w:lang w:val="ar_AE" w:bidi="ar_AE"/>
        </w:rPr>
        <w:t>2صموئيل 1:17–27</w:t>
      </w:r>
      <w:r>
        <w:rPr>
          <w:rtl/>
          <w:cs/>
          <w:lang w:val="ar_AE" w:bidi="ar_AE"/>
        </w:rPr>
        <w:t>).</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1صموئيل 9:1–11:15</w:t>
      </w:r>
      <w:r>
        <w:rPr>
          <w:rtl/>
          <w:cs/>
          <w:lang w:val="ar_AE" w:bidi="ar_AE"/>
        </w:rPr>
        <w:t xml:space="preserve">؛ </w:t>
      </w:r>
      <w:r>
        <w:rPr>
          <w:rtl/>
          <w:cs/>
          <w:lang w:val="ar_AE" w:bidi="ar_AE"/>
        </w:rPr>
        <w:t>13:1–31:13</w:t>
      </w:r>
      <w:r>
        <w:rPr>
          <w:rtl/>
          <w:cs/>
          <w:lang w:val="ar_AE" w:bidi="ar_AE"/>
        </w:rPr>
        <w:t xml:space="preserve">؛ </w:t>
      </w:r>
      <w:r>
        <w:rPr>
          <w:rtl/>
          <w:cs/>
          <w:lang w:val="ar_AE" w:bidi="ar_AE"/>
        </w:rPr>
        <w:t>2صموئيل 1:1–27</w:t>
      </w:r>
      <w:r>
        <w:rPr>
          <w:rtl/>
          <w:cs/>
          <w:lang w:val="ar_AE" w:bidi="ar_AE"/>
        </w:rPr>
        <w:t xml:space="preserve">؛ </w:t>
      </w:r>
      <w:r>
        <w:rPr>
          <w:rtl/>
          <w:cs/>
          <w:lang w:val="ar_AE" w:bidi="ar_AE"/>
        </w:rPr>
        <w:t>1أخبار الأيام 9:35–10:14</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شمشون</w:t>
      </w:r>
      <w:r>
        <w:rPr>
          <w:rtl/>
          <w:cs/>
          <w:lang w:val="ar_AE" w:bidi="ar_AE"/>
        </w:rPr>
      </w:r>
    </w:p>
    <w:p>
      <w:pPr>
        <w:bidi/>
      </w:pPr>
      <w:r>
        <w:rPr>
          <w:rtl/>
          <w:cs/>
          <w:lang w:val="ar_AE" w:bidi="ar_AE"/>
        </w:rPr>
      </w:r>
      <w:r>
        <w:rPr>
          <w:rtl/>
          <w:cs/>
          <w:lang w:val="ar_AE" w:bidi="ar_AE"/>
        </w:rPr>
        <w:t>إن شمشون خير مثال يتجلى فيه طريقة استخدام الله لشخص ما لعمل الصلاح والخير حتى حينما يخطئ الشخص ولا يُبالي. فقد أنقذ شمشون إسرائيل دون أن يبذل جهدًا أو أن يُظهر اهتمامًا. لم يبدُ شمشمون اهتمامًا بشعبه أو عائلته أو بالله، إذ لم ينصب اهتمامه سوى بنفسه. ومع ذلك، وضعه الله في مواقف ألحقت الضرر بالفلسطينيين، الذين سمح الله لهم باضطهاد شعب إسرائيل بسبب خطيتهم.</w:t>
      </w:r>
    </w:p>
    <w:p>
      <w:pPr>
        <w:bidi/>
      </w:pPr>
      <w:r>
        <w:rPr>
          <w:rtl/>
          <w:cs/>
          <w:lang w:val="ar_AE" w:bidi="ar_AE"/>
        </w:rPr>
      </w:r>
      <w:r>
        <w:rPr>
          <w:rtl/>
          <w:cs/>
          <w:lang w:val="ar_AE" w:bidi="ar_AE"/>
        </w:rPr>
        <w:t>كان أول مثال على استخدام الله لشمشون، عندما أخبر شمشون والديه برغبته في الزواج من فتاة فلسطينينة. فاجأ طلب شمشون والديه، لأن بني إسرائيل قد أمرهم الرب ألّا يتزوجوا من شعوب الأرض (</w:t>
      </w:r>
      <w:r>
        <w:rPr>
          <w:rtl/>
          <w:cs/>
          <w:lang w:val="ar_AE" w:bidi="ar_AE"/>
        </w:rPr>
        <w:t>تثنية 7:1–4</w:t>
      </w:r>
      <w:r>
        <w:rPr>
          <w:rtl/>
          <w:cs/>
          <w:lang w:val="ar_AE" w:bidi="ar_AE"/>
        </w:rPr>
        <w:t xml:space="preserve">؛ </w:t>
      </w:r>
      <w:r>
        <w:rPr>
          <w:rtl/>
          <w:cs/>
          <w:lang w:val="ar_AE" w:bidi="ar_AE"/>
        </w:rPr>
        <w:t>يشوع 23:12–13</w:t>
      </w:r>
      <w:r>
        <w:rPr>
          <w:rtl/>
          <w:cs/>
          <w:lang w:val="ar_AE" w:bidi="ar_AE"/>
        </w:rPr>
        <w:t xml:space="preserve">؛ انظر أيضًا </w:t>
      </w:r>
      <w:r>
        <w:rPr>
          <w:rtl/>
          <w:cs/>
          <w:lang w:val="ar_AE" w:bidi="ar_AE"/>
        </w:rPr>
        <w:t>2كورنثوس 6:14–18</w:t>
      </w:r>
      <w:r>
        <w:rPr>
          <w:rtl/>
          <w:cs/>
          <w:lang w:val="ar_AE" w:bidi="ar_AE"/>
        </w:rPr>
        <w:t>). ومع ذلك، أصر شمشون على رغبته بالرغْم من أن والديه لم يرغبا في زواجه من فتاة فلسطينية.</w:t>
      </w:r>
    </w:p>
    <w:p>
      <w:pPr>
        <w:bidi/>
      </w:pPr>
      <w:r>
        <w:rPr>
          <w:rtl/>
          <w:cs/>
          <w:lang w:val="ar_AE" w:bidi="ar_AE"/>
        </w:rPr>
      </w:r>
      <w:r>
        <w:rPr>
          <w:rtl/>
          <w:cs/>
          <w:lang w:val="ar_AE" w:bidi="ar_AE"/>
        </w:rPr>
        <w:t xml:space="preserve">وفي طريقه إلى حفل الزفاف، أخذ عسلًا من أسدٍ مَيِّت كان قد قتله قبلًا. ونظرًا لأن شمشون وُلد نذيرًا للرب، فقد كان </w:t>
      </w:r>
      <w:r>
        <w:rPr>
          <w:rtl/>
          <w:cs/>
          <w:lang w:val="ar_AE" w:bidi="ar_AE"/>
        </w:rPr>
        <w:t xml:space="preserve">النَّذِيرِ </w:t>
      </w:r>
      <w:r>
        <w:rPr>
          <w:rtl/>
          <w:cs/>
          <w:lang w:val="ar_AE" w:bidi="ar_AE"/>
        </w:rPr>
        <w:t>لله يمنع منعًا باتًا من لمس أي جثة ميتة (</w:t>
      </w:r>
      <w:r>
        <w:rPr>
          <w:rtl/>
          <w:cs/>
          <w:lang w:val="ar_AE" w:bidi="ar_AE"/>
        </w:rPr>
        <w:t>العدد 6:1–21</w:t>
      </w:r>
      <w:r>
        <w:rPr>
          <w:rtl/>
          <w:cs/>
          <w:lang w:val="ar_AE" w:bidi="ar_AE"/>
        </w:rPr>
        <w:t>). لكن شمشون لم يكترث لذلك. ثم حاك أُحْجِيَّة حول الأسد (</w:t>
      </w:r>
      <w:r>
        <w:rPr>
          <w:rtl/>
          <w:cs/>
          <w:lang w:val="ar_AE" w:bidi="ar_AE"/>
        </w:rPr>
        <w:t>القضاة 14:14</w:t>
      </w:r>
      <w:r>
        <w:rPr>
          <w:rtl/>
          <w:cs/>
          <w:lang w:val="ar_AE" w:bidi="ar_AE"/>
        </w:rPr>
        <w:t>). وراهن ثلاثين شابًا من فلسطين على أنهم لن يتمكنوا من حل اللغز. وقد ضغط الرجال الفلسطينيين على زوجته لتكشف لهم عن الإجابة. نتيجة لذلك، غَضِب شمشون غضبًا شديدًا لدرجة أنه قتل ثلاثين رجلًا من فلسطين وأخذ ثيابهم لتسوية الرِّهان. فقد استخدم الله هذا البطل الأناني في أن “يَبْدَأ يُخَلِّصُ إِسْرَائِيلَ مِنْ يَدِ ٱلْفِلِسْطِينِيِّينَ” (</w:t>
      </w:r>
      <w:r>
        <w:rPr>
          <w:rtl/>
          <w:cs/>
          <w:lang w:val="ar_AE" w:bidi="ar_AE"/>
        </w:rPr>
        <w:t>القضاة 13:5</w:t>
      </w:r>
      <w:r>
        <w:rPr>
          <w:rtl/>
          <w:cs/>
          <w:lang w:val="ar_AE" w:bidi="ar_AE"/>
        </w:rPr>
        <w:t>).</w:t>
      </w:r>
    </w:p>
    <w:p>
      <w:pPr>
        <w:bidi/>
      </w:pPr>
      <w:r>
        <w:rPr>
          <w:rtl/>
          <w:cs/>
          <w:lang w:val="ar_AE" w:bidi="ar_AE"/>
        </w:rPr>
      </w:r>
      <w:r>
        <w:rPr>
          <w:rtl/>
          <w:cs/>
          <w:lang w:val="ar_AE" w:bidi="ar_AE"/>
        </w:rPr>
        <w:t>تُخبرُنا آخر قصة مهمة في حياة شمشون عن امرأة تدعى دليلة (</w:t>
      </w:r>
      <w:r>
        <w:rPr>
          <w:rtl/>
          <w:cs/>
          <w:lang w:val="ar_AE" w:bidi="ar_AE"/>
        </w:rPr>
        <w:t>القضاة 16:4–31</w:t>
      </w:r>
      <w:r>
        <w:rPr>
          <w:rtl/>
          <w:cs/>
          <w:lang w:val="ar_AE" w:bidi="ar_AE"/>
        </w:rPr>
        <w:t>). فقد داومت على إزعاج شمشون إلى أن أخبرها بسرّ قوته العظيمة. وبكشفه لهذا السر، خالف شمشون نذره لله، المعروف بنذر النذير. فقامت بقص شعره، مما سمح للفلسطينيين بالتغلب عليه. فق</w:t>
      </w:r>
      <w:r>
        <w:rPr>
          <w:rtl/>
          <w:cs/>
          <w:lang w:val="ar_AE" w:bidi="ar_AE"/>
        </w:rPr>
        <w:t>لَعُوا عَينَيهِ</w:t>
      </w:r>
      <w:r>
        <w:rPr>
          <w:rtl/>
          <w:cs/>
          <w:lang w:val="ar_AE" w:bidi="ar_AE"/>
        </w:rPr>
        <w:t xml:space="preserve"> وقيّدوه، وأجبروه على العمل الشاق.</w:t>
      </w:r>
    </w:p>
    <w:p>
      <w:pPr>
        <w:bidi/>
      </w:pPr>
      <w:r>
        <w:rPr>
          <w:rtl/>
          <w:cs/>
          <w:lang w:val="ar_AE" w:bidi="ar_AE"/>
        </w:rPr>
      </w:r>
      <w:r>
        <w:rPr>
          <w:rtl/>
          <w:cs/>
          <w:lang w:val="ar_AE" w:bidi="ar_AE"/>
        </w:rPr>
        <w:t>في أثناء الأسر، بدأ شعر شمشون ينبت من جديد. وفي إحدى احتفالات الفلسطينيين حيث سخروا منه، طلب (شمشون) أن يُقاد إلى العمودين الرئيسين في معبدهم (بيت الإله داجون). وصلى إلى الله ليمنحه القوة لهزيمة الفلسطينيين وإنهاء حياته. ثم أسقط المعبد، مما أدى إلى مقتل حوالي 3,000 فلسطيني وهو معهم. لم يكن هذا العمل من أجل شعبه أو من أجل الله، بل كما قال "</w:t>
      </w:r>
      <w:r>
        <w:rPr>
          <w:rtl/>
          <w:cs/>
          <w:lang w:val="ar_AE" w:bidi="ar_AE"/>
        </w:rPr>
        <w:t>فَأَنْتَقِمَ نَقْمَةً وَاحِدَةً عَنْ عَيْنَيَّ مِنَ ٱلْفِلِسْطِينِيِّينَ</w:t>
      </w:r>
      <w:r>
        <w:rPr>
          <w:rtl/>
          <w:cs/>
          <w:lang w:val="ar_AE" w:bidi="ar_AE"/>
        </w:rPr>
        <w:t>" (</w:t>
      </w:r>
      <w:r>
        <w:rPr>
          <w:rtl/>
          <w:cs/>
          <w:lang w:val="ar_AE" w:bidi="ar_AE"/>
        </w:rPr>
        <w:t>قضاة 16:28</w:t>
      </w:r>
      <w:r>
        <w:rPr>
          <w:rtl/>
          <w:cs/>
          <w:lang w:val="ar_AE" w:bidi="ar_AE"/>
        </w:rPr>
        <w:t>). ومع أنّه كان جزءًا من خُطَّة الله، إلا أن قصة شمشون تولِّد في قلب القارئ رغبة في مخلص أفضل.</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قضاة 13:1–16:31</w:t>
      </w:r>
      <w:r>
        <w:rPr>
          <w:rtl/>
          <w:cs/>
          <w:lang w:val="ar_AE" w:bidi="ar_AE"/>
        </w:rPr>
        <w:t xml:space="preserve">؛ </w:t>
      </w:r>
      <w:r>
        <w:rPr>
          <w:rtl/>
          <w:cs/>
          <w:lang w:val="ar_AE" w:bidi="ar_AE"/>
        </w:rPr>
        <w:t>العبرانيين 11:32</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