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الصدوقيون</w:t>
      </w:r>
      <w:r>
        <w:rPr>
          <w:rtl/>
          <w:cs/>
          <w:lang w:val="ar_AE" w:bidi="ar_AE"/>
        </w:rPr>
      </w:r>
    </w:p>
    <w:p>
      <w:pPr>
        <w:bidi/>
      </w:pPr>
      <w:r>
        <w:rPr>
          <w:rtl/>
          <w:cs/>
          <w:lang w:val="ar_AE" w:bidi="ar_AE"/>
        </w:rPr>
      </w:r>
      <w:r>
        <w:rPr>
          <w:rtl/>
          <w:cs/>
          <w:lang w:val="ar_AE" w:bidi="ar_AE"/>
        </w:rPr>
        <w:t>كان الصدوقيون مجموعة يهودية مهمة تتألف من الكهنة وعائلاتهم. كانوا يختلفون عن الفريسيين، وهي مجموعة يهودية أخرى، إذ كان الفريسيون أشخاصًا عاديين ("علمانيين") ولم يكونوا من الكهنة. ربما كان كانوا الصدوقيون يعيشون بالقرب من أورشليم ويسيطرون على نظام الهيكل (</w:t>
      </w:r>
      <w:r>
        <w:rPr>
          <w:rtl/>
          <w:cs/>
          <w:lang w:val="ar_AE" w:bidi="ar_AE"/>
        </w:rPr>
        <w:t>أعمال 4:1–2</w:t>
      </w:r>
      <w:r>
        <w:rPr>
          <w:rtl/>
          <w:cs/>
          <w:lang w:val="ar_AE" w:bidi="ar_AE"/>
        </w:rPr>
        <w:t xml:space="preserve">؛ </w:t>
      </w:r>
      <w:r>
        <w:rPr>
          <w:rtl/>
          <w:cs/>
          <w:lang w:val="ar_AE" w:bidi="ar_AE"/>
        </w:rPr>
        <w:t>5:17</w:t>
      </w:r>
      <w:r>
        <w:rPr>
          <w:rtl/>
          <w:cs/>
          <w:lang w:val="ar_AE" w:bidi="ar_AE"/>
        </w:rPr>
        <w:t>). هؤلاء القادة الأقوياء والأثرياء (الأرستقراطيون) عملوا على القيام بدور الوسطاء</w:t>
      </w:r>
      <w:r>
        <w:rPr>
          <w:b/>
          <w:rtl/>
          <w:cs/>
          <w:lang w:val="ar_AE" w:bidi="ar_AE"/>
        </w:rPr>
        <w:t xml:space="preserve"> </w:t>
      </w:r>
      <w:r>
        <w:rPr>
          <w:rtl/>
          <w:cs/>
          <w:lang w:val="ar_AE" w:bidi="ar_AE"/>
        </w:rPr>
        <w:t xml:space="preserve">بين روما وإسرائيل (انظر يوسفوس، </w:t>
      </w:r>
      <w:r>
        <w:rPr>
          <w:i/>
          <w:rtl/>
          <w:cs/>
          <w:lang w:val="ar_AE" w:bidi="ar_AE"/>
        </w:rPr>
        <w:t>الآثار</w:t>
      </w:r>
      <w:r>
        <w:rPr>
          <w:rtl/>
          <w:cs/>
          <w:lang w:val="ar_AE" w:bidi="ar_AE"/>
        </w:rPr>
        <w:t xml:space="preserve"> 13.10.6; </w:t>
      </w:r>
      <w:r>
        <w:rPr>
          <w:i/>
          <w:rtl/>
          <w:cs/>
          <w:lang w:val="ar_AE" w:bidi="ar_AE"/>
        </w:rPr>
        <w:t>الحرب</w:t>
      </w:r>
      <w:r>
        <w:rPr>
          <w:rtl/>
          <w:cs/>
          <w:lang w:val="ar_AE" w:bidi="ar_AE"/>
        </w:rPr>
        <w:t xml:space="preserve"> 2.10.5). لم يكن لديهم الكثير من التأييد أو النفوذ بين الناس (يوسفوس، </w:t>
      </w:r>
      <w:r>
        <w:rPr>
          <w:i/>
          <w:rtl/>
          <w:cs/>
          <w:lang w:val="ar_AE" w:bidi="ar_AE"/>
        </w:rPr>
        <w:t>الآثار</w:t>
      </w:r>
      <w:r>
        <w:rPr>
          <w:rtl/>
          <w:cs/>
          <w:lang w:val="ar_AE" w:bidi="ar_AE"/>
        </w:rPr>
        <w:t xml:space="preserve"> 18.1.4).</w:t>
      </w:r>
    </w:p>
    <w:p>
      <w:pPr>
        <w:bidi/>
      </w:pPr>
      <w:r>
        <w:rPr>
          <w:rtl/>
          <w:cs/>
          <w:lang w:val="ar_AE" w:bidi="ar_AE"/>
        </w:rPr>
      </w:r>
      <w:r>
        <w:rPr>
          <w:rtl/>
          <w:cs/>
          <w:lang w:val="ar_AE" w:bidi="ar_AE"/>
        </w:rPr>
        <w:t xml:space="preserve">من المرجح أن مصطلح </w:t>
      </w:r>
      <w:r>
        <w:rPr>
          <w:i/>
          <w:rtl/>
          <w:cs/>
          <w:lang w:val="ar_AE" w:bidi="ar_AE"/>
        </w:rPr>
        <w:t>الصدوقيين</w:t>
      </w:r>
      <w:r>
        <w:rPr>
          <w:rtl/>
          <w:cs/>
          <w:lang w:val="ar_AE" w:bidi="ar_AE"/>
        </w:rPr>
        <w:t xml:space="preserve"> مشتق من </w:t>
      </w:r>
      <w:r>
        <w:rPr>
          <w:i/>
          <w:rtl/>
          <w:cs/>
          <w:lang w:val="ar_AE" w:bidi="ar_AE"/>
        </w:rPr>
        <w:t>صادوق،</w:t>
      </w:r>
      <w:r>
        <w:rPr>
          <w:rtl/>
          <w:cs/>
          <w:lang w:val="ar_AE" w:bidi="ar_AE"/>
        </w:rPr>
        <w:t xml:space="preserve"> رئيس الكهنة في عهد الملك داود والملك سليمان (</w:t>
      </w:r>
      <w:r>
        <w:rPr>
          <w:rtl/>
          <w:cs/>
          <w:lang w:val="ar_AE" w:bidi="ar_AE"/>
        </w:rPr>
        <w:t>2صموئيل 8:17</w:t>
      </w:r>
      <w:r>
        <w:rPr>
          <w:rtl/>
          <w:cs/>
          <w:lang w:val="ar_AE" w:bidi="ar_AE"/>
        </w:rPr>
        <w:t xml:space="preserve">؛ </w:t>
      </w:r>
      <w:r>
        <w:rPr>
          <w:rtl/>
          <w:cs/>
          <w:lang w:val="ar_AE" w:bidi="ar_AE"/>
        </w:rPr>
        <w:t>15:24</w:t>
      </w:r>
      <w:r>
        <w:rPr>
          <w:rtl/>
          <w:cs/>
          <w:lang w:val="ar_AE" w:bidi="ar_AE"/>
        </w:rPr>
        <w:t xml:space="preserve">؛ </w:t>
      </w:r>
      <w:r>
        <w:rPr>
          <w:rtl/>
          <w:cs/>
          <w:lang w:val="ar_AE" w:bidi="ar_AE"/>
        </w:rPr>
        <w:t>1ملوك 1:8</w:t>
      </w:r>
      <w:r>
        <w:rPr>
          <w:rtl/>
          <w:cs/>
          <w:lang w:val="ar_AE" w:bidi="ar_AE"/>
        </w:rPr>
        <w:t>؛</w:t>
      </w:r>
      <w:r>
        <w:rPr>
          <w:rtl/>
          <w:cs/>
          <w:lang w:val="ar_AE" w:bidi="ar_AE"/>
        </w:rPr>
        <w:t xml:space="preserve"> 32–48</w:t>
      </w:r>
      <w:r>
        <w:rPr>
          <w:rtl/>
          <w:cs/>
          <w:lang w:val="ar_AE" w:bidi="ar_AE"/>
        </w:rPr>
        <w:t xml:space="preserve">). كلا الكلمتين تشتركان في نفس الجذر العبري. أول ذكر تاريخي للصدوقيين كان في أثناء حكم يوحنا هيركانوس، من 135 إلى 104 قبل الميلاد، وهو من نسل المكابيين (يوسيفوس، </w:t>
      </w:r>
      <w:r>
        <w:rPr>
          <w:i/>
          <w:rtl/>
          <w:cs/>
          <w:lang w:val="ar_AE" w:bidi="ar_AE"/>
        </w:rPr>
        <w:t>الآثار</w:t>
      </w:r>
      <w:r>
        <w:rPr>
          <w:rtl/>
          <w:cs/>
          <w:lang w:val="ar_AE" w:bidi="ar_AE"/>
        </w:rPr>
        <w:t xml:space="preserve"> 13.10.6)، لكن من الواضح أنهم كانوا موجودين في وقت سابق.</w:t>
      </w:r>
    </w:p>
    <w:p>
      <w:pPr>
        <w:bidi/>
      </w:pPr>
      <w:r>
        <w:rPr>
          <w:rtl/>
          <w:cs/>
          <w:lang w:val="ar_AE" w:bidi="ar_AE"/>
        </w:rPr>
      </w:r>
      <w:r>
        <w:rPr>
          <w:rtl/>
          <w:cs/>
          <w:lang w:val="ar_AE" w:bidi="ar_AE"/>
        </w:rPr>
        <w:t>غالبًا ما تختلف آراؤهم حول الله عن تلك الخاصة بالفريسيين (</w:t>
      </w:r>
      <w:r>
        <w:rPr>
          <w:rtl/>
          <w:cs/>
          <w:lang w:val="ar_AE" w:bidi="ar_AE"/>
        </w:rPr>
        <w:t>أعمال 23:8</w:t>
      </w:r>
      <w:r>
        <w:rPr>
          <w:rtl/>
          <w:cs/>
          <w:lang w:val="ar_AE" w:bidi="ar_AE"/>
        </w:rPr>
        <w:t xml:space="preserve">؛ انظر أيضًا </w:t>
      </w:r>
      <w:r>
        <w:rPr>
          <w:rtl/>
          <w:cs/>
          <w:lang w:val="ar_AE" w:bidi="ar_AE"/>
        </w:rPr>
        <w:t>أعمال الرسل 4:1–2</w:t>
      </w:r>
      <w:r>
        <w:rPr>
          <w:rtl/>
          <w:cs/>
          <w:lang w:val="ar_AE" w:bidi="ar_AE"/>
        </w:rPr>
        <w:t>). ويرى الصدوقيون أن التوراة هي السلطة الأساسية. ورفضوا التقليد الشفهي الذي يقدّره الفريسيون. وخلافًا لما يؤمن به الفريسيين، لم يؤمن الصدوقيون بـ:</w:t>
      </w:r>
    </w:p>
    <w:p>
      <w:pPr>
        <w:pStyle w:val="ListBullet"/>
        <w:bidi/>
        <w:spacing w:line="240" w:lineRule="auto"/>
        <w:ind w:left="720"/>
      </w:pPr>
      <w:r>
        <w:rPr>
          <w:rtl/>
          <w:cs/>
          <w:lang w:val="ar_AE" w:bidi="ar_AE"/>
        </w:rPr>
      </w:r>
      <w:r>
        <w:rPr>
          <w:rtl/>
          <w:cs/>
          <w:lang w:val="ar_AE" w:bidi="ar_AE"/>
        </w:rPr>
        <w:t xml:space="preserve">قيامة الأموات (انظر </w:t>
      </w:r>
      <w:r>
        <w:rPr>
          <w:rtl/>
          <w:cs/>
          <w:lang w:val="ar_AE" w:bidi="ar_AE"/>
        </w:rPr>
        <w:t>متى 22:23–33</w:t>
      </w:r>
      <w:r>
        <w:rPr>
          <w:rtl/>
          <w:cs/>
          <w:lang w:val="ar_AE" w:bidi="ar_AE"/>
        </w:rPr>
        <w:t>)،</w:t>
      </w:r>
    </w:p>
    <w:p>
      <w:pPr>
        <w:pStyle w:val="ListBullet"/>
        <w:bidi/>
        <w:spacing w:line="240" w:lineRule="auto"/>
        <w:ind w:left="720"/>
      </w:pPr>
      <w:r>
        <w:rPr>
          <w:rtl/>
          <w:cs/>
          <w:lang w:val="ar_AE" w:bidi="ar_AE"/>
        </w:rPr>
      </w:r>
      <w:r>
        <w:rPr>
          <w:rtl/>
          <w:cs/>
          <w:lang w:val="ar_AE" w:bidi="ar_AE"/>
        </w:rPr>
        <w:t xml:space="preserve">الكائنات الملائكية (انظر </w:t>
      </w:r>
      <w:r>
        <w:rPr>
          <w:rtl/>
          <w:cs/>
          <w:lang w:val="ar_AE" w:bidi="ar_AE"/>
        </w:rPr>
        <w:t>أعمال 23:8</w:t>
      </w:r>
      <w:r>
        <w:rPr>
          <w:rtl/>
          <w:cs/>
          <w:lang w:val="ar_AE" w:bidi="ar_AE"/>
        </w:rPr>
        <w:t>)، أو</w:t>
      </w:r>
    </w:p>
    <w:p>
      <w:pPr>
        <w:pStyle w:val="ListBullet"/>
        <w:bidi/>
        <w:spacing w:line="240" w:lineRule="auto"/>
        <w:ind w:left="720"/>
      </w:pPr>
      <w:r>
        <w:rPr>
          <w:rtl/>
          <w:cs/>
          <w:lang w:val="ar_AE" w:bidi="ar_AE"/>
        </w:rPr>
      </w:r>
      <w:r>
        <w:rPr>
          <w:rtl/>
          <w:cs/>
          <w:lang w:val="ar_AE" w:bidi="ar_AE"/>
        </w:rPr>
        <w:t>مفهوم اليوم الأخير (الدينونة الأخيرة).</w:t>
      </w:r>
    </w:p>
    <w:p>
      <w:pPr>
        <w:bidi/>
      </w:pPr>
      <w:r>
        <w:rPr>
          <w:rtl/>
          <w:cs/>
          <w:lang w:val="ar_AE" w:bidi="ar_AE"/>
        </w:rPr>
      </w:r>
      <w:r>
        <w:rPr>
          <w:rtl/>
          <w:cs/>
          <w:lang w:val="ar_AE" w:bidi="ar_AE"/>
        </w:rPr>
        <w:t>ومع ذلك، كان الفريسيون يؤمنون إيمانًا قويًا بالقيامة (الحياة بعد الموت). حتى أنهم دعموا بولس ضد الصدوقيين عندما كان في محاكمة بتهمة إزعاج الهيكل (</w:t>
      </w:r>
      <w:r>
        <w:rPr>
          <w:rtl/>
          <w:cs/>
          <w:lang w:val="ar_AE" w:bidi="ar_AE"/>
        </w:rPr>
        <w:t>أعمال الرسل 23:6–10</w:t>
      </w:r>
      <w:r>
        <w:rPr>
          <w:rtl/>
          <w:cs/>
          <w:lang w:val="ar_AE" w:bidi="ar_AE"/>
        </w:rPr>
        <w:t>).</w:t>
      </w:r>
    </w:p>
    <w:p>
      <w:pPr>
        <w:bidi/>
      </w:pPr>
      <w:r>
        <w:rPr>
          <w:rtl/>
          <w:cs/>
          <w:lang w:val="ar_AE" w:bidi="ar_AE"/>
        </w:rPr>
      </w:r>
      <w:r>
        <w:rPr>
          <w:rtl/>
          <w:cs/>
          <w:lang w:val="ar_AE" w:bidi="ar_AE"/>
        </w:rPr>
        <w:t>وعلى الرغم من اختلافاتهم، اتحد الفريسيون والصدوقيون ضد يسوع. عارض الفريسيون يسوع لأنه لم يتبع تقاليدهم الشفوية. أما الصدوقيون فقد عارضوه لأنه كان يؤمن بالملائكة والروح واليوم الأخير (الدينونة الأخيرة)، والقيامة.</w:t>
      </w:r>
    </w:p>
    <w:p>
      <w:pPr>
        <w:bidi/>
      </w:pPr>
      <w:r>
        <w:rPr>
          <w:rtl/>
          <w:cs/>
          <w:lang w:val="ar_AE" w:bidi="ar_AE"/>
        </w:rPr>
      </w:r>
      <w:r>
        <w:rPr>
          <w:rtl/>
          <w:cs/>
          <w:lang w:val="ar_AE" w:bidi="ar_AE"/>
        </w:rPr>
        <w:t>عندما دُمر الهيكل في عام 70 ميلادي، اختفى الصدوقيون ولم يتركوا أي سجلات مكتوبة خلفهم. المعلومات المتوفرة</w:t>
      </w:r>
      <w:r>
        <w:rPr>
          <w:rtl/>
          <w:cs/>
          <w:lang w:val="ar_AE" w:bidi="ar_AE"/>
        </w:rPr>
        <w:t xml:space="preserve"> لدينا</w:t>
      </w:r>
      <w:r>
        <w:rPr>
          <w:rtl/>
          <w:cs/>
          <w:lang w:val="ar_AE" w:bidi="ar_AE"/>
        </w:rPr>
        <w:t xml:space="preserve"> عن الصدوقيين تأتي من خصومهم، لذا يتقيّد مقدار فهمنا لهم بمقدار ما لدينا من معلومات.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3:7</w:t>
      </w:r>
      <w:r>
        <w:rPr>
          <w:rtl/>
          <w:cs/>
          <w:lang w:val="ar_AE" w:bidi="ar_AE"/>
        </w:rPr>
        <w:t xml:space="preserve">؛ </w:t>
      </w:r>
      <w:r>
        <w:rPr>
          <w:rtl/>
          <w:cs/>
          <w:lang w:val="ar_AE" w:bidi="ar_AE"/>
        </w:rPr>
        <w:t>16:1–12</w:t>
      </w:r>
      <w:r>
        <w:rPr>
          <w:rtl/>
          <w:cs/>
          <w:lang w:val="ar_AE" w:bidi="ar_AE"/>
        </w:rPr>
        <w:t xml:space="preserve">؛ </w:t>
      </w:r>
      <w:r>
        <w:rPr>
          <w:rtl/>
          <w:cs/>
          <w:lang w:val="ar_AE" w:bidi="ar_AE"/>
        </w:rPr>
        <w:t>22:23–33</w:t>
      </w:r>
      <w:r>
        <w:rPr>
          <w:rtl/>
          <w:cs/>
          <w:lang w:val="ar_AE" w:bidi="ar_AE"/>
        </w:rPr>
        <w:t xml:space="preserve">؛ </w:t>
      </w:r>
      <w:r>
        <w:rPr>
          <w:rtl/>
          <w:cs/>
          <w:lang w:val="ar_AE" w:bidi="ar_AE"/>
        </w:rPr>
        <w:t>مرقس 12:18–27</w:t>
      </w:r>
      <w:r>
        <w:rPr>
          <w:rtl/>
          <w:cs/>
          <w:lang w:val="ar_AE" w:bidi="ar_AE"/>
        </w:rPr>
        <w:t xml:space="preserve">؛ </w:t>
      </w:r>
      <w:r>
        <w:rPr>
          <w:rtl/>
          <w:cs/>
          <w:lang w:val="ar_AE" w:bidi="ar_AE"/>
        </w:rPr>
        <w:t>لوقا 20:27–40</w:t>
      </w:r>
      <w:r>
        <w:rPr>
          <w:rtl/>
          <w:cs/>
          <w:lang w:val="ar_AE" w:bidi="ar_AE"/>
        </w:rPr>
        <w:t xml:space="preserve">؛ </w:t>
      </w:r>
      <w:r>
        <w:rPr>
          <w:rtl/>
          <w:cs/>
          <w:lang w:val="ar_AE" w:bidi="ar_AE"/>
        </w:rPr>
        <w:t>أعمال 4:1–2</w:t>
      </w:r>
      <w:r>
        <w:rPr>
          <w:rtl/>
          <w:cs/>
          <w:lang w:val="ar_AE" w:bidi="ar_AE"/>
        </w:rPr>
        <w:t xml:space="preserve">؛ </w:t>
      </w:r>
      <w:r>
        <w:rPr>
          <w:rtl/>
          <w:cs/>
          <w:lang w:val="ar_AE" w:bidi="ar_AE"/>
        </w:rPr>
        <w:t>5:17–18</w:t>
      </w:r>
      <w:r>
        <w:rPr>
          <w:rtl/>
          <w:cs/>
          <w:lang w:val="ar_AE" w:bidi="ar_AE"/>
        </w:rPr>
        <w:t xml:space="preserve">؛ </w:t>
      </w:r>
      <w:r>
        <w:rPr>
          <w:rtl/>
          <w:cs/>
          <w:lang w:val="ar_AE" w:bidi="ar_AE"/>
        </w:rPr>
        <w:t>23:6–10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صادوق</w:t>
      </w:r>
      <w:r>
        <w:rPr>
          <w:rtl/>
          <w:cs/>
          <w:lang w:val="ar_AE" w:bidi="ar_AE"/>
        </w:rPr>
      </w:r>
    </w:p>
    <w:p>
      <w:pPr>
        <w:bidi/>
      </w:pPr>
      <w:r>
        <w:rPr>
          <w:rtl/>
          <w:cs/>
          <w:lang w:val="ar_AE" w:bidi="ar_AE"/>
        </w:rPr>
      </w:r>
      <w:r>
        <w:rPr>
          <w:rtl/>
          <w:cs/>
          <w:lang w:val="ar_AE" w:bidi="ar_AE"/>
        </w:rPr>
        <w:t>كان صادوق من الشخصيات البارزة في تاريخ كهنوت إسرائيل. ويظهر أول مرة في قصة 2 صموئيل (</w:t>
      </w:r>
      <w:r>
        <w:rPr>
          <w:rtl/>
          <w:cs/>
          <w:lang w:val="ar_AE" w:bidi="ar_AE"/>
        </w:rPr>
        <w:t>2 صموئيل 8:17</w:t>
      </w:r>
      <w:r>
        <w:rPr>
          <w:rtl/>
          <w:cs/>
          <w:lang w:val="ar_AE" w:bidi="ar_AE"/>
        </w:rPr>
        <w:t>). يرى بعض العلماء أنه ربما لم يكن مولودًا في عائلة كهنوتية. ومع ذلك، يذكر الكتاب المقدس أنه كان من نسل هارون (</w:t>
      </w:r>
      <w:r>
        <w:rPr>
          <w:rtl/>
          <w:cs/>
          <w:lang w:val="ar_AE" w:bidi="ar_AE"/>
        </w:rPr>
        <w:t>1أخبار الأيام 6:1–15</w:t>
      </w:r>
      <w:r>
        <w:rPr>
          <w:rtl/>
          <w:cs/>
          <w:lang w:val="ar_AE" w:bidi="ar_AE"/>
        </w:rPr>
        <w:t xml:space="preserve">, </w:t>
      </w:r>
      <w:r>
        <w:rPr>
          <w:rtl/>
          <w:cs/>
          <w:lang w:val="ar_AE" w:bidi="ar_AE"/>
        </w:rPr>
        <w:t>50–53</w:t>
      </w:r>
      <w:r>
        <w:rPr>
          <w:rtl/>
          <w:cs/>
          <w:lang w:val="ar_AE" w:bidi="ar_AE"/>
        </w:rPr>
        <w:t xml:space="preserve">). يرجع نسب عائلة صادوق إلى </w:t>
      </w:r>
      <w:r>
        <w:rPr>
          <w:rtl/>
          <w:cs/>
          <w:lang w:val="ar_AE" w:bidi="ar_AE"/>
        </w:rPr>
        <w:t>أَلِعَازَار</w:t>
      </w:r>
      <w:r>
        <w:rPr>
          <w:rtl/>
          <w:cs/>
          <w:lang w:val="ar_AE" w:bidi="ar_AE"/>
        </w:rPr>
        <w:t>، ابن هارون (</w:t>
      </w:r>
      <w:r>
        <w:rPr>
          <w:rtl/>
          <w:cs/>
          <w:lang w:val="ar_AE" w:bidi="ar_AE"/>
        </w:rPr>
        <w:t>1أخبار الأيام 6:4–8</w:t>
      </w:r>
      <w:r>
        <w:rPr>
          <w:rtl/>
          <w:cs/>
          <w:lang w:val="ar_AE" w:bidi="ar_AE"/>
        </w:rPr>
        <w:t xml:space="preserve">؛ </w:t>
      </w:r>
      <w:r>
        <w:rPr>
          <w:rtl/>
          <w:cs/>
          <w:lang w:val="ar_AE" w:bidi="ar_AE"/>
        </w:rPr>
        <w:t>24:3</w:t>
      </w:r>
      <w:r>
        <w:rPr>
          <w:rtl/>
          <w:cs/>
          <w:lang w:val="ar_AE" w:bidi="ar_AE"/>
        </w:rPr>
        <w:t xml:space="preserve">؛ </w:t>
      </w:r>
      <w:r>
        <w:rPr>
          <w:rtl/>
          <w:cs/>
          <w:lang w:val="ar_AE" w:bidi="ar_AE"/>
        </w:rPr>
        <w:t>عزرا 7:2–5</w:t>
      </w:r>
      <w:r>
        <w:rPr>
          <w:rtl/>
          <w:cs/>
          <w:lang w:val="ar_AE" w:bidi="ar_AE"/>
        </w:rPr>
        <w:t xml:space="preserve">). خدم صادوق مع </w:t>
      </w:r>
      <w:r>
        <w:rPr>
          <w:rtl/>
          <w:cs/>
          <w:lang w:val="ar_AE" w:bidi="ar_AE"/>
        </w:rPr>
        <w:t>أبِيَاثَار</w:t>
      </w:r>
      <w:r>
        <w:rPr>
          <w:rtl/>
          <w:cs/>
          <w:lang w:val="ar_AE" w:bidi="ar_AE"/>
        </w:rPr>
        <w:t>، الذي ينحدر من نسل عالي الكاهن. وكان كلاهما كهنة لإسرائيل في عهد الملك داود (</w:t>
      </w:r>
      <w:r>
        <w:rPr>
          <w:rtl/>
          <w:cs/>
          <w:lang w:val="ar_AE" w:bidi="ar_AE"/>
        </w:rPr>
        <w:t>2 صموئيل 8:17</w:t>
      </w:r>
      <w:r>
        <w:rPr>
          <w:rtl/>
          <w:cs/>
          <w:lang w:val="ar_AE" w:bidi="ar_AE"/>
        </w:rPr>
        <w:t xml:space="preserve">؛ </w:t>
      </w:r>
      <w:r>
        <w:rPr>
          <w:rtl/>
          <w:cs/>
          <w:lang w:val="ar_AE" w:bidi="ar_AE"/>
        </w:rPr>
        <w:t>20:25</w:t>
      </w:r>
      <w:r>
        <w:rPr>
          <w:rtl/>
          <w:cs/>
          <w:lang w:val="ar_AE" w:bidi="ar_AE"/>
        </w:rPr>
        <w:t>).</w:t>
      </w:r>
    </w:p>
    <w:p>
      <w:pPr>
        <w:bidi/>
      </w:pPr>
      <w:r>
        <w:rPr>
          <w:rtl/>
          <w:cs/>
          <w:lang w:val="ar_AE" w:bidi="ar_AE"/>
        </w:rPr>
      </w:r>
      <w:r>
        <w:rPr>
          <w:rtl/>
          <w:cs/>
          <w:lang w:val="ar_AE" w:bidi="ar_AE"/>
        </w:rPr>
        <w:t>عندما تمرد أبشالوم ضد الملك داود، أظهر كل من صادوق وأبِيَاثَار ولاءهما بإحضار التابوت إليه، وكانوا على استعداد للانضمام إليه في السبي (</w:t>
      </w:r>
      <w:r>
        <w:rPr>
          <w:rtl/>
          <w:cs/>
          <w:lang w:val="ar_AE" w:bidi="ar_AE"/>
        </w:rPr>
        <w:t>2صموئيل 15:24–29</w:t>
      </w:r>
      <w:r>
        <w:rPr>
          <w:rtl/>
          <w:cs/>
          <w:lang w:val="ar_AE" w:bidi="ar_AE"/>
        </w:rPr>
        <w:t>). ومع ذلك، أعادهم داود إلى أورشليم ليكونوا جواسيس له.</w:t>
      </w:r>
    </w:p>
    <w:p>
      <w:pPr>
        <w:bidi/>
      </w:pPr>
      <w:r>
        <w:rPr>
          <w:rtl/>
          <w:cs/>
          <w:lang w:val="ar_AE" w:bidi="ar_AE"/>
        </w:rPr>
      </w:r>
      <w:r>
        <w:rPr>
          <w:rtl/>
          <w:cs/>
          <w:lang w:val="ar_AE" w:bidi="ar_AE"/>
        </w:rPr>
        <w:t>حاول أدونيّا ابن داود في وقت لاحق الاستيلاء على عرش داود أبيه بمساعدة يوآب وأبياثار. لكن صادوق اختار بحكمة عدم دعمه أو تأييده (</w:t>
      </w:r>
      <w:r>
        <w:rPr>
          <w:rtl/>
          <w:cs/>
          <w:lang w:val="ar_AE" w:bidi="ar_AE"/>
        </w:rPr>
        <w:t>1ملوك 1:5–10</w:t>
      </w:r>
      <w:r>
        <w:rPr>
          <w:rtl/>
          <w:cs/>
          <w:lang w:val="ar_AE" w:bidi="ar_AE"/>
        </w:rPr>
        <w:t>). طُرد أبياثار (</w:t>
      </w:r>
      <w:r>
        <w:rPr>
          <w:rtl/>
          <w:cs/>
          <w:lang w:val="ar_AE" w:bidi="ar_AE"/>
        </w:rPr>
        <w:t>1ملوك 2:26–27</w:t>
      </w:r>
      <w:r>
        <w:rPr>
          <w:rtl/>
          <w:cs/>
          <w:lang w:val="ar_AE" w:bidi="ar_AE"/>
        </w:rPr>
        <w:t>)، فتحققت النبوة بأن عائلة عالي ستفقد الكهنوت (</w:t>
      </w:r>
      <w:r>
        <w:rPr>
          <w:rtl/>
          <w:cs/>
          <w:lang w:val="ar_AE" w:bidi="ar_AE"/>
        </w:rPr>
        <w:t>1صموئيل 2:27–36</w:t>
      </w:r>
      <w:r>
        <w:rPr>
          <w:rtl/>
          <w:cs/>
          <w:lang w:val="ar_AE" w:bidi="ar_AE"/>
        </w:rPr>
        <w:t>). في هذه النبوة، قال الله، "</w:t>
      </w:r>
      <w:r>
        <w:rPr>
          <w:rtl/>
          <w:cs/>
          <w:lang w:val="ar_AE" w:bidi="ar_AE"/>
        </w:rPr>
        <w:t>وَأُقِيمُ لِنَفْسِي كَاهِنًا أَمِينًا يَعْمَلُ حَسَبَ مَا بِقَلْبِي وَنَفْسِي، وَأَبْنِي لَهُ بَيْتًا أَمِينًا فَيَسِيرُ أَمَامَ مَسِيحِي كُلَّ ٱلْأَيَّامِ</w:t>
      </w:r>
      <w:r>
        <w:rPr>
          <w:rtl/>
          <w:cs/>
          <w:lang w:val="ar_AE" w:bidi="ar_AE"/>
        </w:rPr>
        <w:t>" (</w:t>
      </w:r>
      <w:r>
        <w:rPr>
          <w:rtl/>
          <w:cs/>
          <w:lang w:val="ar_AE" w:bidi="ar_AE"/>
        </w:rPr>
        <w:t>1صموئيل 2:35</w:t>
      </w:r>
      <w:r>
        <w:rPr>
          <w:rtl/>
          <w:cs/>
          <w:lang w:val="ar_AE" w:bidi="ar_AE"/>
        </w:rPr>
        <w:t>).</w:t>
      </w:r>
    </w:p>
    <w:p>
      <w:pPr>
        <w:bidi/>
      </w:pPr>
      <w:r>
        <w:rPr>
          <w:rtl/>
          <w:cs/>
          <w:lang w:val="ar_AE" w:bidi="ar_AE"/>
        </w:rPr>
      </w:r>
      <w:r>
        <w:rPr>
          <w:rtl/>
          <w:cs/>
          <w:lang w:val="ar_AE" w:bidi="ar_AE"/>
        </w:rPr>
        <w:t>صادوق حقق النبوة وأصبح رئيس الكهنة الوحيد في عهد سليمان (</w:t>
      </w:r>
      <w:r>
        <w:rPr>
          <w:rtl/>
          <w:cs/>
          <w:lang w:val="ar_AE" w:bidi="ar_AE"/>
        </w:rPr>
        <w:t>1 ملوك 2:35</w:t>
      </w:r>
      <w:r>
        <w:rPr>
          <w:rtl/>
          <w:cs/>
          <w:lang w:val="ar_AE" w:bidi="ar_AE"/>
        </w:rPr>
        <w:t>). كان أحفاد صادوق كهنة لإسرائيل في أثناء فترة الملكية وما بعدها. عزريا الكاهن في عهد حزقيّا، كان من نسل صادوق (</w:t>
      </w:r>
      <w:r>
        <w:rPr>
          <w:rtl/>
          <w:cs/>
          <w:lang w:val="ar_AE" w:bidi="ar_AE"/>
        </w:rPr>
        <w:t>2 أخبار الأيام 31:10</w:t>
      </w:r>
      <w:r>
        <w:rPr>
          <w:rtl/>
          <w:cs/>
          <w:lang w:val="ar_AE" w:bidi="ar_AE"/>
        </w:rPr>
        <w:t>). في أثناء السبي البابلي، كانت رؤية حزقيال للهيكل الجديد تشير إلى سلالة صادوق الكهنوتية (</w:t>
      </w:r>
      <w:r>
        <w:rPr>
          <w:rtl/>
          <w:cs/>
          <w:lang w:val="ar_AE" w:bidi="ar_AE"/>
        </w:rPr>
        <w:t>حزقيال 40:46</w:t>
      </w:r>
      <w:r>
        <w:rPr>
          <w:rtl/>
          <w:cs/>
          <w:lang w:val="ar_AE" w:bidi="ar_AE"/>
        </w:rPr>
        <w:t xml:space="preserve">؛ </w:t>
      </w:r>
      <w:r>
        <w:rPr>
          <w:rtl/>
          <w:cs/>
          <w:lang w:val="ar_AE" w:bidi="ar_AE"/>
        </w:rPr>
        <w:t>43:19</w:t>
      </w:r>
      <w:r>
        <w:rPr>
          <w:rtl/>
          <w:cs/>
          <w:lang w:val="ar_AE" w:bidi="ar_AE"/>
        </w:rPr>
        <w:t xml:space="preserve">؛ </w:t>
      </w:r>
      <w:r>
        <w:rPr>
          <w:rtl/>
          <w:cs/>
          <w:lang w:val="ar_AE" w:bidi="ar_AE"/>
        </w:rPr>
        <w:t>44:15</w:t>
      </w:r>
      <w:r>
        <w:rPr>
          <w:rtl/>
          <w:cs/>
          <w:lang w:val="ar_AE" w:bidi="ar_AE"/>
        </w:rPr>
        <w:t xml:space="preserve">؛ </w:t>
      </w:r>
      <w:r>
        <w:rPr>
          <w:rtl/>
          <w:cs/>
          <w:lang w:val="ar_AE" w:bidi="ar_AE"/>
        </w:rPr>
        <w:t>48:11</w:t>
      </w:r>
      <w:r>
        <w:rPr>
          <w:rtl/>
          <w:cs/>
          <w:lang w:val="ar_AE" w:bidi="ar_AE"/>
        </w:rPr>
        <w:t>). في أوائل القرن الثاني قبل الميلاد، عندما كان اليهود تحت حكم السلوقيين، أصبح منصب رئيس الكهنة منصبًا سياسيًا، وانتُزع المنصب من أحفاد صادوق. وبِالنّظَرِ إلى نبوءات حزقيال، ظلت بعض الجماعات اليهودية، كأولئك الذين عملوا مخطوطات البحر المَيِّت، متمسكة بأمل عودة سلالة صادوق إلى رئاسة الكهنوت. لكن العهد الجديد يذكر أن يسوع المسيح الآن هو من يملك منصب رئيس الكهنة (</w:t>
      </w:r>
      <w:r>
        <w:rPr>
          <w:rtl/>
          <w:cs/>
          <w:lang w:val="ar_AE" w:bidi="ar_AE"/>
        </w:rPr>
        <w:t>عبرانيين 9:11</w:t>
      </w:r>
      <w:r>
        <w:rPr>
          <w:rtl/>
          <w:cs/>
          <w:lang w:val="ar_AE" w:bidi="ar_AE"/>
        </w:rPr>
        <w:t xml:space="preserve">؛ </w:t>
      </w:r>
      <w:r>
        <w:rPr>
          <w:rtl/>
          <w:cs/>
          <w:lang w:val="ar_AE" w:bidi="ar_AE"/>
        </w:rPr>
        <w:t>10:12–25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2صموئيل 8:17</w:t>
      </w:r>
      <w:r>
        <w:rPr>
          <w:rtl/>
          <w:cs/>
          <w:lang w:val="ar_AE" w:bidi="ar_AE"/>
        </w:rPr>
        <w:t xml:space="preserve">؛ </w:t>
      </w:r>
      <w:r>
        <w:rPr>
          <w:rtl/>
          <w:cs/>
          <w:lang w:val="ar_AE" w:bidi="ar_AE"/>
        </w:rPr>
        <w:t>15:23–37</w:t>
      </w:r>
      <w:r>
        <w:rPr>
          <w:rtl/>
          <w:cs/>
          <w:lang w:val="ar_AE" w:bidi="ar_AE"/>
        </w:rPr>
        <w:t xml:space="preserve">؛ </w:t>
      </w:r>
      <w:r>
        <w:rPr>
          <w:rtl/>
          <w:cs/>
          <w:lang w:val="ar_AE" w:bidi="ar_AE"/>
        </w:rPr>
        <w:t>1ملوك 1:5–53</w:t>
      </w:r>
      <w:r>
        <w:rPr>
          <w:rtl/>
          <w:cs/>
          <w:lang w:val="ar_AE" w:bidi="ar_AE"/>
        </w:rPr>
        <w:t xml:space="preserve">؛ </w:t>
      </w:r>
      <w:r>
        <w:rPr>
          <w:rtl/>
          <w:cs/>
          <w:lang w:val="ar_AE" w:bidi="ar_AE"/>
        </w:rPr>
        <w:t>2:35</w:t>
      </w:r>
      <w:r>
        <w:rPr>
          <w:rtl/>
          <w:cs/>
          <w:lang w:val="ar_AE" w:bidi="ar_AE"/>
        </w:rPr>
        <w:t xml:space="preserve">؛ </w:t>
      </w:r>
      <w:r>
        <w:rPr>
          <w:rtl/>
          <w:cs/>
          <w:lang w:val="ar_AE" w:bidi="ar_AE"/>
        </w:rPr>
        <w:t>1أخبار الأيام 6:1–15</w:t>
      </w:r>
      <w:r>
        <w:rPr>
          <w:rtl/>
          <w:cs/>
          <w:lang w:val="ar_AE" w:bidi="ar_AE"/>
        </w:rPr>
        <w:t xml:space="preserve">, </w:t>
      </w:r>
      <w:r>
        <w:rPr>
          <w:rtl/>
          <w:cs/>
          <w:lang w:val="ar_AE" w:bidi="ar_AE"/>
        </w:rPr>
        <w:t>50–53</w:t>
      </w:r>
      <w:r>
        <w:rPr>
          <w:rtl/>
          <w:cs/>
          <w:lang w:val="ar_AE" w:bidi="ar_AE"/>
        </w:rPr>
        <w:t xml:space="preserve">؛ </w:t>
      </w:r>
      <w:r>
        <w:rPr>
          <w:rtl/>
          <w:cs/>
          <w:lang w:val="ar_AE" w:bidi="ar_AE"/>
        </w:rPr>
        <w:t>عزرا 7:2</w:t>
      </w:r>
      <w:r>
        <w:rPr>
          <w:rtl/>
          <w:cs/>
          <w:lang w:val="ar_AE" w:bidi="ar_AE"/>
        </w:rPr>
        <w:t xml:space="preserve">؛ </w:t>
      </w:r>
      <w:r>
        <w:rPr>
          <w:rtl/>
          <w:cs/>
          <w:lang w:val="ar_AE" w:bidi="ar_AE"/>
        </w:rPr>
        <w:t>حزقيال 40:46</w:t>
      </w:r>
      <w:r>
        <w:rPr>
          <w:rtl/>
          <w:cs/>
          <w:lang w:val="ar_AE" w:bidi="ar_AE"/>
        </w:rPr>
        <w:t xml:space="preserve">؛ </w:t>
      </w:r>
      <w:r>
        <w:rPr>
          <w:rtl/>
          <w:cs/>
          <w:lang w:val="ar_AE" w:bidi="ar_AE"/>
        </w:rPr>
        <w:t>43:19</w:t>
      </w:r>
      <w:r>
        <w:rPr>
          <w:rtl/>
          <w:cs/>
          <w:lang w:val="ar_AE" w:bidi="ar_AE"/>
        </w:rPr>
        <w:t xml:space="preserve">؛ </w:t>
      </w:r>
      <w:r>
        <w:rPr>
          <w:rtl/>
          <w:cs/>
          <w:lang w:val="ar_AE" w:bidi="ar_AE"/>
        </w:rPr>
        <w:t>44:15</w:t>
      </w:r>
      <w:r>
        <w:rPr>
          <w:rtl/>
          <w:cs/>
          <w:lang w:val="ar_AE" w:bidi="ar_AE"/>
        </w:rPr>
        <w:t xml:space="preserve">؛ </w:t>
      </w:r>
      <w:r>
        <w:rPr>
          <w:rtl/>
          <w:cs/>
          <w:lang w:val="ar_AE" w:bidi="ar_AE"/>
        </w:rPr>
        <w:t>48:11.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w:t>
      </w:r>
      <w:r>
        <w:rPr>
          <w:rtl/>
          <w:cs/>
          <w:lang w:val="ar_AE" w:bidi="ar_AE"/>
        </w:rPr>
      </w:r>
    </w:p>
    <w:p>
      <w:pPr>
        <w:bidi/>
      </w:pPr>
      <w:r>
        <w:rPr>
          <w:rtl/>
          <w:cs/>
          <w:lang w:val="ar_AE" w:bidi="ar_AE"/>
        </w:rPr>
      </w:r>
      <w:r>
        <w:rPr>
          <w:rtl/>
          <w:cs/>
          <w:lang w:val="ar_AE" w:bidi="ar_AE"/>
        </w:rPr>
        <w:t>عاش صموئيل في نهاية عصر القضاة وأسهم في قيادة إسرائيل حتى عصر الملوك، وقد كان آخر قضاة إسرائيل (</w:t>
      </w:r>
      <w:r>
        <w:rPr>
          <w:rtl/>
          <w:cs/>
          <w:lang w:val="ar_AE" w:bidi="ar_AE"/>
        </w:rPr>
        <w:t>1صموئيل 7:6</w:t>
      </w:r>
      <w:r>
        <w:rPr>
          <w:rtl/>
          <w:cs/>
          <w:lang w:val="ar_AE" w:bidi="ar_AE"/>
        </w:rPr>
        <w:t xml:space="preserve">، </w:t>
      </w:r>
      <w:r>
        <w:rPr>
          <w:rtl/>
          <w:cs/>
          <w:lang w:val="ar_AE" w:bidi="ar_AE"/>
        </w:rPr>
        <w:t>15–17</w:t>
      </w:r>
      <w:r>
        <w:rPr>
          <w:rtl/>
          <w:cs/>
          <w:lang w:val="ar_AE" w:bidi="ar_AE"/>
        </w:rPr>
        <w:t xml:space="preserve">). </w:t>
      </w:r>
      <w:r>
        <w:rPr>
          <w:rtl/>
          <w:cs/>
          <w:lang w:val="ar_AE" w:bidi="ar_AE"/>
        </w:rPr>
        <w:t>غالبًا ما يُنظر إلى صموئيل على أنه أول نبي لإسرائيل</w:t>
      </w:r>
      <w:r>
        <w:rPr>
          <w:rtl/>
          <w:cs/>
          <w:lang w:val="ar_AE" w:bidi="ar_AE"/>
        </w:rPr>
        <w:t xml:space="preserve"> (</w:t>
      </w:r>
      <w:r>
        <w:rPr>
          <w:rtl/>
          <w:cs/>
          <w:lang w:val="ar_AE" w:bidi="ar_AE"/>
        </w:rPr>
        <w:t>1صموئيل 3:20</w:t>
      </w:r>
      <w:r>
        <w:rPr>
          <w:rtl/>
          <w:cs/>
          <w:lang w:val="ar_AE" w:bidi="ar_AE"/>
        </w:rPr>
        <w:t xml:space="preserve">؛ </w:t>
      </w:r>
      <w:r>
        <w:rPr>
          <w:rtl/>
          <w:cs/>
          <w:lang w:val="ar_AE" w:bidi="ar_AE"/>
        </w:rPr>
        <w:t>أعمال الرسل 3:24</w:t>
      </w:r>
      <w:r>
        <w:rPr>
          <w:rtl/>
          <w:cs/>
          <w:lang w:val="ar_AE" w:bidi="ar_AE"/>
        </w:rPr>
        <w:t xml:space="preserve">؛ </w:t>
      </w:r>
      <w:r>
        <w:rPr>
          <w:rtl/>
          <w:cs/>
          <w:lang w:val="ar_AE" w:bidi="ar_AE"/>
        </w:rPr>
        <w:t>13:20</w:t>
      </w:r>
      <w:r>
        <w:rPr>
          <w:rtl/>
          <w:cs/>
          <w:lang w:val="ar_AE" w:bidi="ar_AE"/>
        </w:rPr>
        <w:t xml:space="preserve">). وقد خدم بصفته كاهن (انظر </w:t>
      </w:r>
      <w:r>
        <w:rPr>
          <w:rtl/>
          <w:cs/>
          <w:lang w:val="ar_AE" w:bidi="ar_AE"/>
        </w:rPr>
        <w:t>1صموئيل 2:18</w:t>
      </w:r>
      <w:r>
        <w:rPr>
          <w:rtl/>
          <w:cs/>
          <w:lang w:val="ar_AE" w:bidi="ar_AE"/>
        </w:rPr>
        <w:t>). وكان إنسانًا يتحلى بإيمان عظيم (</w:t>
      </w:r>
      <w:r>
        <w:rPr>
          <w:rtl/>
          <w:cs/>
          <w:lang w:val="ar_AE" w:bidi="ar_AE"/>
        </w:rPr>
        <w:t>العبرانيين 11:32</w:t>
      </w:r>
      <w:r>
        <w:rPr>
          <w:rtl/>
          <w:cs/>
          <w:lang w:val="ar_AE" w:bidi="ar_AE"/>
        </w:rPr>
        <w:t>).</w:t>
      </w:r>
    </w:p>
    <w:p>
      <w:pPr>
        <w:bidi/>
      </w:pPr>
      <w:r>
        <w:rPr>
          <w:rtl/>
          <w:cs/>
          <w:lang w:val="ar_AE" w:bidi="ar_AE"/>
        </w:rPr>
      </w:r>
      <w:r>
        <w:rPr>
          <w:rtl/>
          <w:cs/>
          <w:lang w:val="ar_AE" w:bidi="ar_AE"/>
        </w:rPr>
        <w:t>وُلد صموئيل بعدما تضرعت والدته حنّة في صلاتها ليون لها ولد. وكان والدَا صموئيل يسافران كل عام من ٱلرّامة إلى المَقدِس</w:t>
      </w:r>
      <w:r>
        <w:rPr>
          <w:b/>
          <w:rtl/>
          <w:cs/>
          <w:lang w:val="ar_AE" w:bidi="ar_AE"/>
        </w:rPr>
        <w:t xml:space="preserve"> </w:t>
      </w:r>
      <w:r>
        <w:rPr>
          <w:rtl/>
          <w:cs/>
          <w:lang w:val="ar_AE" w:bidi="ar_AE"/>
        </w:rPr>
        <w:t>في شيلوه (</w:t>
      </w:r>
      <w:r>
        <w:rPr>
          <w:rtl/>
          <w:cs/>
          <w:lang w:val="ar_AE" w:bidi="ar_AE"/>
        </w:rPr>
        <w:t>1صموئيل 1:3</w:t>
      </w:r>
      <w:r>
        <w:rPr>
          <w:rtl/>
          <w:cs/>
          <w:lang w:val="ar_AE" w:bidi="ar_AE"/>
        </w:rPr>
        <w:t>). في المَقدِس، صلّت حنّة، التي لم يكن لها أطفال، من أجل أن يمنحها الله ابن، ونذرته لله ليخدمه كل أيام حياته (</w:t>
      </w:r>
      <w:r>
        <w:rPr>
          <w:rtl/>
          <w:cs/>
          <w:lang w:val="ar_AE" w:bidi="ar_AE"/>
        </w:rPr>
        <w:t>1صموئيل 1:9–11</w:t>
      </w:r>
      <w:r>
        <w:rPr>
          <w:rtl/>
          <w:cs/>
          <w:lang w:val="ar_AE" w:bidi="ar_AE"/>
        </w:rPr>
        <w:t>). استجاب الله لصلاتها، وولد صموئيل (</w:t>
      </w:r>
      <w:r>
        <w:rPr>
          <w:rtl/>
          <w:cs/>
          <w:lang w:val="ar_AE" w:bidi="ar_AE"/>
        </w:rPr>
        <w:t>1صموئيل 1:19–20</w:t>
      </w:r>
      <w:r>
        <w:rPr>
          <w:rtl/>
          <w:cs/>
          <w:lang w:val="ar_AE" w:bidi="ar_AE"/>
        </w:rPr>
        <w:t>). عندما بلغ صموئيل عمر الفطام، أخذته حنّة ليخدم في المَقدِس</w:t>
      </w:r>
      <w:r>
        <w:rPr>
          <w:b/>
          <w:rtl/>
          <w:cs/>
          <w:lang w:val="ar_AE" w:bidi="ar_AE"/>
        </w:rPr>
        <w:t xml:space="preserve"> </w:t>
      </w:r>
      <w:r>
        <w:rPr>
          <w:rtl/>
          <w:cs/>
          <w:lang w:val="ar_AE" w:bidi="ar_AE"/>
        </w:rPr>
        <w:t>مع عالي، رئيس الكهنة (</w:t>
      </w:r>
      <w:r>
        <w:rPr>
          <w:rtl/>
          <w:cs/>
          <w:lang w:val="ar_AE" w:bidi="ar_AE"/>
        </w:rPr>
        <w:t>1صموئيل 1:24–28</w:t>
      </w:r>
      <w:r>
        <w:rPr>
          <w:rtl/>
          <w:cs/>
          <w:lang w:val="ar_AE" w:bidi="ar_AE"/>
        </w:rPr>
        <w:t xml:space="preserve">؛ </w:t>
      </w:r>
      <w:r>
        <w:rPr>
          <w:rtl/>
          <w:cs/>
          <w:lang w:val="ar_AE" w:bidi="ar_AE"/>
        </w:rPr>
        <w:t>2:11</w:t>
      </w:r>
      <w:r>
        <w:rPr>
          <w:rtl/>
          <w:cs/>
          <w:lang w:val="ar_AE" w:bidi="ar_AE"/>
        </w:rPr>
        <w:t>).</w:t>
      </w:r>
    </w:p>
    <w:p>
      <w:pPr>
        <w:bidi/>
      </w:pPr>
      <w:r>
        <w:rPr>
          <w:rtl/>
          <w:cs/>
          <w:lang w:val="ar_AE" w:bidi="ar_AE"/>
        </w:rPr>
      </w:r>
      <w:r>
        <w:rPr>
          <w:rtl/>
          <w:cs/>
          <w:lang w:val="ar_AE" w:bidi="ar_AE"/>
        </w:rPr>
        <w:t>كان ابنا عالي (الكاهن) أشرارًا، في حين أن صموئيل كان يخدم الرب. وسرعان ما أصبح جليًا أن الله تكلم مع صموئيل عن قُرب مقارنة بعالي (الكاهن). كما حذر الله صموئيل من ال</w:t>
      </w:r>
      <w:r>
        <w:rPr>
          <w:rtl/>
          <w:cs/>
          <w:lang w:val="ar_AE" w:bidi="ar_AE"/>
        </w:rPr>
        <w:t xml:space="preserve">فاجعة </w:t>
      </w:r>
      <w:r>
        <w:rPr>
          <w:rtl/>
          <w:cs/>
          <w:lang w:val="ar_AE" w:bidi="ar_AE"/>
        </w:rPr>
        <w:t>التي سوف تُلِم بعائلة عالي (</w:t>
      </w:r>
      <w:r>
        <w:rPr>
          <w:rtl/>
          <w:cs/>
          <w:lang w:val="ar_AE" w:bidi="ar_AE"/>
        </w:rPr>
        <w:t>1صموئيل 3:1–18</w:t>
      </w:r>
      <w:r>
        <w:rPr>
          <w:rtl/>
          <w:cs/>
          <w:lang w:val="ar_AE" w:bidi="ar_AE"/>
        </w:rPr>
        <w:t>). تحقق هذا التحذير عندما هزم الفلسطينيون إسرائيل، وقتلوا ابني عالي، وأخذوا تابوت العهد (</w:t>
      </w:r>
      <w:r>
        <w:rPr>
          <w:rtl/>
          <w:cs/>
          <w:lang w:val="ar_AE" w:bidi="ar_AE"/>
        </w:rPr>
        <w:t>1صموئيل 4:1–22</w:t>
      </w:r>
      <w:r>
        <w:rPr>
          <w:rtl/>
          <w:cs/>
          <w:lang w:val="ar_AE" w:bidi="ar_AE"/>
        </w:rPr>
        <w:t>). وفيما بعد، تحت قيادة صموئيل، تاب الشعب عن عبادتهم للأوثان (عبادة الآلهة الكاذبة) وانتصروا في إحدى المعارك الحاسمة ضد الفلسطينيين (</w:t>
      </w:r>
      <w:r>
        <w:rPr>
          <w:rtl/>
          <w:cs/>
          <w:lang w:val="ar_AE" w:bidi="ar_AE"/>
        </w:rPr>
        <w:t>1صموئيل 7:3–17</w:t>
      </w:r>
      <w:r>
        <w:rPr>
          <w:rtl/>
          <w:cs/>
          <w:lang w:val="ar_AE" w:bidi="ar_AE"/>
        </w:rPr>
        <w:t>).</w:t>
      </w:r>
    </w:p>
    <w:p>
      <w:pPr>
        <w:bidi/>
      </w:pPr>
      <w:r>
        <w:rPr>
          <w:rtl/>
          <w:cs/>
          <w:lang w:val="ar_AE" w:bidi="ar_AE"/>
        </w:rPr>
      </w:r>
      <w:r>
        <w:rPr>
          <w:rtl/>
          <w:cs/>
          <w:lang w:val="ar_AE" w:bidi="ar_AE"/>
        </w:rPr>
        <w:t>مع تقدم صموئيل في العمر، أصبح من الواضح أنه كان يعاني من نفس الضعف الذي كان يُعانيه عالي الكاهن. وكان ابنا صموئيل أشرارًا (</w:t>
      </w:r>
      <w:r>
        <w:rPr>
          <w:rtl/>
          <w:cs/>
          <w:lang w:val="ar_AE" w:bidi="ar_AE"/>
        </w:rPr>
        <w:t>1صموئيل 8:1–3</w:t>
      </w:r>
      <w:r>
        <w:rPr>
          <w:rtl/>
          <w:cs/>
          <w:lang w:val="ar_AE" w:bidi="ar_AE"/>
        </w:rPr>
        <w:t>)، ولم يرغب الناس في أن يقودا الأمة. وعوضًا عن ذلك، طلبوا من صموئيل تنصيب ملكًا لقيادتهم في المعركة ضد أعدائهم (</w:t>
      </w:r>
      <w:r>
        <w:rPr>
          <w:rtl/>
          <w:cs/>
          <w:lang w:val="ar_AE" w:bidi="ar_AE"/>
        </w:rPr>
        <w:t>1صموئيل 8:4–5</w:t>
      </w:r>
      <w:r>
        <w:rPr>
          <w:rtl/>
          <w:cs/>
          <w:lang w:val="ar_AE" w:bidi="ar_AE"/>
        </w:rPr>
        <w:t>). فمسح صموئيل شاول أول ملك لإسرائيل (</w:t>
      </w:r>
      <w:r>
        <w:rPr>
          <w:rtl/>
          <w:cs/>
          <w:lang w:val="ar_AE" w:bidi="ar_AE"/>
        </w:rPr>
        <w:t>1صموئيل 9:1–10:24</w:t>
      </w:r>
      <w:r>
        <w:rPr>
          <w:rtl/>
          <w:cs/>
          <w:lang w:val="ar_AE" w:bidi="ar_AE"/>
        </w:rPr>
        <w:t>).</w:t>
      </w:r>
    </w:p>
    <w:p>
      <w:pPr>
        <w:bidi/>
      </w:pPr>
      <w:r>
        <w:rPr>
          <w:rtl/>
          <w:cs/>
          <w:lang w:val="ar_AE" w:bidi="ar_AE"/>
        </w:rPr>
      </w:r>
      <w:r>
        <w:rPr>
          <w:rtl/>
          <w:cs/>
          <w:lang w:val="ar_AE" w:bidi="ar_AE"/>
        </w:rPr>
        <w:t>وقد مثَّل الانتقال من زمن القضاة إلى عهد الملوك تحديًا كبيرًا. فصموئيل، بصفته كاهنًا، كان يُصلي من أجل الشعب، وبصفته نبي، انتقد شاول لتَعَجُلِه وعصيانه (</w:t>
      </w:r>
      <w:r>
        <w:rPr>
          <w:rtl/>
          <w:cs/>
          <w:lang w:val="ar_AE" w:bidi="ar_AE"/>
        </w:rPr>
        <w:t>1صموئيل 13:5–14</w:t>
      </w:r>
      <w:r>
        <w:rPr>
          <w:rtl/>
          <w:cs/>
          <w:lang w:val="ar_AE" w:bidi="ar_AE"/>
        </w:rPr>
        <w:t xml:space="preserve">؛ </w:t>
      </w:r>
      <w:r>
        <w:rPr>
          <w:rtl/>
          <w:cs/>
          <w:lang w:val="ar_AE" w:bidi="ar_AE"/>
        </w:rPr>
        <w:t>15:12–35</w:t>
      </w:r>
      <w:r>
        <w:rPr>
          <w:rtl/>
          <w:cs/>
          <w:lang w:val="ar_AE" w:bidi="ar_AE"/>
        </w:rPr>
        <w:t>). وعندما رفض الله شاول من المُلك، مسح صموئيل داود مَسْحَة المختار من الله (</w:t>
      </w:r>
      <w:r>
        <w:rPr>
          <w:rtl/>
          <w:cs/>
          <w:lang w:val="ar_AE" w:bidi="ar_AE"/>
        </w:rPr>
        <w:t>1صموئيل 16:1–13</w:t>
      </w:r>
      <w:r>
        <w:rPr>
          <w:rtl/>
          <w:cs/>
          <w:lang w:val="ar_AE" w:bidi="ar_AE"/>
        </w:rPr>
        <w:t>) كما حمى داود من شاول (</w:t>
      </w:r>
      <w:r>
        <w:rPr>
          <w:rtl/>
          <w:cs/>
          <w:lang w:val="ar_AE" w:bidi="ar_AE"/>
        </w:rPr>
        <w:t>19:18–24</w:t>
      </w:r>
      <w:r>
        <w:rPr>
          <w:rtl/>
          <w:cs/>
          <w:lang w:val="ar_AE" w:bidi="ar_AE"/>
        </w:rPr>
        <w:t>).</w:t>
      </w:r>
    </w:p>
    <w:p>
      <w:pPr>
        <w:bidi/>
      </w:pPr>
      <w:r>
        <w:rPr>
          <w:rtl/>
          <w:cs/>
          <w:lang w:val="ar_AE" w:bidi="ar_AE"/>
        </w:rPr>
      </w:r>
      <w:r>
        <w:rPr>
          <w:rtl/>
          <w:cs/>
          <w:lang w:val="ar_AE" w:bidi="ar_AE"/>
        </w:rPr>
        <w:t>كان صموئيل بالصلاة والعزيمة، قائدًا مخلصًا (</w:t>
      </w:r>
      <w:r>
        <w:rPr>
          <w:rtl/>
          <w:cs/>
          <w:lang w:val="ar_AE" w:bidi="ar_AE"/>
        </w:rPr>
        <w:t>إرميا 15:1</w:t>
      </w:r>
      <w:r>
        <w:rPr>
          <w:rtl/>
          <w:cs/>
          <w:lang w:val="ar_AE" w:bidi="ar_AE"/>
        </w:rPr>
        <w:t xml:space="preserve">؛ </w:t>
      </w:r>
      <w:r>
        <w:rPr>
          <w:rtl/>
          <w:cs/>
          <w:lang w:val="ar_AE" w:bidi="ar_AE"/>
        </w:rPr>
        <w:t>عبرانيين 11:32</w:t>
      </w:r>
      <w:r>
        <w:rPr>
          <w:rtl/>
          <w:cs/>
          <w:lang w:val="ar_AE" w:bidi="ar_AE"/>
        </w:rPr>
        <w:t xml:space="preserve">). فقد اهتم إهتمامًا بالغًا بشعبه وقوّم بشجاعة الملوك والشيوخ. ووحد إسرائيل من انقساماتها القَبلية وجعلها أمة قوية وأسس نظام حكم الملوك. وعلى الأرجح أنه من كتب </w:t>
      </w:r>
      <w:r>
        <w:rPr>
          <w:i/>
          <w:rtl/>
          <w:cs/>
          <w:lang w:val="ar_AE" w:bidi="ar_AE"/>
        </w:rPr>
        <w:t>سِفْرِ أَخْبَارِ صَمُوئِيلَ ٱلرَّائِي</w:t>
      </w:r>
      <w:r>
        <w:rPr>
          <w:rtl/>
          <w:cs/>
          <w:lang w:val="ar_AE" w:bidi="ar_AE"/>
        </w:rPr>
        <w:t xml:space="preserve"> (</w:t>
      </w:r>
      <w:r>
        <w:rPr>
          <w:rtl/>
          <w:cs/>
          <w:lang w:val="ar_AE" w:bidi="ar_AE"/>
        </w:rPr>
        <w:t>1أخبار الأيام 29:29</w:t>
      </w:r>
      <w:r>
        <w:rPr>
          <w:rtl/>
          <w:cs/>
          <w:lang w:val="ar_AE" w:bidi="ar_AE"/>
        </w:rPr>
        <w:t>). كما كتب عن حكم الملك الصالح (</w:t>
      </w:r>
      <w:r>
        <w:rPr>
          <w:rtl/>
          <w:cs/>
          <w:lang w:val="ar_AE" w:bidi="ar_AE"/>
        </w:rPr>
        <w:t>1صموئيل 10:25</w:t>
      </w:r>
      <w:r>
        <w:rPr>
          <w:rtl/>
          <w:cs/>
          <w:lang w:val="ar_AE" w:bidi="ar_AE"/>
        </w:rPr>
        <w:t>). وعندما تُوُفِيَّ، ناح عليه جميع شعب إسرائيل. ودُفن في ٱلرّامة، مسقط رأسه (</w:t>
      </w:r>
      <w:r>
        <w:rPr>
          <w:rtl/>
          <w:cs/>
          <w:lang w:val="ar_AE" w:bidi="ar_AE"/>
        </w:rPr>
        <w:t>1صموئيل 25:1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1:19–2:11</w:t>
      </w:r>
      <w:r>
        <w:rPr>
          <w:rtl/>
          <w:cs/>
          <w:lang w:val="ar_AE" w:bidi="ar_AE"/>
        </w:rPr>
        <w:t xml:space="preserve">؛ </w:t>
      </w:r>
      <w:r>
        <w:rPr>
          <w:rtl/>
          <w:cs/>
          <w:lang w:val="ar_AE" w:bidi="ar_AE"/>
        </w:rPr>
        <w:t>3:1–4:1</w:t>
      </w:r>
      <w:r>
        <w:rPr>
          <w:rtl/>
          <w:cs/>
          <w:lang w:val="ar_AE" w:bidi="ar_AE"/>
        </w:rPr>
        <w:t xml:space="preserve">؛ </w:t>
      </w:r>
      <w:r>
        <w:rPr>
          <w:rtl/>
          <w:cs/>
          <w:lang w:val="ar_AE" w:bidi="ar_AE"/>
        </w:rPr>
        <w:t>7:3–16:13</w:t>
      </w:r>
      <w:r>
        <w:rPr>
          <w:rtl/>
          <w:cs/>
          <w:lang w:val="ar_AE" w:bidi="ar_AE"/>
        </w:rPr>
        <w:t xml:space="preserve">؛ </w:t>
      </w:r>
      <w:r>
        <w:rPr>
          <w:rtl/>
          <w:cs/>
          <w:lang w:val="ar_AE" w:bidi="ar_AE"/>
        </w:rPr>
        <w:t>19:18–24</w:t>
      </w:r>
      <w:r>
        <w:rPr>
          <w:rtl/>
          <w:cs/>
          <w:lang w:val="ar_AE" w:bidi="ar_AE"/>
        </w:rPr>
        <w:t xml:space="preserve">؛ </w:t>
      </w:r>
      <w:r>
        <w:rPr>
          <w:rtl/>
          <w:cs/>
          <w:lang w:val="ar_AE" w:bidi="ar_AE"/>
        </w:rPr>
        <w:t>25:1</w:t>
      </w:r>
      <w:r>
        <w:rPr>
          <w:rtl/>
          <w:cs/>
          <w:lang w:val="ar_AE" w:bidi="ar_AE"/>
        </w:rPr>
        <w:t xml:space="preserve">؛ </w:t>
      </w:r>
      <w:r>
        <w:rPr>
          <w:rtl/>
          <w:cs/>
          <w:lang w:val="ar_AE" w:bidi="ar_AE"/>
        </w:rPr>
        <w:t>28:1–25</w:t>
      </w:r>
      <w:r>
        <w:rPr>
          <w:rtl/>
          <w:cs/>
          <w:lang w:val="ar_AE" w:bidi="ar_AE"/>
        </w:rPr>
        <w:t xml:space="preserve">؛ </w:t>
      </w:r>
      <w:r>
        <w:rPr>
          <w:rtl/>
          <w:cs/>
          <w:lang w:val="ar_AE" w:bidi="ar_AE"/>
        </w:rPr>
        <w:t>مزمور 99:6</w:t>
      </w:r>
      <w:r>
        <w:rPr>
          <w:rtl/>
          <w:cs/>
          <w:lang w:val="ar_AE" w:bidi="ar_AE"/>
        </w:rPr>
        <w:t xml:space="preserve">؛ </w:t>
      </w:r>
      <w:r>
        <w:rPr>
          <w:rtl/>
          <w:cs/>
          <w:lang w:val="ar_AE" w:bidi="ar_AE"/>
        </w:rPr>
        <w:t>إرميا 15:1</w:t>
      </w:r>
      <w:r>
        <w:rPr>
          <w:rtl/>
          <w:cs/>
          <w:lang w:val="ar_AE" w:bidi="ar_AE"/>
        </w:rPr>
        <w:t xml:space="preserve">؛ </w:t>
      </w:r>
      <w:r>
        <w:rPr>
          <w:rtl/>
          <w:cs/>
          <w:lang w:val="ar_AE" w:bidi="ar_AE"/>
        </w:rPr>
        <w:t>أعمال الرسل 3:24</w:t>
      </w:r>
      <w:r>
        <w:rPr>
          <w:rtl/>
          <w:cs/>
          <w:lang w:val="ar_AE" w:bidi="ar_AE"/>
        </w:rPr>
        <w:t xml:space="preserve">؛ </w:t>
      </w:r>
      <w:r>
        <w:rPr>
          <w:rtl/>
          <w:cs/>
          <w:lang w:val="ar_AE" w:bidi="ar_AE"/>
        </w:rPr>
        <w:t>13:20</w:t>
      </w:r>
      <w:r>
        <w:rPr>
          <w:rtl/>
          <w:cs/>
          <w:lang w:val="ar_AE" w:bidi="ar_AE"/>
        </w:rPr>
        <w:t xml:space="preserve">؛ </w:t>
      </w:r>
      <w:r>
        <w:rPr>
          <w:rtl/>
          <w:cs/>
          <w:lang w:val="ar_AE" w:bidi="ar_AE"/>
        </w:rPr>
        <w:t>العبرانيين 11:32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