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المجلس الأعلى لليهود (السنهدرين)</w:t>
      </w:r>
      <w:r>
        <w:rPr>
          <w:rtl/>
          <w:cs/>
          <w:lang w:val="ar_AE" w:bidi="ar_AE"/>
        </w:rPr>
      </w:r>
    </w:p>
    <w:p>
      <w:pPr>
        <w:bidi/>
      </w:pPr>
      <w:r>
        <w:rPr>
          <w:rtl/>
          <w:cs/>
          <w:lang w:val="ar_AE" w:bidi="ar_AE"/>
        </w:rPr>
      </w:r>
      <w:r>
        <w:rPr>
          <w:rtl/>
          <w:cs/>
          <w:lang w:val="ar_AE" w:bidi="ar_AE"/>
        </w:rPr>
        <w:t xml:space="preserve">كان المجلس الأعلى للقادة اليهود في أورشليم يتمتع بسلطة كبيرة في حكم الشعب اليهودي. يُعرف تقليديًا بالسنهدرين، وهذ الكلمة تَرْجَمَة صوتية للكلمة اليونانية </w:t>
      </w:r>
      <w:r>
        <w:rPr>
          <w:i/>
          <w:rtl/>
          <w:cs/>
          <w:lang w:val="ar_AE" w:bidi="ar_AE"/>
        </w:rPr>
        <w:t>sunedrion</w:t>
      </w:r>
      <w:r>
        <w:rPr>
          <w:rtl/>
          <w:cs/>
          <w:lang w:val="ar_AE" w:bidi="ar_AE"/>
        </w:rPr>
        <w:t>، التي تعني "مجلس."</w:t>
      </w:r>
    </w:p>
    <w:p>
      <w:pPr>
        <w:bidi/>
      </w:pPr>
      <w:r>
        <w:rPr>
          <w:rtl/>
          <w:cs/>
          <w:lang w:val="ar_AE" w:bidi="ar_AE"/>
        </w:rPr>
      </w:r>
      <w:r>
        <w:rPr>
          <w:rtl/>
          <w:cs/>
          <w:lang w:val="ar_AE" w:bidi="ar_AE"/>
        </w:rPr>
        <w:t>وفقًا للتقاليد اليهودية، بدأ السنهدرين عندما اختار موسى سبعين شيخًا (</w:t>
      </w:r>
      <w:r>
        <w:rPr>
          <w:rtl/>
          <w:cs/>
          <w:lang w:val="ar_AE" w:bidi="ar_AE"/>
        </w:rPr>
        <w:t>عدد 11:16</w:t>
      </w:r>
      <w:r>
        <w:rPr>
          <w:rtl/>
          <w:cs/>
          <w:lang w:val="ar_AE" w:bidi="ar_AE"/>
        </w:rPr>
        <w:t xml:space="preserve">). ومع ذلك، فإن أقدم إشارة إليه توجد في </w:t>
      </w:r>
      <w:r>
        <w:rPr>
          <w:i/>
          <w:rtl/>
          <w:cs/>
          <w:lang w:val="ar_AE" w:bidi="ar_AE"/>
        </w:rPr>
        <w:t>الآثار</w:t>
      </w:r>
      <w:r>
        <w:rPr>
          <w:rtl/>
          <w:cs/>
          <w:lang w:val="ar_AE" w:bidi="ar_AE"/>
        </w:rPr>
        <w:t xml:space="preserve"> ليوسيفوس 12.3.3، من زمن أنطيوخوس الكبير، الذي حكم من 223 إلى 187 قبل الميلاد. من المحتمل أن السنهدرين بدأ بمجموعة من القادة المستقلين، وكانت تتمتع بالحكم الذاتي تحت الحكم الفارسي (انظر </w:t>
      </w:r>
      <w:r>
        <w:rPr>
          <w:rtl/>
          <w:cs/>
          <w:lang w:val="ar_AE" w:bidi="ar_AE"/>
        </w:rPr>
        <w:t>عزرا 5:5–10</w:t>
      </w:r>
      <w:r>
        <w:rPr>
          <w:rtl/>
          <w:cs/>
          <w:lang w:val="ar_AE" w:bidi="ar_AE"/>
        </w:rPr>
        <w:t xml:space="preserve">؛ </w:t>
      </w:r>
      <w:r>
        <w:rPr>
          <w:rtl/>
          <w:cs/>
          <w:lang w:val="ar_AE" w:bidi="ar_AE"/>
        </w:rPr>
        <w:t>نحميا 2:16</w:t>
      </w:r>
      <w:r>
        <w:rPr>
          <w:rtl/>
          <w:cs/>
          <w:lang w:val="ar_AE" w:bidi="ar_AE"/>
        </w:rPr>
        <w:t>). كانت الطبقة الكهنوتية، بقيادة رئيس الكهنة، تسيطر على المجلس الأعلى. وتفاوتت تأثيرات الحكام الرومان والفريسيين على هؤلاء الكهنة. كما كان لهيرودس الكبير تأثير قوي على أنشطة السنهدرين.</w:t>
      </w:r>
    </w:p>
    <w:p>
      <w:pPr>
        <w:bidi/>
      </w:pPr>
      <w:r>
        <w:rPr>
          <w:rtl/>
          <w:cs/>
          <w:lang w:val="ar_AE" w:bidi="ar_AE"/>
        </w:rPr>
      </w:r>
      <w:r>
        <w:rPr>
          <w:rtl/>
          <w:cs/>
          <w:lang w:val="ar_AE" w:bidi="ar_AE"/>
        </w:rPr>
        <w:t xml:space="preserve">كان السنهدرين يتولى معالجة المسائل القانونية والدينية المتعلقة باليهودية. شمل ذلك اتخاذ قرارات قضائية لم تُحسم في المحاكم الأقل درجة، المعروفة باسم "السنهدرينات المحلية"، بالإضافة إلى إدارة شؤون العدالة الجنائية والاعتقالات (انظر </w:t>
      </w:r>
      <w:r>
        <w:rPr>
          <w:rtl/>
          <w:cs/>
          <w:lang w:val="ar_AE" w:bidi="ar_AE"/>
        </w:rPr>
        <w:t>أعمال 9:1–2</w:t>
      </w:r>
      <w:r>
        <w:rPr>
          <w:rtl/>
          <w:cs/>
          <w:lang w:val="ar_AE" w:bidi="ar_AE"/>
        </w:rPr>
        <w:t>). كما كانوا يتخذون قرارات رسمية بشأن القضايا اليهودية، مع أنّ هذه القرارات لم تكن مُلزمة. لم يكن بإمكان السنهدرين تنفيذ أحكام الإعدام منفردًا (</w:t>
      </w:r>
      <w:r>
        <w:rPr>
          <w:rtl/>
          <w:cs/>
          <w:lang w:val="ar_AE" w:bidi="ar_AE"/>
        </w:rPr>
        <w:t>يوحنّا 18:31</w:t>
      </w:r>
      <w:r>
        <w:rPr>
          <w:rtl/>
          <w:cs/>
          <w:lang w:val="ar_AE" w:bidi="ar_AE"/>
        </w:rPr>
        <w:t xml:space="preserve">)، ولكن كان يمكنه فعل ذلك بموافقة رومانية. </w:t>
      </w:r>
    </w:p>
    <w:p>
      <w:pPr>
        <w:bidi/>
      </w:pPr>
      <w:r>
        <w:rPr>
          <w:rtl/>
          <w:cs/>
          <w:lang w:val="ar_AE" w:bidi="ar_AE"/>
        </w:rPr>
      </w:r>
      <w:r>
        <w:rPr>
          <w:rtl/>
          <w:cs/>
          <w:lang w:val="ar_AE" w:bidi="ar_AE"/>
        </w:rPr>
        <w:t>ودور المجلس الأعلى بصفته قائدًا لليهودية انتهى بتدمير أورشليم في عام 70 ميلاديًا.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26:57–68</w:t>
      </w:r>
      <w:r>
        <w:rPr>
          <w:rtl/>
          <w:cs/>
          <w:lang w:val="ar_AE" w:bidi="ar_AE"/>
        </w:rPr>
        <w:t xml:space="preserve">؛ </w:t>
      </w:r>
      <w:r>
        <w:rPr>
          <w:rtl/>
          <w:cs/>
          <w:lang w:val="ar_AE" w:bidi="ar_AE"/>
        </w:rPr>
        <w:t>مرقس 14:53–65</w:t>
      </w:r>
      <w:r>
        <w:rPr>
          <w:rtl/>
          <w:cs/>
          <w:lang w:val="ar_AE" w:bidi="ar_AE"/>
        </w:rPr>
        <w:t xml:space="preserve">؛ </w:t>
      </w:r>
      <w:r>
        <w:rPr>
          <w:rtl/>
          <w:cs/>
          <w:lang w:val="ar_AE" w:bidi="ar_AE"/>
        </w:rPr>
        <w:t>15:1</w:t>
      </w:r>
      <w:r>
        <w:rPr>
          <w:rtl/>
          <w:cs/>
          <w:lang w:val="ar_AE" w:bidi="ar_AE"/>
        </w:rPr>
        <w:t xml:space="preserve">, </w:t>
      </w:r>
      <w:r>
        <w:rPr>
          <w:rtl/>
          <w:cs/>
          <w:lang w:val="ar_AE" w:bidi="ar_AE"/>
        </w:rPr>
        <w:t>43</w:t>
      </w:r>
      <w:r>
        <w:rPr>
          <w:rtl/>
          <w:cs/>
          <w:lang w:val="ar_AE" w:bidi="ar_AE"/>
        </w:rPr>
        <w:t xml:space="preserve">؛ </w:t>
      </w:r>
      <w:r>
        <w:rPr>
          <w:rtl/>
          <w:cs/>
          <w:lang w:val="ar_AE" w:bidi="ar_AE"/>
        </w:rPr>
        <w:t>لوقا 22:66–71</w:t>
      </w:r>
      <w:r>
        <w:rPr>
          <w:rtl/>
          <w:cs/>
          <w:lang w:val="ar_AE" w:bidi="ar_AE"/>
        </w:rPr>
        <w:t xml:space="preserve">؛ </w:t>
      </w:r>
      <w:r>
        <w:rPr>
          <w:rtl/>
          <w:cs/>
          <w:lang w:val="ar_AE" w:bidi="ar_AE"/>
        </w:rPr>
        <w:t>23:50–54</w:t>
      </w:r>
      <w:r>
        <w:rPr>
          <w:rtl/>
          <w:cs/>
          <w:lang w:val="ar_AE" w:bidi="ar_AE"/>
        </w:rPr>
        <w:t xml:space="preserve">؛ </w:t>
      </w:r>
      <w:r>
        <w:rPr>
          <w:rtl/>
          <w:cs/>
          <w:lang w:val="ar_AE" w:bidi="ar_AE"/>
        </w:rPr>
        <w:t>يوحنا 11:47–53</w:t>
      </w:r>
      <w:r>
        <w:rPr>
          <w:rtl/>
          <w:cs/>
          <w:lang w:val="ar_AE" w:bidi="ar_AE"/>
        </w:rPr>
        <w:t xml:space="preserve">؛ </w:t>
      </w:r>
      <w:r>
        <w:rPr>
          <w:rtl/>
          <w:cs/>
          <w:lang w:val="ar_AE" w:bidi="ar_AE"/>
        </w:rPr>
        <w:t>أعمال الرسل 5:21–41</w:t>
      </w:r>
      <w:r>
        <w:rPr>
          <w:rtl/>
          <w:cs/>
          <w:lang w:val="ar_AE" w:bidi="ar_AE"/>
        </w:rPr>
        <w:t xml:space="preserve">؛ </w:t>
      </w:r>
      <w:r>
        <w:rPr>
          <w:rtl/>
          <w:cs/>
          <w:lang w:val="ar_AE" w:bidi="ar_AE"/>
        </w:rPr>
        <w:t>6:11–8:1</w:t>
      </w:r>
      <w:r>
        <w:rPr>
          <w:rtl/>
          <w:cs/>
          <w:lang w:val="ar_AE" w:bidi="ar_AE"/>
        </w:rPr>
        <w:t xml:space="preserve">؛ </w:t>
      </w:r>
      <w:r>
        <w:rPr>
          <w:rtl/>
          <w:cs/>
          <w:lang w:val="ar_AE" w:bidi="ar_AE"/>
        </w:rPr>
        <w:t>22:30–23:10</w:t>
      </w:r>
      <w:r>
        <w:rPr>
          <w:rtl/>
          <w:cs/>
          <w:lang w:val="ar_AE" w:bidi="ar_AE"/>
        </w:rPr>
        <w:t xml:space="preserve">؛ </w:t>
      </w:r>
      <w:r>
        <w:rPr>
          <w:rtl/>
          <w:cs/>
          <w:lang w:val="ar_AE" w:bidi="ar_AE"/>
        </w:rPr>
        <w:t>23:26–30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المَرْيَمات</w:t>
      </w:r>
      <w:r>
        <w:rPr>
          <w:rtl/>
          <w:cs/>
          <w:lang w:val="ar_AE" w:bidi="ar_AE"/>
        </w:rPr>
      </w:r>
    </w:p>
    <w:p>
      <w:pPr>
        <w:bidi/>
      </w:pPr>
      <w:r>
        <w:rPr>
          <w:rtl/>
          <w:cs/>
          <w:lang w:val="ar_AE" w:bidi="ar_AE"/>
        </w:rPr>
      </w:r>
      <w:r>
        <w:rPr>
          <w:rtl/>
          <w:cs/>
          <w:lang w:val="ar_AE" w:bidi="ar_AE"/>
        </w:rPr>
        <w:t>تذكر الأناجيل أربع مَرْيَمات أخرى بالإضافة إلى أم يسوع:</w:t>
      </w:r>
    </w:p>
    <w:p>
      <w:pPr>
        <w:pStyle w:val="ListNumber"/>
        <w:numPr>
          <w:ilvl w:val="0"/>
          <w:numId w:val="14"/>
        </w:numPr>
        <w:bidi/>
        <w:spacing w:line="240" w:lineRule="auto"/>
        <w:ind w:left="720"/>
      </w:pPr>
      <w:r>
        <w:rPr>
          <w:rtl/>
          <w:cs/>
          <w:lang w:val="ar_AE" w:bidi="ar_AE"/>
        </w:rPr>
      </w:r>
      <w:r>
        <w:rPr>
          <w:i/>
          <w:rtl/>
          <w:cs/>
          <w:lang w:val="ar_AE" w:bidi="ar_AE"/>
        </w:rPr>
        <w:t xml:space="preserve">مَرْيَم ٱلْمَجْدَلِيَّة، </w:t>
      </w:r>
      <w:r>
        <w:rPr>
          <w:rtl/>
          <w:cs/>
          <w:lang w:val="ar_AE" w:bidi="ar_AE"/>
        </w:rPr>
        <w:t>على الأرجح هي من قرية المجدل في الجليل، التي حرّرها يسوع قبلًا من سلطان الشياطين (</w:t>
      </w:r>
      <w:r>
        <w:rPr>
          <w:rtl/>
          <w:cs/>
          <w:lang w:val="ar_AE" w:bidi="ar_AE"/>
        </w:rPr>
        <w:t>مرقس 16:9</w:t>
      </w:r>
      <w:r>
        <w:rPr>
          <w:rtl/>
          <w:cs/>
          <w:lang w:val="ar_AE" w:bidi="ar_AE"/>
        </w:rPr>
        <w:t>). أصبحت من التابعين الأمناء ليسوع ودعمته وتلاميذه ماليًا (</w:t>
      </w:r>
      <w:r>
        <w:rPr>
          <w:rtl/>
          <w:cs/>
          <w:lang w:val="ar_AE" w:bidi="ar_AE"/>
        </w:rPr>
        <w:t>لوقا 8:1–3</w:t>
      </w:r>
      <w:r>
        <w:rPr>
          <w:rtl/>
          <w:cs/>
          <w:lang w:val="ar_AE" w:bidi="ar_AE"/>
        </w:rPr>
        <w:t xml:space="preserve">؛ انظر أيضًا </w:t>
      </w:r>
      <w:r>
        <w:rPr>
          <w:rtl/>
          <w:cs/>
          <w:lang w:val="ar_AE" w:bidi="ar_AE"/>
        </w:rPr>
        <w:t>متّى 27:55–56</w:t>
      </w:r>
      <w:r>
        <w:rPr>
          <w:rtl/>
          <w:cs/>
          <w:lang w:val="ar_AE" w:bidi="ar_AE"/>
        </w:rPr>
        <w:t xml:space="preserve">؛ </w:t>
      </w:r>
      <w:r>
        <w:rPr>
          <w:rtl/>
          <w:cs/>
          <w:lang w:val="ar_AE" w:bidi="ar_AE"/>
        </w:rPr>
        <w:t>مرقس 15:40–41</w:t>
      </w:r>
      <w:r>
        <w:rPr>
          <w:rtl/>
          <w:cs/>
          <w:lang w:val="ar_AE" w:bidi="ar_AE"/>
        </w:rPr>
        <w:t>). شهدت موت يسوع على الصليب ودفنه (</w:t>
      </w:r>
      <w:r>
        <w:rPr>
          <w:rtl/>
          <w:cs/>
          <w:lang w:val="ar_AE" w:bidi="ar_AE"/>
        </w:rPr>
        <w:t>متّى 27:55–61</w:t>
      </w:r>
      <w:r>
        <w:rPr>
          <w:rtl/>
          <w:cs/>
          <w:lang w:val="ar_AE" w:bidi="ar_AE"/>
        </w:rPr>
        <w:t xml:space="preserve">؛ </w:t>
      </w:r>
      <w:r>
        <w:rPr>
          <w:rtl/>
          <w:cs/>
          <w:lang w:val="ar_AE" w:bidi="ar_AE"/>
        </w:rPr>
        <w:t>مرقس 15:40–47</w:t>
      </w:r>
      <w:r>
        <w:rPr>
          <w:rtl/>
          <w:cs/>
          <w:lang w:val="ar_AE" w:bidi="ar_AE"/>
        </w:rPr>
        <w:t xml:space="preserve">؛ </w:t>
      </w:r>
      <w:r>
        <w:rPr>
          <w:rtl/>
          <w:cs/>
          <w:lang w:val="ar_AE" w:bidi="ar_AE"/>
        </w:rPr>
        <w:t>يوحنّا 19:25</w:t>
      </w:r>
      <w:r>
        <w:rPr>
          <w:rtl/>
          <w:cs/>
          <w:lang w:val="ar_AE" w:bidi="ar_AE"/>
        </w:rPr>
        <w:t xml:space="preserve">؛ قارن </w:t>
      </w:r>
      <w:r>
        <w:rPr>
          <w:rtl/>
          <w:cs/>
          <w:lang w:val="ar_AE" w:bidi="ar_AE"/>
        </w:rPr>
        <w:t>لوقا 23:49</w:t>
      </w:r>
      <w:r>
        <w:rPr>
          <w:rtl/>
          <w:cs/>
          <w:lang w:val="ar_AE" w:bidi="ar_AE"/>
        </w:rPr>
        <w:t xml:space="preserve">، </w:t>
      </w:r>
      <w:r>
        <w:rPr>
          <w:rtl/>
          <w:cs/>
          <w:lang w:val="ar_AE" w:bidi="ar_AE"/>
        </w:rPr>
        <w:t>55–56</w:t>
      </w:r>
      <w:r>
        <w:rPr>
          <w:rtl/>
          <w:cs/>
          <w:lang w:val="ar_AE" w:bidi="ar_AE"/>
        </w:rPr>
        <w:t>). ذهبت إلى القبر في وقت مبكر من صباح الأحد مع حنوط لدهنه. كانت من أوائل الذين أُخبروا بقيامة يسوع من الأموات (</w:t>
      </w:r>
      <w:r>
        <w:rPr>
          <w:rtl/>
          <w:cs/>
          <w:lang w:val="ar_AE" w:bidi="ar_AE"/>
        </w:rPr>
        <w:t>متّى 28:1–8</w:t>
      </w:r>
      <w:r>
        <w:rPr>
          <w:rtl/>
          <w:cs/>
          <w:lang w:val="ar_AE" w:bidi="ar_AE"/>
        </w:rPr>
        <w:t xml:space="preserve">؛ </w:t>
      </w:r>
      <w:r>
        <w:rPr>
          <w:rtl/>
          <w:cs/>
          <w:lang w:val="ar_AE" w:bidi="ar_AE"/>
        </w:rPr>
        <w:t>مرقس 16:1–8</w:t>
      </w:r>
      <w:r>
        <w:rPr>
          <w:rtl/>
          <w:cs/>
          <w:lang w:val="ar_AE" w:bidi="ar_AE"/>
        </w:rPr>
        <w:t xml:space="preserve">؛ </w:t>
      </w:r>
      <w:r>
        <w:rPr>
          <w:rtl/>
          <w:cs/>
          <w:lang w:val="ar_AE" w:bidi="ar_AE"/>
        </w:rPr>
        <w:t>لوقا 24:1–11</w:t>
      </w:r>
      <w:r>
        <w:rPr>
          <w:rtl/>
          <w:cs/>
          <w:lang w:val="ar_AE" w:bidi="ar_AE"/>
        </w:rPr>
        <w:t xml:space="preserve">، </w:t>
      </w:r>
      <w:r>
        <w:rPr>
          <w:rtl/>
          <w:cs/>
          <w:lang w:val="ar_AE" w:bidi="ar_AE"/>
        </w:rPr>
        <w:t>22–24</w:t>
      </w:r>
      <w:r>
        <w:rPr>
          <w:rtl/>
          <w:cs/>
          <w:lang w:val="ar_AE" w:bidi="ar_AE"/>
        </w:rPr>
        <w:t>). كانت أيضًا الأولى التي رأت يسوع القائم من الأموات (</w:t>
      </w:r>
      <w:r>
        <w:rPr>
          <w:rtl/>
          <w:cs/>
          <w:lang w:val="ar_AE" w:bidi="ar_AE"/>
        </w:rPr>
        <w:t>متّى 28:9–10</w:t>
      </w:r>
      <w:r>
        <w:rPr>
          <w:rtl/>
          <w:cs/>
          <w:lang w:val="ar_AE" w:bidi="ar_AE"/>
        </w:rPr>
        <w:t xml:space="preserve">؛ </w:t>
      </w:r>
      <w:r>
        <w:rPr>
          <w:rtl/>
          <w:cs/>
          <w:lang w:val="ar_AE" w:bidi="ar_AE"/>
        </w:rPr>
        <w:t>مرقس 16:9–11</w:t>
      </w:r>
      <w:r>
        <w:rPr>
          <w:rtl/>
          <w:cs/>
          <w:lang w:val="ar_AE" w:bidi="ar_AE"/>
        </w:rPr>
        <w:t xml:space="preserve">؛ </w:t>
      </w:r>
      <w:r>
        <w:rPr>
          <w:rtl/>
          <w:cs/>
          <w:lang w:val="ar_AE" w:bidi="ar_AE"/>
        </w:rPr>
        <w:t>يوحنّا 20:1–2</w:t>
      </w:r>
      <w:r>
        <w:rPr>
          <w:rtl/>
          <w:cs/>
          <w:lang w:val="ar_AE" w:bidi="ar_AE"/>
        </w:rPr>
        <w:t xml:space="preserve">، </w:t>
      </w:r>
      <w:r>
        <w:rPr>
          <w:rtl/>
          <w:cs/>
          <w:lang w:val="ar_AE" w:bidi="ar_AE"/>
        </w:rPr>
        <w:t>11–18</w:t>
      </w:r>
      <w:r>
        <w:rPr>
          <w:rtl/>
          <w:cs/>
          <w:lang w:val="ar_AE" w:bidi="ar_AE"/>
        </w:rPr>
        <w:t>).</w:t>
      </w:r>
    </w:p>
    <w:p>
      <w:pPr>
        <w:pStyle w:val="ListNumber"/>
        <w:bidi/>
        <w:spacing w:line="240" w:lineRule="auto"/>
        <w:ind w:left="720"/>
      </w:pPr>
      <w:r>
        <w:rPr>
          <w:rtl/>
          <w:cs/>
          <w:lang w:val="ar_AE" w:bidi="ar_AE"/>
        </w:rPr>
      </w:r>
      <w:r>
        <w:rPr>
          <w:i/>
          <w:rtl/>
          <w:cs/>
          <w:lang w:val="ar_AE" w:bidi="ar_AE"/>
        </w:rPr>
        <w:t>مَرْيَم، أُمُّ يَعْقُوب الأصغر</w:t>
      </w:r>
      <w:r>
        <w:rPr>
          <w:rtl/>
          <w:cs/>
          <w:lang w:val="ar_AE" w:bidi="ar_AE"/>
        </w:rPr>
        <w:t xml:space="preserve"> (ليس الرسول يعقوب) وَيُوسِي، كانت من النساء الحاضرات عند موت يسوع على الصليب ودفنه (</w:t>
      </w:r>
      <w:r>
        <w:rPr>
          <w:rtl/>
          <w:cs/>
          <w:lang w:val="ar_AE" w:bidi="ar_AE"/>
        </w:rPr>
        <w:t>متّى 27:55–61</w:t>
      </w:r>
      <w:r>
        <w:rPr>
          <w:rtl/>
          <w:cs/>
          <w:lang w:val="ar_AE" w:bidi="ar_AE"/>
        </w:rPr>
        <w:t xml:space="preserve">؛ </w:t>
      </w:r>
      <w:r>
        <w:rPr>
          <w:rtl/>
          <w:cs/>
          <w:lang w:val="ar_AE" w:bidi="ar_AE"/>
        </w:rPr>
        <w:t>مرقس 15:40–47</w:t>
      </w:r>
      <w:r>
        <w:rPr>
          <w:rtl/>
          <w:cs/>
          <w:lang w:val="ar_AE" w:bidi="ar_AE"/>
        </w:rPr>
        <w:t xml:space="preserve">؛ انظر أيضًا </w:t>
      </w:r>
      <w:r>
        <w:rPr>
          <w:rtl/>
          <w:cs/>
          <w:lang w:val="ar_AE" w:bidi="ar_AE"/>
        </w:rPr>
        <w:t>لوقا 23:49</w:t>
      </w:r>
      <w:r>
        <w:rPr>
          <w:rtl/>
          <w:cs/>
          <w:lang w:val="ar_AE" w:bidi="ar_AE"/>
        </w:rPr>
        <w:t xml:space="preserve">، </w:t>
      </w:r>
      <w:r>
        <w:rPr>
          <w:rtl/>
          <w:cs/>
          <w:lang w:val="ar_AE" w:bidi="ar_AE"/>
        </w:rPr>
        <w:t>55</w:t>
      </w:r>
      <w:r>
        <w:rPr>
          <w:rtl/>
          <w:cs/>
          <w:lang w:val="ar_AE" w:bidi="ar_AE"/>
        </w:rPr>
        <w:t>). ، وكانت من أوائل الذين أُخبروا بقيامة يسوع من الأموات كمريم المجدليّة (</w:t>
      </w:r>
      <w:r>
        <w:rPr>
          <w:rtl/>
          <w:cs/>
          <w:lang w:val="ar_AE" w:bidi="ar_AE"/>
        </w:rPr>
        <w:t>متّى 28:1–8</w:t>
      </w:r>
      <w:r>
        <w:rPr>
          <w:rtl/>
          <w:cs/>
          <w:lang w:val="ar_AE" w:bidi="ar_AE"/>
        </w:rPr>
        <w:t xml:space="preserve">؛ </w:t>
      </w:r>
      <w:r>
        <w:rPr>
          <w:rtl/>
          <w:cs/>
          <w:lang w:val="ar_AE" w:bidi="ar_AE"/>
        </w:rPr>
        <w:t>مرقس 16:1–8</w:t>
      </w:r>
      <w:r>
        <w:rPr>
          <w:rtl/>
          <w:cs/>
          <w:lang w:val="ar_AE" w:bidi="ar_AE"/>
        </w:rPr>
        <w:t xml:space="preserve">؛ </w:t>
      </w:r>
      <w:r>
        <w:rPr>
          <w:rtl/>
          <w:cs/>
          <w:lang w:val="ar_AE" w:bidi="ar_AE"/>
        </w:rPr>
        <w:t>لوقا 24:1–11</w:t>
      </w:r>
      <w:r>
        <w:rPr>
          <w:rtl/>
          <w:cs/>
          <w:lang w:val="ar_AE" w:bidi="ar_AE"/>
        </w:rPr>
        <w:t>). وكانت أيضًا من أوائل الذين رَأَوْا يسوع القائم من الأموات (</w:t>
      </w:r>
      <w:r>
        <w:rPr>
          <w:rtl/>
          <w:cs/>
          <w:lang w:val="ar_AE" w:bidi="ar_AE"/>
        </w:rPr>
        <w:t>متّى 28:9–10</w:t>
      </w:r>
      <w:r>
        <w:rPr>
          <w:rtl/>
          <w:cs/>
          <w:lang w:val="ar_AE" w:bidi="ar_AE"/>
        </w:rPr>
        <w:t>).</w:t>
      </w:r>
    </w:p>
    <w:p>
      <w:pPr>
        <w:pStyle w:val="ListNumber"/>
        <w:bidi/>
        <w:spacing w:line="240" w:lineRule="auto"/>
        <w:ind w:left="720"/>
      </w:pPr>
      <w:r>
        <w:rPr>
          <w:rtl/>
          <w:cs/>
          <w:lang w:val="ar_AE" w:bidi="ar_AE"/>
        </w:rPr>
      </w:r>
      <w:r>
        <w:rPr>
          <w:i/>
          <w:rtl/>
          <w:cs/>
          <w:lang w:val="ar_AE" w:bidi="ar_AE"/>
        </w:rPr>
        <w:t>مَرْيَم من عنيا</w:t>
      </w:r>
      <w:r>
        <w:rPr>
          <w:rtl/>
          <w:cs/>
          <w:lang w:val="ar_AE" w:bidi="ar_AE"/>
        </w:rPr>
        <w:t xml:space="preserve"> كانت أخت مرثا ولعازر. كان يسوع يحب عائلتهم كثيرًا (</w:t>
      </w:r>
      <w:r>
        <w:rPr>
          <w:rtl/>
          <w:cs/>
          <w:lang w:val="ar_AE" w:bidi="ar_AE"/>
        </w:rPr>
        <w:t>يوحنّا 11:5</w:t>
      </w:r>
      <w:r>
        <w:rPr>
          <w:rtl/>
          <w:cs/>
          <w:lang w:val="ar_AE" w:bidi="ar_AE"/>
        </w:rPr>
        <w:t>). امتدح يسوع مريم لرغبتها في التعلم منه (</w:t>
      </w:r>
      <w:r>
        <w:rPr>
          <w:rtl/>
          <w:cs/>
          <w:lang w:val="ar_AE" w:bidi="ar_AE"/>
        </w:rPr>
        <w:t>لوقا 10:38–42</w:t>
      </w:r>
      <w:r>
        <w:rPr>
          <w:rtl/>
          <w:cs/>
          <w:lang w:val="ar_AE" w:bidi="ar_AE"/>
        </w:rPr>
        <w:t>). بعد فترة قصيرة من إحياء يسوع لأخيها من الموت (</w:t>
      </w:r>
      <w:r>
        <w:rPr>
          <w:rtl/>
          <w:cs/>
          <w:lang w:val="ar_AE" w:bidi="ar_AE"/>
        </w:rPr>
        <w:t>يوحنّا 11:32–45</w:t>
      </w:r>
      <w:r>
        <w:rPr>
          <w:rtl/>
          <w:cs/>
          <w:lang w:val="ar_AE" w:bidi="ar_AE"/>
        </w:rPr>
        <w:t>), سرعان ما دهنت مريم قدمي يسوع بعطر ثمين. دافع يسوع عنها عندما قال الآخرون إنه كان إسرافًا (</w:t>
      </w:r>
      <w:r>
        <w:rPr>
          <w:rtl/>
          <w:cs/>
          <w:lang w:val="ar_AE" w:bidi="ar_AE"/>
        </w:rPr>
        <w:t>يوحنّا 12:1–11</w:t>
      </w:r>
      <w:r>
        <w:rPr>
          <w:rtl/>
          <w:cs/>
          <w:lang w:val="ar_AE" w:bidi="ar_AE"/>
        </w:rPr>
        <w:t xml:space="preserve">؛ قارن </w:t>
      </w:r>
      <w:r>
        <w:rPr>
          <w:rtl/>
          <w:cs/>
          <w:lang w:val="ar_AE" w:bidi="ar_AE"/>
        </w:rPr>
        <w:t>متّى 26:6–13</w:t>
      </w:r>
      <w:r>
        <w:rPr>
          <w:rtl/>
          <w:cs/>
          <w:lang w:val="ar_AE" w:bidi="ar_AE"/>
        </w:rPr>
        <w:t xml:space="preserve">؛ </w:t>
      </w:r>
      <w:r>
        <w:rPr>
          <w:rtl/>
          <w:cs/>
          <w:lang w:val="ar_AE" w:bidi="ar_AE"/>
        </w:rPr>
        <w:t>مرقس 14:3–9</w:t>
      </w:r>
      <w:r>
        <w:rPr>
          <w:rtl/>
          <w:cs/>
          <w:lang w:val="ar_AE" w:bidi="ar_AE"/>
        </w:rPr>
        <w:t xml:space="preserve">). </w:t>
      </w:r>
    </w:p>
    <w:p>
      <w:pPr>
        <w:pStyle w:val="ListNumber"/>
        <w:bidi/>
        <w:spacing w:line="240" w:lineRule="auto"/>
        <w:ind w:left="720"/>
      </w:pPr>
      <w:r>
        <w:rPr>
          <w:rtl/>
          <w:cs/>
          <w:lang w:val="ar_AE" w:bidi="ar_AE"/>
        </w:rPr>
      </w:r>
      <w:r>
        <w:rPr>
          <w:i/>
          <w:rtl/>
          <w:cs/>
          <w:lang w:val="ar_AE" w:bidi="ar_AE"/>
        </w:rPr>
        <w:t>مَرْيَم، زَوْجَة كِلُوبَا،</w:t>
      </w:r>
      <w:r>
        <w:rPr>
          <w:rtl/>
          <w:cs/>
          <w:lang w:val="ar_AE" w:bidi="ar_AE"/>
        </w:rPr>
        <w:t xml:space="preserve"> كانت من بين النساء اللواتي شهدن وفاة يسوع على الصليب (</w:t>
      </w:r>
      <w:r>
        <w:rPr>
          <w:rtl/>
          <w:cs/>
          <w:lang w:val="ar_AE" w:bidi="ar_AE"/>
        </w:rPr>
        <w:t>يوحنا 19:25</w:t>
      </w:r>
      <w:r>
        <w:rPr>
          <w:rtl/>
          <w:cs/>
          <w:lang w:val="ar_AE" w:bidi="ar_AE"/>
        </w:rPr>
        <w:t xml:space="preserve">). ولا يذكر العهد الجديد زوجها، </w:t>
      </w:r>
      <w:r>
        <w:rPr>
          <w:i/>
          <w:rtl/>
          <w:cs/>
          <w:lang w:val="ar_AE" w:bidi="ar_AE"/>
        </w:rPr>
        <w:t>كِلُوبَا</w:t>
      </w:r>
      <w:r>
        <w:rPr>
          <w:rtl/>
          <w:cs/>
          <w:lang w:val="ar_AE" w:bidi="ar_AE"/>
        </w:rPr>
        <w:t>، في أي موضع آخر.</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27:55–61</w:t>
      </w:r>
      <w:r>
        <w:rPr>
          <w:rtl/>
          <w:cs/>
          <w:lang w:val="ar_AE" w:bidi="ar_AE"/>
        </w:rPr>
        <w:t xml:space="preserve">؛ </w:t>
      </w:r>
      <w:r>
        <w:rPr>
          <w:rtl/>
          <w:cs/>
          <w:lang w:val="ar_AE" w:bidi="ar_AE"/>
        </w:rPr>
        <w:t>28:1</w:t>
      </w:r>
      <w:r>
        <w:rPr>
          <w:rtl/>
          <w:cs/>
          <w:lang w:val="ar_AE" w:bidi="ar_AE"/>
        </w:rPr>
        <w:t xml:space="preserve">؛ </w:t>
      </w:r>
      <w:r>
        <w:rPr>
          <w:rtl/>
          <w:cs/>
          <w:lang w:val="ar_AE" w:bidi="ar_AE"/>
        </w:rPr>
        <w:t>مرقس 15:40–47</w:t>
      </w:r>
      <w:r>
        <w:rPr>
          <w:rtl/>
          <w:cs/>
          <w:lang w:val="ar_AE" w:bidi="ar_AE"/>
        </w:rPr>
        <w:t xml:space="preserve">؛ </w:t>
      </w:r>
      <w:r>
        <w:rPr>
          <w:rtl/>
          <w:cs/>
          <w:lang w:val="ar_AE" w:bidi="ar_AE"/>
        </w:rPr>
        <w:t>16:1–11</w:t>
      </w:r>
      <w:r>
        <w:rPr>
          <w:rtl/>
          <w:cs/>
          <w:lang w:val="ar_AE" w:bidi="ar_AE"/>
        </w:rPr>
        <w:t xml:space="preserve">؛ </w:t>
      </w:r>
      <w:r>
        <w:rPr>
          <w:rtl/>
          <w:cs/>
          <w:lang w:val="ar_AE" w:bidi="ar_AE"/>
        </w:rPr>
        <w:t>لوقا 8:2–3</w:t>
      </w:r>
      <w:r>
        <w:rPr>
          <w:rtl/>
          <w:cs/>
          <w:lang w:val="ar_AE" w:bidi="ar_AE"/>
        </w:rPr>
        <w:t xml:space="preserve">؛ </w:t>
      </w:r>
      <w:r>
        <w:rPr>
          <w:rtl/>
          <w:cs/>
          <w:lang w:val="ar_AE" w:bidi="ar_AE"/>
        </w:rPr>
        <w:t>10:38–42</w:t>
      </w:r>
      <w:r>
        <w:rPr>
          <w:rtl/>
          <w:cs/>
          <w:lang w:val="ar_AE" w:bidi="ar_AE"/>
        </w:rPr>
        <w:t xml:space="preserve">؛ </w:t>
      </w:r>
      <w:r>
        <w:rPr>
          <w:rtl/>
          <w:cs/>
          <w:lang w:val="ar_AE" w:bidi="ar_AE"/>
        </w:rPr>
        <w:t>24:1–10</w:t>
      </w:r>
      <w:r>
        <w:rPr>
          <w:rtl/>
          <w:cs/>
          <w:lang w:val="ar_AE" w:bidi="ar_AE"/>
        </w:rPr>
        <w:t xml:space="preserve">؛ </w:t>
      </w:r>
      <w:r>
        <w:rPr>
          <w:rtl/>
          <w:cs/>
          <w:lang w:val="ar_AE" w:bidi="ar_AE"/>
        </w:rPr>
        <w:t>يوحنا 11:1–6</w:t>
      </w:r>
      <w:r>
        <w:rPr>
          <w:rtl/>
          <w:cs/>
          <w:lang w:val="ar_AE" w:bidi="ar_AE"/>
        </w:rPr>
        <w:t xml:space="preserve">، </w:t>
      </w:r>
      <w:r>
        <w:rPr>
          <w:rtl/>
          <w:cs/>
          <w:lang w:val="ar_AE" w:bidi="ar_AE"/>
        </w:rPr>
        <w:t>17–24</w:t>
      </w:r>
      <w:r>
        <w:rPr>
          <w:rtl/>
          <w:cs/>
          <w:lang w:val="ar_AE" w:bidi="ar_AE"/>
        </w:rPr>
        <w:t xml:space="preserve">؛ </w:t>
      </w:r>
      <w:r>
        <w:rPr>
          <w:rtl/>
          <w:cs/>
          <w:lang w:val="ar_AE" w:bidi="ar_AE"/>
        </w:rPr>
        <w:t>12:3–8</w:t>
      </w:r>
      <w:r>
        <w:rPr>
          <w:rtl/>
          <w:cs/>
          <w:lang w:val="ar_AE" w:bidi="ar_AE"/>
        </w:rPr>
        <w:t xml:space="preserve">؛ </w:t>
      </w:r>
      <w:r>
        <w:rPr>
          <w:rtl/>
          <w:cs/>
          <w:lang w:val="ar_AE" w:bidi="ar_AE"/>
        </w:rPr>
        <w:t>19:25</w:t>
      </w:r>
      <w:r>
        <w:rPr>
          <w:rtl/>
          <w:cs/>
          <w:lang w:val="ar_AE" w:bidi="ar_AE"/>
        </w:rPr>
        <w:t xml:space="preserve">؛ </w:t>
      </w:r>
      <w:r>
        <w:rPr>
          <w:rtl/>
          <w:cs/>
          <w:lang w:val="ar_AE" w:bidi="ar_AE"/>
        </w:rPr>
        <w:t>20:1–2</w:t>
      </w:r>
      <w:r>
        <w:rPr>
          <w:rtl/>
          <w:cs/>
          <w:lang w:val="ar_AE" w:bidi="ar_AE"/>
        </w:rPr>
        <w:t xml:space="preserve">، </w:t>
      </w:r>
      <w:r>
        <w:rPr>
          <w:rtl/>
          <w:cs/>
          <w:lang w:val="ar_AE" w:bidi="ar_AE"/>
        </w:rPr>
        <w:t>11–18</w:t>
      </w:r>
      <w:r>
        <w:rPr>
          <w:rtl/>
          <w:cs/>
          <w:lang w:val="ar_AE" w:bidi="ar_AE"/>
        </w:rPr>
        <w:t xml:space="preserve">؛ </w:t>
      </w:r>
      <w:r>
        <w:rPr>
          <w:rtl/>
          <w:cs/>
          <w:lang w:val="ar_AE" w:bidi="ar_AE"/>
        </w:rPr>
        <w:t>أعمال الرسل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المكابيّون</w:t>
      </w:r>
      <w:r>
        <w:rPr>
          <w:rtl/>
          <w:cs/>
          <w:lang w:val="ar_AE" w:bidi="ar_AE"/>
        </w:rPr>
      </w:r>
    </w:p>
    <w:p>
      <w:pPr>
        <w:bidi/>
      </w:pPr>
      <w:r>
        <w:rPr>
          <w:rtl/>
          <w:cs/>
          <w:lang w:val="ar_AE" w:bidi="ar_AE"/>
        </w:rPr>
      </w:r>
      <w:r>
        <w:rPr>
          <w:rtl/>
          <w:cs/>
          <w:lang w:val="ar_AE" w:bidi="ar_AE"/>
        </w:rPr>
        <w:t>قاد المكابيّون، الذين يعني اسمهم "المطارق"، ثورة ناجحة ضد أنطيوخوس الرابع بسبب اضطهاده لليهود. كان المكابيّون وذريتهم، المعروفون بالأسرة الحشمونية، قد حكموا يهوذا مدة قاربت على المئة عام. وقد أسهموا في تشكيل المجتمع اليهودي كما كان في زمن يسوع.</w:t>
      </w:r>
    </w:p>
    <w:p>
      <w:pPr>
        <w:pStyle w:val="Heading4"/>
        <w:bidi/>
      </w:pPr>
      <w:r>
        <w:rPr>
          <w:rtl/>
          <w:cs/>
          <w:lang w:val="ar_AE" w:bidi="ar_AE"/>
        </w:rPr>
        <w:t>ثورة المكابيين (166–142 قبل الميلاد)</w:t>
      </w:r>
    </w:p>
    <w:p>
      <w:pPr>
        <w:bidi/>
      </w:pPr>
      <w:r>
        <w:rPr>
          <w:rtl/>
          <w:cs/>
          <w:lang w:val="ar_AE" w:bidi="ar_AE"/>
        </w:rPr>
      </w:r>
      <w:r>
        <w:rPr>
          <w:rtl/>
          <w:cs/>
          <w:lang w:val="ar_AE" w:bidi="ar_AE"/>
        </w:rPr>
        <w:t xml:space="preserve">في عام 167 قبل الميلاد، جعل أنطيوخوس الرابع ممارسة اليهودية جريمة عقوبتها الموت. امتثل كثيرون من اليهود، في حين قاوم آخرون بهدوء وفقدوا حياتهم. وسرعان ما بدأت مقاومة أكثر نشاطًا. عندما جاء مسؤول من أنطيوخوس الرابع إلى مودين لإجبار اليهود على تقديم ذبائح وثنية، همّ كاهن يدعى </w:t>
      </w:r>
      <w:r>
        <w:rPr>
          <w:b/>
          <w:rtl/>
          <w:cs/>
          <w:lang w:val="ar_AE" w:bidi="ar_AE"/>
        </w:rPr>
        <w:t xml:space="preserve">متتيا بن يوحنا </w:t>
      </w:r>
      <w:r>
        <w:rPr>
          <w:rtl/>
          <w:cs/>
          <w:lang w:val="ar_AE" w:bidi="ar_AE"/>
        </w:rPr>
        <w:t>بقتله. ثم أعلن قائلًا: "كل من هو شغوف بشريعة موسى ويرغب في اتباع العهد، ليأتيَ معي!" (</w:t>
      </w:r>
      <w:r>
        <w:rPr>
          <w:i/>
          <w:rtl/>
          <w:cs/>
          <w:lang w:val="ar_AE" w:bidi="ar_AE"/>
        </w:rPr>
        <w:t>1 المكابيين</w:t>
      </w:r>
      <w:r>
        <w:rPr>
          <w:rtl/>
          <w:cs/>
          <w:lang w:val="ar_AE" w:bidi="ar_AE"/>
        </w:rPr>
        <w:t xml:space="preserve"> 2:27). فهرب إلى الجبال مع أبنائه وبعض الأتباع.</w:t>
      </w:r>
    </w:p>
    <w:p>
      <w:pPr>
        <w:bidi/>
      </w:pPr>
      <w:r>
        <w:rPr>
          <w:rtl/>
          <w:cs/>
          <w:lang w:val="ar_AE" w:bidi="ar_AE"/>
        </w:rPr>
      </w:r>
      <w:r>
        <w:rPr>
          <w:b/>
          <w:rtl/>
          <w:cs/>
          <w:lang w:val="ar_AE" w:bidi="ar_AE"/>
        </w:rPr>
        <w:t>لكن سرعان ما توفي متتيا</w:t>
      </w:r>
      <w:r>
        <w:rPr>
          <w:rtl/>
          <w:cs/>
          <w:lang w:val="ar_AE" w:bidi="ar_AE"/>
        </w:rPr>
        <w:t>، الذي كان متقدمًا في العمر. قبل وفاته، عيّن ابنه يهوذا لقيادة الثورة. كان يهوذا قائدًا عسكريًا ماهرًا وملهمًا. تمكن هو وإخوته وأتباعهم من إحباط هجمات السلوقيين وهزيمتهم وحرروا معظم يهوذا. بعد السيطرة على أورشليم، طهّر يهوذا والمتمردون الهيكل وأعادوا ممارسة الذبائح اليومية، وهو ما سمح بإحياء العبادة من جديد. صار هذا الإصلاح وإعادة التكريس عيدًا يسمى عيد التكريس أو الأنوار (حانوكا-Hanukkah). لكن يهوذا تحت تأثير الثقافة اليونانية عارض تعيين رئيس كهنة. كما سعى إلى تحقيق مزيد من الحرية السياسية. هزم جيش السلوقيين الذي أُرسل لوقف الثورة، لكن الملك السلوقي رد بإرسال جيش أكبر بكثير. ثم غادر معظم رجال يهوذا فهجروا المدينة، وتوفي يهوذا في معركة إيلاسا في عام 160 قبل الميلاد.</w:t>
      </w:r>
    </w:p>
    <w:p>
      <w:pPr>
        <w:bidi/>
      </w:pPr>
      <w:r>
        <w:rPr>
          <w:rtl/>
          <w:cs/>
          <w:lang w:val="ar_AE" w:bidi="ar_AE"/>
        </w:rPr>
      </w:r>
      <w:r>
        <w:rPr>
          <w:rtl/>
          <w:cs/>
          <w:lang w:val="ar_AE" w:bidi="ar_AE"/>
        </w:rPr>
        <w:t xml:space="preserve">بعد وفاة يهوذا، أعاد المكابيون تنظيم صفوفهم تحت قيادة شقيقه الأصغر يوناثان، الذي كان سياسيًا محنّكًا وقائدًا ماهرًا. على مدى السنوات القليلة التالية، استعاد المكابيون السيطرة على يهوذا. حصل يوناثان على منصب الكاهن الأعظم وشكّل تحالفًا مع رومَا. ومع ذلك، خدعه الجنرال السلوقي </w:t>
      </w:r>
      <w:r>
        <w:rPr>
          <w:b/>
          <w:rtl/>
          <w:cs/>
          <w:lang w:val="ar_AE" w:bidi="ar_AE"/>
        </w:rPr>
        <w:t>ديودوتس تريفون</w:t>
      </w:r>
      <w:r>
        <w:rPr>
          <w:rtl/>
          <w:cs/>
          <w:lang w:val="ar_AE" w:bidi="ar_AE"/>
        </w:rPr>
        <w:t>، واحتجزه رهينة إلى أن قتله في عام 143 قبل الميلاد.</w:t>
      </w:r>
    </w:p>
    <w:p>
      <w:pPr>
        <w:bidi/>
      </w:pPr>
      <w:r>
        <w:rPr>
          <w:rtl/>
          <w:cs/>
          <w:lang w:val="ar_AE" w:bidi="ar_AE"/>
        </w:rPr>
      </w:r>
      <w:r>
        <w:rPr>
          <w:rtl/>
          <w:cs/>
          <w:lang w:val="ar_AE" w:bidi="ar_AE"/>
        </w:rPr>
        <w:t>تولى سمعان، الأخ الآخر، قيادة المكابيين بعد يوناثان. في عام 142 قبل الميلاد، أبرم سمعان معاهدة مع الملك السلوقي ديمتريوس الثاني، مما جعل يهوذا دولة مستقلة. احتفظ سمعان بمنصب رئيس الكهنة، وجرى توريث هذا المنصب داخل عائلته. في عام 135 قبل الميلاد، قُتلَ على يد صهره.</w:t>
      </w:r>
    </w:p>
    <w:p>
      <w:pPr>
        <w:pStyle w:val="Heading4"/>
        <w:bidi/>
      </w:pPr>
      <w:r>
        <w:rPr>
          <w:rtl/>
          <w:cs/>
          <w:lang w:val="ar_AE" w:bidi="ar_AE"/>
        </w:rPr>
        <w:t>حُكم الحشمونيين (142–63 قبل الميلاد)</w:t>
      </w:r>
    </w:p>
    <w:p>
      <w:pPr>
        <w:bidi/>
      </w:pPr>
      <w:r>
        <w:rPr>
          <w:rtl/>
          <w:cs/>
          <w:lang w:val="ar_AE" w:bidi="ar_AE"/>
        </w:rPr>
      </w:r>
      <w:r>
        <w:rPr>
          <w:rtl/>
          <w:cs/>
          <w:lang w:val="ar_AE" w:bidi="ar_AE"/>
        </w:rPr>
        <w:t xml:space="preserve">عندما أصبح سمعان ابن </w:t>
      </w:r>
      <w:r>
        <w:rPr>
          <w:b/>
          <w:rtl/>
          <w:cs/>
          <w:lang w:val="ar_AE" w:bidi="ar_AE"/>
        </w:rPr>
        <w:t>متتيا</w:t>
      </w:r>
      <w:r>
        <w:rPr>
          <w:rtl/>
          <w:cs/>
          <w:lang w:val="ar_AE" w:bidi="ar_AE"/>
        </w:rPr>
        <w:t xml:space="preserve">، قائدًا لهم تحول المكابيون من متمردين إلى عائلة حاكمة تُعرف بالحشمونيين. سميت الحشمونيين نسبة إلى جَدّ </w:t>
      </w:r>
      <w:r>
        <w:rPr>
          <w:b/>
          <w:rtl/>
          <w:cs/>
          <w:lang w:val="ar_AE" w:bidi="ar_AE"/>
        </w:rPr>
        <w:t>متتيا</w:t>
      </w:r>
      <w:r>
        <w:rPr>
          <w:rtl/>
          <w:cs/>
          <w:lang w:val="ar_AE" w:bidi="ar_AE"/>
        </w:rPr>
        <w:t xml:space="preserve"> الأكبر، أسمنيوس. وعائلة سمعان كانت قد حكمت يهوذا مدة تقارب المئة عام.</w:t>
      </w:r>
    </w:p>
    <w:p>
      <w:pPr>
        <w:bidi/>
      </w:pPr>
      <w:r>
        <w:rPr>
          <w:rtl/>
          <w:cs/>
          <w:lang w:val="ar_AE" w:bidi="ar_AE"/>
        </w:rPr>
      </w:r>
      <w:r>
        <w:rPr>
          <w:rtl/>
          <w:cs/>
          <w:lang w:val="ar_AE" w:bidi="ar_AE"/>
        </w:rPr>
        <w:t xml:space="preserve">في هذه الحِقْبَة، تأثر القادة السياسيون اليهود بالثقافة اليونانية تأثرًا شديدًا. في الوقت ذاته، حظي الفريسيّون بشهرة واسعة وشعبية حيث سعوا للحفاظ على اليهودية التقليدية. والمجموعات الانفصالية المنشقّة مثل الأسينيين توارت تمامًا من المجتمع اليهودي. وقرب نهاية هذه الحِقْبَة، أدى صراع السلطة بين الشقيقين </w:t>
      </w:r>
      <w:r>
        <w:rPr>
          <w:b/>
          <w:rtl/>
          <w:cs/>
          <w:lang w:val="ar_AE" w:bidi="ar_AE"/>
        </w:rPr>
        <w:t>أرسطوبولس وهيركانوس الثاني</w:t>
      </w:r>
      <w:r>
        <w:rPr>
          <w:rtl/>
          <w:cs/>
          <w:lang w:val="ar_AE" w:bidi="ar_AE"/>
        </w:rPr>
        <w:t xml:space="preserve"> إلى انعدام الاستقرار السياسي. فأتاح هذا الوضع لروما فرصة التدخل، وإحلال السلام، والسيطرة.</w:t>
      </w:r>
    </w:p>
    <w:p>
      <w:pPr>
        <w:pStyle w:val="Heading4"/>
        <w:bidi/>
      </w:pPr>
      <w:r>
        <w:rPr>
          <w:rtl/>
          <w:cs/>
          <w:lang w:val="ar_AE" w:bidi="ar_AE"/>
        </w:rPr>
        <w:t>الحكم الروماني (البداية في عام 63 قبل الميلاد)</w:t>
      </w:r>
    </w:p>
    <w:p>
      <w:pPr>
        <w:bidi/>
      </w:pPr>
      <w:r>
        <w:rPr>
          <w:rtl/>
          <w:cs/>
          <w:lang w:val="ar_AE" w:bidi="ar_AE"/>
        </w:rPr>
      </w:r>
      <w:r>
        <w:rPr>
          <w:rtl/>
          <w:cs/>
          <w:lang w:val="ar_AE" w:bidi="ar_AE"/>
        </w:rPr>
        <w:t>في عام 63 قبل الميلاد، تقدم الجنرال الروماني بومبي نحو أورشليم، مما جعل يهوذا واحدة من المناطق التي تدفع الضرائب وتخضع لسيطرة الرومان. شهدت يهوذا بعد ذلك فترة من السلام النسبي. ومع نهاية حكم الحشمونيين، كان الشعب اليهودي ينتظر قائدًا دينيًا جديدًا وقويًا، وفي ذهنهم المسيّا الذي طال انتظاره.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الممالك الهيلينية</w:t>
      </w:r>
      <w:r>
        <w:rPr>
          <w:rtl/>
          <w:cs/>
          <w:lang w:val="ar_AE" w:bidi="ar_AE"/>
        </w:rPr>
      </w:r>
    </w:p>
    <w:p>
      <w:pPr>
        <w:bidi/>
      </w:pPr>
      <w:r>
        <w:rPr>
          <w:rtl/>
          <w:cs/>
          <w:lang w:val="ar_AE" w:bidi="ar_AE"/>
        </w:rPr>
      </w:r>
      <w:r>
        <w:rPr>
          <w:rtl/>
          <w:cs/>
          <w:lang w:val="ar_AE" w:bidi="ar_AE"/>
        </w:rPr>
        <w:t xml:space="preserve"> بعد وفاة الإسكندر الأكبر في عام 323 قبل الميلاد، حكم الملوك اليونانيون طيلة 300 عام الأراضي التي كان قد غزاها الإسكندر. في هذه الحِقْبَة، انتشرت أنماط وأساليب الحياة اليونانية ومعتقداتها وعاداتها في هذه الأراضي. يُطلق على انتشار الثقافة اليونانية هذه اسم الهيلينية. وهي ثقافة سمحت بنمو التثقيف والتعليم اليهودي واليوناني على حد سواء.</w:t>
      </w:r>
    </w:p>
    <w:p>
      <w:pPr>
        <w:bidi/>
      </w:pPr>
      <w:r>
        <w:rPr>
          <w:rtl/>
          <w:cs/>
          <w:lang w:val="ar_AE" w:bidi="ar_AE"/>
        </w:rPr>
      </w:r>
      <w:r>
        <w:rPr>
          <w:rtl/>
          <w:cs/>
          <w:lang w:val="ar_AE" w:bidi="ar_AE"/>
        </w:rPr>
        <w:t xml:space="preserve">ومع ذلك، فقد تسببت هذه الثقافة في مشكلات للشعب اليهودي، إذ كانت العادات اليونانية غالبًا ما تتعارض مع المعتقدات اليهودية. ازدادت خطورة هذه المشكلات في عام 160 قبل الميلاد، حين حاول الحكام اليونانيون إجبار الشعب اليهودي على التخلي عن إيمانهم. ثم اختلطت لاحقًا الثقافة اليونانية مع الحُكم الروماني تمهيدًا لمجيء المسيّا (المختار من الله) مثلما تنبأ دانيال النبي تمامًا. ويصف عدد من نبوءات دانيآل تاريخ هذا العصر وصفًا دقيقًا (انظر </w:t>
      </w:r>
      <w:r>
        <w:rPr>
          <w:rtl/>
          <w:cs/>
          <w:lang w:val="ar_AE" w:bidi="ar_AE"/>
        </w:rPr>
        <w:t>دانيآل 7:6</w:t>
      </w:r>
      <w:r>
        <w:rPr>
          <w:rtl/>
          <w:cs/>
          <w:lang w:val="ar_AE" w:bidi="ar_AE"/>
        </w:rPr>
        <w:t xml:space="preserve">؛ </w:t>
      </w:r>
      <w:r>
        <w:rPr>
          <w:rtl/>
          <w:cs/>
          <w:lang w:val="ar_AE" w:bidi="ar_AE"/>
        </w:rPr>
        <w:t>8:8–14</w:t>
      </w:r>
      <w:r>
        <w:rPr>
          <w:rtl/>
          <w:cs/>
          <w:lang w:val="ar_AE" w:bidi="ar_AE"/>
        </w:rPr>
        <w:t xml:space="preserve">، </w:t>
      </w:r>
      <w:r>
        <w:rPr>
          <w:rtl/>
          <w:cs/>
          <w:lang w:val="ar_AE" w:bidi="ar_AE"/>
        </w:rPr>
        <w:t>21–26</w:t>
      </w:r>
      <w:r>
        <w:rPr>
          <w:rtl/>
          <w:cs/>
          <w:lang w:val="ar_AE" w:bidi="ar_AE"/>
        </w:rPr>
        <w:t xml:space="preserve">؛ </w:t>
      </w:r>
      <w:r>
        <w:rPr>
          <w:rtl/>
          <w:cs/>
          <w:lang w:val="ar_AE" w:bidi="ar_AE"/>
        </w:rPr>
        <w:t>11:4–45</w:t>
      </w:r>
      <w:r>
        <w:rPr>
          <w:rtl/>
          <w:cs/>
          <w:lang w:val="ar_AE" w:bidi="ar_AE"/>
        </w:rPr>
        <w:t>).</w:t>
      </w:r>
    </w:p>
    <w:p>
      <w:pPr>
        <w:pStyle w:val="Heading4"/>
        <w:bidi/>
      </w:pPr>
      <w:r>
        <w:rPr>
          <w:rtl/>
          <w:cs/>
          <w:lang w:val="ar_AE" w:bidi="ar_AE"/>
        </w:rPr>
        <w:t xml:space="preserve">خلفاء </w:t>
      </w:r>
      <w:r>
        <w:rPr>
          <w:rtl/>
          <w:cs/>
          <w:lang w:val="ar_AE" w:bidi="ar_AE"/>
        </w:rPr>
        <w:t xml:space="preserve">الإسكندر </w:t>
      </w:r>
      <w:r>
        <w:rPr>
          <w:rtl/>
          <w:cs/>
          <w:lang w:val="ar_AE" w:bidi="ar_AE"/>
        </w:rPr>
        <w:t>(</w:t>
      </w:r>
      <w:r>
        <w:rPr>
          <w:i/>
          <w:rtl/>
          <w:cs/>
          <w:lang w:val="ar_AE" w:bidi="ar_AE"/>
        </w:rPr>
        <w:t>ديادوخوي</w:t>
      </w:r>
      <w:r>
        <w:rPr>
          <w:rtl/>
          <w:cs/>
          <w:lang w:val="ar_AE" w:bidi="ar_AE"/>
        </w:rPr>
        <w:t>), من 323 إلى 301 قبل الميلاد</w:t>
      </w:r>
    </w:p>
    <w:p>
      <w:pPr>
        <w:bidi/>
      </w:pPr>
      <w:r>
        <w:rPr>
          <w:rtl/>
          <w:cs/>
          <w:lang w:val="ar_AE" w:bidi="ar_AE"/>
        </w:rPr>
      </w:r>
      <w:r>
        <w:rPr>
          <w:rtl/>
          <w:cs/>
          <w:lang w:val="ar_AE" w:bidi="ar_AE"/>
        </w:rPr>
        <w:t xml:space="preserve">بعد الموت المفاجئ للإسكندر في عام 323 قبل الميلاد، تنافس كبار القادة العسكريين على السلطة والحُكم. كان يُطلق على هؤلاء الجنرالات اسم </w:t>
      </w:r>
      <w:r>
        <w:rPr>
          <w:i/>
          <w:rtl/>
          <w:cs/>
          <w:lang w:val="ar_AE" w:bidi="ar_AE"/>
        </w:rPr>
        <w:t>diadochoi</w:t>
      </w:r>
      <w:r>
        <w:rPr>
          <w:rtl/>
          <w:cs/>
          <w:lang w:val="ar_AE" w:bidi="ar_AE"/>
        </w:rPr>
        <w:t>، بمعنى "الخلفاء".</w:t>
      </w:r>
    </w:p>
    <w:p>
      <w:pPr>
        <w:pStyle w:val="ListNumber"/>
        <w:numPr>
          <w:ilvl w:val="0"/>
          <w:numId w:val="15"/>
        </w:numPr>
        <w:bidi/>
        <w:spacing w:line="240" w:lineRule="auto"/>
        <w:ind w:left="720"/>
      </w:pPr>
      <w:r>
        <w:rPr>
          <w:rtl/>
          <w:cs/>
          <w:lang w:val="ar_AE" w:bidi="ar_AE"/>
        </w:rPr>
      </w:r>
      <w:r>
        <w:rPr>
          <w:i/>
          <w:rtl/>
          <w:cs/>
          <w:lang w:val="ar_AE" w:bidi="ar_AE"/>
        </w:rPr>
        <w:t>بطليموس الأول</w:t>
      </w:r>
      <w:r>
        <w:rPr>
          <w:rtl/>
          <w:cs/>
          <w:lang w:val="ar_AE" w:bidi="ar_AE"/>
        </w:rPr>
        <w:t xml:space="preserve"> كان من أقوى وأكفأ الجنرالات المقدونيين للإسكندر الأكبر. تولى حُكم مصر في عام 323 قبل الميلاد، وهو العام الذي توفي فيه الإسكندر، واستمر في حُكم مصر بنجاح حتى وفاته في عام 285 قبل الميلاد.</w:t>
      </w:r>
    </w:p>
    <w:p>
      <w:pPr>
        <w:pStyle w:val="ListNumber"/>
        <w:bidi/>
        <w:spacing w:line="240" w:lineRule="auto"/>
        <w:ind w:left="720"/>
      </w:pPr>
      <w:r>
        <w:rPr>
          <w:rtl/>
          <w:cs/>
          <w:lang w:val="ar_AE" w:bidi="ar_AE"/>
        </w:rPr>
      </w:r>
      <w:r>
        <w:rPr>
          <w:i/>
          <w:rtl/>
          <w:cs/>
          <w:lang w:val="ar_AE" w:bidi="ar_AE"/>
        </w:rPr>
        <w:t>أنتيغونوس</w:t>
      </w:r>
      <w:r>
        <w:rPr>
          <w:rtl/>
          <w:cs/>
          <w:lang w:val="ar_AE" w:bidi="ar_AE"/>
        </w:rPr>
        <w:t xml:space="preserve"> كان جنرالًا بارزًا في جيش الإسكندر ووصيًا فاعلًا على معظم إمبراطورية الإسكندر. في عام 315 قبل الميلاد، غزا أنتيغونوس سوريا وفلسطين. ومع ذلك، لم تنجح محاولته لإعادة توحيد الإمبراطورية، ومات في المعركة عام 301 قبل الميلاد.</w:t>
      </w:r>
    </w:p>
    <w:p>
      <w:pPr>
        <w:pStyle w:val="ListNumber"/>
        <w:bidi/>
        <w:spacing w:line="240" w:lineRule="auto"/>
        <w:ind w:left="720"/>
      </w:pPr>
      <w:r>
        <w:rPr>
          <w:rtl/>
          <w:cs/>
          <w:lang w:val="ar_AE" w:bidi="ar_AE"/>
        </w:rPr>
      </w:r>
      <w:r>
        <w:rPr>
          <w:i/>
          <w:rtl/>
          <w:cs/>
          <w:lang w:val="ar_AE" w:bidi="ar_AE"/>
        </w:rPr>
        <w:t>سلوقس الأول،</w:t>
      </w:r>
      <w:r>
        <w:rPr>
          <w:rtl/>
          <w:cs/>
          <w:lang w:val="ar_AE" w:bidi="ar_AE"/>
        </w:rPr>
        <w:t xml:space="preserve"> أحد كبار جنرالات الإسكندر، أصبح حاكم بابل في عام 321 قبل الميلاد. وعندما علم بخطط أنتيغونوس لإعادة توحيد الإمبراطورية، طلب الحماية من بطليموس في مصر في عام 316 قبل الميلاد. بعد أن استعاد سلوقس الأول السيطرة على بابل في عام 315 قبل الميلاد وسوريا في عام 312 قبل الميلاد، استمر في الحكم حتى وفاته في عام 281 قبل الميلاد.</w:t>
      </w:r>
    </w:p>
    <w:p>
      <w:pPr>
        <w:pStyle w:val="ListNumber"/>
        <w:bidi/>
        <w:spacing w:line="240" w:lineRule="auto"/>
        <w:ind w:left="720"/>
      </w:pPr>
      <w:r>
        <w:rPr>
          <w:rtl/>
          <w:cs/>
          <w:lang w:val="ar_AE" w:bidi="ar_AE"/>
        </w:rPr>
      </w:r>
      <w:r>
        <w:rPr>
          <w:i/>
          <w:rtl/>
          <w:cs/>
          <w:lang w:val="ar_AE" w:bidi="ar_AE"/>
        </w:rPr>
        <w:t>ليسيماخوس</w:t>
      </w:r>
      <w:r>
        <w:rPr>
          <w:rtl/>
          <w:cs/>
          <w:lang w:val="ar_AE" w:bidi="ar_AE"/>
        </w:rPr>
        <w:t xml:space="preserve"> تولى حكم تراقيا وبيثينية (في آسيا الصغرى، تركيا الحديثة) بعد وفاة الإسكندر.</w:t>
      </w:r>
    </w:p>
    <w:p>
      <w:pPr>
        <w:pStyle w:val="ListNumber"/>
        <w:bidi/>
        <w:spacing w:line="240" w:lineRule="auto"/>
        <w:ind w:left="720"/>
      </w:pPr>
      <w:r>
        <w:rPr>
          <w:rtl/>
          <w:cs/>
          <w:lang w:val="ar_AE" w:bidi="ar_AE"/>
        </w:rPr>
      </w:r>
      <w:r>
        <w:rPr>
          <w:i/>
          <w:rtl/>
          <w:cs/>
          <w:lang w:val="ar_AE" w:bidi="ar_AE"/>
        </w:rPr>
        <w:t>كاساندر</w:t>
      </w:r>
      <w:r>
        <w:rPr>
          <w:rtl/>
          <w:cs/>
          <w:lang w:val="ar_AE" w:bidi="ar_AE"/>
        </w:rPr>
        <w:t xml:space="preserve"> شغل منصب حاكم مقدونيا حتى عام 294 قبل الميلاد. ثم تولى ديمتريوس الأول، ابن أنتيغونوس، السيطرة على مقدونيا وأخائية. أسس الأسرة الملكية الأنتيغونية، التي استمرت في الحكم حتى استيلاء الرومان على اليونان بعد </w:t>
      </w:r>
      <w:r>
        <w:rPr>
          <w:b/>
          <w:rtl/>
          <w:cs/>
          <w:lang w:val="ar_AE" w:bidi="ar_AE"/>
        </w:rPr>
        <w:t xml:space="preserve">معْركة بَيدنا </w:t>
      </w:r>
      <w:r>
        <w:rPr>
          <w:rtl/>
          <w:cs/>
          <w:lang w:val="ar_AE" w:bidi="ar_AE"/>
        </w:rPr>
        <w:t>في عام 168 قبل الميلاد.</w:t>
      </w:r>
    </w:p>
    <w:p>
      <w:pPr>
        <w:bidi/>
      </w:pPr>
      <w:r>
        <w:rPr>
          <w:rtl/>
          <w:cs/>
          <w:lang w:val="ar_AE" w:bidi="ar_AE"/>
        </w:rPr>
      </w:r>
      <w:r>
        <w:rPr>
          <w:rtl/>
          <w:cs/>
          <w:lang w:val="ar_AE" w:bidi="ar_AE"/>
        </w:rPr>
        <w:t>قُسِّمت إمبراطورية الإسكندر إلى أربع ممالك حكمها اليونانيون المقدونيون:</w:t>
      </w:r>
    </w:p>
    <w:p>
      <w:pPr>
        <w:pStyle w:val="ListNumber"/>
        <w:numPr>
          <w:ilvl w:val="0"/>
          <w:numId w:val="16"/>
        </w:numPr>
        <w:bidi/>
        <w:spacing w:line="240" w:lineRule="auto"/>
        <w:ind w:left="720"/>
      </w:pPr>
      <w:r>
        <w:rPr>
          <w:rtl/>
          <w:cs/>
          <w:lang w:val="ar_AE" w:bidi="ar_AE"/>
        </w:rPr>
      </w:r>
      <w:r>
        <w:rPr>
          <w:rtl/>
          <w:cs/>
          <w:lang w:val="ar_AE" w:bidi="ar_AE"/>
        </w:rPr>
        <w:t>مصر</w:t>
      </w:r>
    </w:p>
    <w:p>
      <w:pPr>
        <w:pStyle w:val="ListNumber"/>
        <w:bidi/>
        <w:spacing w:line="240" w:lineRule="auto"/>
        <w:ind w:left="720"/>
      </w:pPr>
      <w:r>
        <w:rPr>
          <w:rtl/>
          <w:cs/>
          <w:lang w:val="ar_AE" w:bidi="ar_AE"/>
        </w:rPr>
      </w:r>
      <w:r>
        <w:rPr>
          <w:rtl/>
          <w:cs/>
          <w:lang w:val="ar_AE" w:bidi="ar_AE"/>
        </w:rPr>
        <w:t>بابل وسوريا</w:t>
      </w:r>
    </w:p>
    <w:p>
      <w:pPr>
        <w:pStyle w:val="ListNumber"/>
        <w:bidi/>
        <w:spacing w:line="240" w:lineRule="auto"/>
        <w:ind w:left="720"/>
      </w:pPr>
      <w:r>
        <w:rPr>
          <w:rtl/>
          <w:cs/>
          <w:lang w:val="ar_AE" w:bidi="ar_AE"/>
        </w:rPr>
      </w:r>
      <w:r>
        <w:rPr>
          <w:rtl/>
          <w:cs/>
          <w:lang w:val="ar_AE" w:bidi="ar_AE"/>
        </w:rPr>
        <w:t>مقدونيا وآخائية</w:t>
      </w:r>
    </w:p>
    <w:p>
      <w:pPr>
        <w:pStyle w:val="ListNumber"/>
        <w:bidi/>
        <w:spacing w:line="240" w:lineRule="auto"/>
        <w:ind w:left="720"/>
      </w:pPr>
      <w:r>
        <w:rPr>
          <w:rtl/>
          <w:cs/>
          <w:lang w:val="ar_AE" w:bidi="ar_AE"/>
        </w:rPr>
      </w:r>
      <w:r>
        <w:rPr>
          <w:rtl/>
          <w:cs/>
          <w:lang w:val="ar_AE" w:bidi="ar_AE"/>
        </w:rPr>
        <w:t>أجزاء من آسيا الصّغرى (الأناضول)</w:t>
      </w:r>
    </w:p>
    <w:p>
      <w:pPr>
        <w:bidi/>
      </w:pPr>
      <w:r>
        <w:rPr>
          <w:rtl/>
          <w:cs/>
          <w:lang w:val="ar_AE" w:bidi="ar_AE"/>
        </w:rPr>
      </w:r>
      <w:r>
        <w:rPr>
          <w:rtl/>
          <w:cs/>
          <w:lang w:val="ar_AE" w:bidi="ar_AE"/>
        </w:rPr>
        <w:t xml:space="preserve">في القرن الثالث قبل الميلاد، خاض البطالمة والسلوقيون حروبًا عديدة لأخذ فلسطين. </w:t>
      </w:r>
      <w:r>
        <w:rPr>
          <w:rtl/>
          <w:cs/>
          <w:lang w:val="ar_AE" w:bidi="ar_AE"/>
        </w:rPr>
        <w:t>دانيآل 11</w:t>
      </w:r>
      <w:r>
        <w:rPr>
          <w:rtl/>
          <w:cs/>
          <w:lang w:val="ar_AE" w:bidi="ar_AE"/>
        </w:rPr>
        <w:t xml:space="preserve"> يصف هذا الصراع وصفُا دقيقًا.</w:t>
      </w:r>
    </w:p>
    <w:p>
      <w:pPr>
        <w:pStyle w:val="Heading4"/>
        <w:bidi/>
      </w:pPr>
      <w:r>
        <w:rPr>
          <w:rtl/>
          <w:cs/>
          <w:lang w:val="ar_AE" w:bidi="ar_AE"/>
        </w:rPr>
        <w:t>عصر البطالمة، من 323 إلى 30 قبل الميلاد</w:t>
      </w:r>
    </w:p>
    <w:p>
      <w:pPr>
        <w:bidi/>
      </w:pPr>
      <w:r>
        <w:rPr>
          <w:rtl/>
          <w:cs/>
          <w:lang w:val="ar_AE" w:bidi="ar_AE"/>
        </w:rPr>
      </w:r>
      <w:r>
        <w:rPr>
          <w:rtl/>
          <w:cs/>
          <w:lang w:val="ar_AE" w:bidi="ar_AE"/>
        </w:rPr>
        <w:t>بطليموس الأول وذريته، المعروفون باسم "</w:t>
      </w:r>
      <w:r>
        <w:rPr>
          <w:rtl/>
          <w:cs/>
          <w:lang w:val="ar_AE" w:bidi="ar_AE"/>
        </w:rPr>
        <w:t>مَلِك الجَنُوب</w:t>
      </w:r>
      <w:r>
        <w:rPr>
          <w:rtl/>
          <w:cs/>
          <w:lang w:val="ar_AE" w:bidi="ar_AE"/>
        </w:rPr>
        <w:t xml:space="preserve">" في </w:t>
      </w:r>
      <w:r>
        <w:rPr>
          <w:rtl/>
          <w:cs/>
          <w:lang w:val="ar_AE" w:bidi="ar_AE"/>
        </w:rPr>
        <w:t>دانيآل 11</w:t>
      </w:r>
      <w:r>
        <w:rPr>
          <w:rtl/>
          <w:cs/>
          <w:lang w:val="ar_AE" w:bidi="ar_AE"/>
        </w:rPr>
        <w:t>، حكموا مصر مدة تقارب ثلاثمائة عام. بعد أن سيطر بطليموس الأول على يهوذا في عام 319 قبل الميلاد، نقل بعض اليهود إلى الإسكندريّة. أصبحت هذه المدينة مجتمعًا يهوديًا كبيرًا ومهمًا ومركزًا للتعلم اليهودي واليوناني. في الإسكندريّة تحقق في هذا الوقت عمل التَّرْجَمَة السبعينية، وهي التَّرْجَمَة اليونانية للعهد القديم،. مع أنّ البطالمة كانوا يُعبدون باعتبارهم آلهة ونشروا الثقافة اليونانية في مصر، إلا أنهم كانوا متسامحين مع اليهود بوجه عام ويؤمنون بإله واحد. انتهت الأسرة البطلمية المالكة بوفاة كليوباترا السابعة عندما سيطر ٱلرّومانيّون على مصر في عام 30 قبل الميلاد.</w:t>
      </w:r>
    </w:p>
    <w:p>
      <w:pPr>
        <w:pStyle w:val="Heading4"/>
        <w:bidi/>
      </w:pPr>
      <w:r>
        <w:rPr>
          <w:rtl/>
          <w:cs/>
          <w:lang w:val="ar_AE" w:bidi="ar_AE"/>
        </w:rPr>
        <w:t>الإمبراطورية السلوقية، من 321 إلى 64 قبل الميلاد</w:t>
      </w:r>
    </w:p>
    <w:p>
      <w:pPr>
        <w:bidi/>
      </w:pPr>
      <w:r>
        <w:rPr>
          <w:rtl/>
          <w:cs/>
          <w:lang w:val="ar_AE" w:bidi="ar_AE"/>
        </w:rPr>
      </w:r>
      <w:r>
        <w:rPr>
          <w:rtl/>
          <w:cs/>
          <w:lang w:val="ar_AE" w:bidi="ar_AE"/>
        </w:rPr>
        <w:t>سلوقس الأول وذريته (المعروفون باسم "</w:t>
      </w:r>
      <w:r>
        <w:rPr>
          <w:rtl/>
          <w:cs/>
          <w:lang w:val="ar_AE" w:bidi="ar_AE"/>
        </w:rPr>
        <w:t>مَلِك الشِّمَال</w:t>
      </w:r>
      <w:r>
        <w:rPr>
          <w:rtl/>
          <w:cs/>
          <w:lang w:val="ar_AE" w:bidi="ar_AE"/>
        </w:rPr>
        <w:t xml:space="preserve">" في </w:t>
      </w:r>
      <w:r>
        <w:rPr>
          <w:rtl/>
          <w:cs/>
          <w:lang w:val="ar_AE" w:bidi="ar_AE"/>
        </w:rPr>
        <w:t>دانيآل 11</w:t>
      </w:r>
      <w:r>
        <w:rPr>
          <w:rtl/>
          <w:cs/>
          <w:lang w:val="ar_AE" w:bidi="ar_AE"/>
        </w:rPr>
        <w:t xml:space="preserve">) حكموا سوريا، وكذلك بابل لفترة من الوقت، حتى استولى الجنرال الروماني </w:t>
      </w:r>
      <w:r>
        <w:rPr>
          <w:rtl/>
          <w:cs/>
          <w:lang w:val="ar_AE" w:bidi="ar_AE"/>
        </w:rPr>
        <w:t xml:space="preserve">بومبيوس الكبير </w:t>
      </w:r>
      <w:r>
        <w:rPr>
          <w:rtl/>
          <w:cs/>
          <w:lang w:val="ar_AE" w:bidi="ar_AE"/>
        </w:rPr>
        <w:t>على سوريَا في عام 64 قبل الميلاد. نشر السلوقيون، مثل البطالمة، الثقافة اليونانية وعبادة الحُكام في أراضيهم باعتبارهم آلهة.لكنهم مقارنة بالبطالمة كانوا أقل تسامحًا مع رفض اليهود الانخراط معهم ثقافيًا.</w:t>
      </w:r>
    </w:p>
    <w:p>
      <w:pPr>
        <w:bidi/>
      </w:pPr>
      <w:r>
        <w:rPr>
          <w:rtl/>
          <w:cs/>
          <w:lang w:val="ar_AE" w:bidi="ar_AE"/>
        </w:rPr>
      </w:r>
      <w:r>
        <w:rPr>
          <w:rtl/>
          <w:cs/>
          <w:lang w:val="ar_AE" w:bidi="ar_AE"/>
        </w:rPr>
        <w:t>بعد أن بسط الملك السلوقي أنطيوخوس الثالث نفوذه على يهوذا حوالي عام 200 قبل الميلاد، منح وظائف مهمة وسلطة لليهود الذين أدخلوا أنماط الحياة اليونانية، واتّبعوها في حياتهم الخاصة. أما أنطيوخوس الرابع، ابنه، فقد اضطهد اليهود اضطهادًا شديدًا. فكان يقتل الذين كانوا يلتزمون بالسبت، أو يحتفظون بنسخ من التوراة، أو يرفضون العبادة لدى مذبح زفس (الإله اليوناني الرئيسي) الذي أقامه في هيكل أورشليم. يرد ذكر هذا الحدث في دانيآل باعتباره "</w:t>
      </w:r>
      <w:r>
        <w:rPr>
          <w:rtl/>
          <w:cs/>
          <w:lang w:val="ar_AE" w:bidi="ar_AE"/>
        </w:rPr>
        <w:t>الرِّجْس المُخَرِّب</w:t>
      </w:r>
      <w:r>
        <w:rPr>
          <w:rtl/>
          <w:cs/>
          <w:lang w:val="ar_AE" w:bidi="ar_AE"/>
        </w:rPr>
        <w:t>" (</w:t>
      </w:r>
      <w:r>
        <w:rPr>
          <w:rtl/>
          <w:cs/>
          <w:lang w:val="ar_AE" w:bidi="ar_AE"/>
        </w:rPr>
        <w:t>دانيآل 11:31</w:t>
      </w:r>
      <w:r>
        <w:rPr>
          <w:rtl/>
          <w:cs/>
          <w:lang w:val="ar_AE" w:bidi="ar_AE"/>
        </w:rPr>
        <w:t xml:space="preserve">). أفضى هذا الاضطهاد إلى ثورة الكاهن اليهودي </w:t>
      </w:r>
      <w:r>
        <w:rPr>
          <w:rtl/>
          <w:cs/>
          <w:lang w:val="ar_AE" w:bidi="ar_AE"/>
        </w:rPr>
        <w:t xml:space="preserve">متتيا بن ثاوفيلس </w:t>
      </w:r>
      <w:r>
        <w:rPr>
          <w:rtl/>
          <w:cs/>
          <w:lang w:val="ar_AE" w:bidi="ar_AE"/>
        </w:rPr>
        <w:t>وأبنائه. حصلت الدولة اليهودية على بعض الحرية، إذ استقلت بحكمها لنفسها مدة تقارب المئة عام تحت حكم أحفادهم، الحشمونيين.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دانيال 11:4–39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الميديون والفُرس</w:t>
      </w:r>
      <w:r>
        <w:rPr>
          <w:rtl/>
          <w:cs/>
          <w:lang w:val="ar_AE" w:bidi="ar_AE"/>
        </w:rPr>
      </w:r>
    </w:p>
    <w:p>
      <w:pPr>
        <w:pStyle w:val="Heading4"/>
        <w:bidi/>
      </w:pPr>
      <w:r>
        <w:rPr>
          <w:rtl/>
          <w:cs/>
          <w:lang w:val="ar_AE" w:bidi="ar_AE"/>
        </w:rPr>
        <w:t>الميديون (حوالي 850–549 قبل الميلاد)</w:t>
      </w:r>
    </w:p>
    <w:p>
      <w:pPr>
        <w:bidi/>
      </w:pPr>
      <w:r>
        <w:rPr>
          <w:rtl/>
          <w:cs/>
          <w:lang w:val="ar_AE" w:bidi="ar_AE"/>
        </w:rPr>
      </w:r>
      <w:r>
        <w:rPr>
          <w:rtl/>
          <w:cs/>
          <w:lang w:val="ar_AE" w:bidi="ar_AE"/>
        </w:rPr>
        <w:t>لم يترك الميديون الأوائل سجلات مكتوبة خلفهم. تشير نقوش شلمنأسر الثالث من أشور، الذي حكم من 858 إلى 824 قبل الميلاد، إلى أن الميديين استقروا في عاصمتهم إكباتان (أو هكمتانه-Ecbatana) بحلول منتصف القرن الثامن قبل الميلاد. تُعرف إكباتان</w:t>
      </w:r>
      <w:r>
        <w:rPr>
          <w:rtl/>
          <w:cs/>
          <w:lang w:val="ar_AE" w:bidi="ar_AE"/>
        </w:rPr>
        <w:t xml:space="preserve"> (أو </w:t>
      </w:r>
      <w:r>
        <w:rPr>
          <w:rtl/>
          <w:cs/>
          <w:lang w:val="ar_AE" w:bidi="ar_AE"/>
        </w:rPr>
        <w:t>هكمتانه)</w:t>
      </w:r>
      <w:r>
        <w:rPr>
          <w:b/>
          <w:rtl/>
          <w:cs/>
          <w:lang w:val="ar_AE" w:bidi="ar_AE"/>
        </w:rPr>
        <w:t xml:space="preserve"> </w:t>
      </w:r>
      <w:r>
        <w:rPr>
          <w:rtl/>
          <w:cs/>
          <w:lang w:val="ar_AE" w:bidi="ar_AE"/>
        </w:rPr>
        <w:t xml:space="preserve">الآن باسم </w:t>
      </w:r>
      <w:r>
        <w:rPr>
          <w:b/>
          <w:rtl/>
          <w:cs/>
          <w:lang w:val="ar_AE" w:bidi="ar_AE"/>
        </w:rPr>
        <w:t>هَمِدان</w:t>
      </w:r>
      <w:r>
        <w:rPr>
          <w:b/>
          <w:rtl/>
          <w:cs/>
          <w:lang w:val="ar_AE" w:bidi="ar_AE"/>
        </w:rPr>
        <w:t xml:space="preserve"> </w:t>
      </w:r>
      <w:r>
        <w:rPr>
          <w:rtl/>
          <w:cs/>
          <w:lang w:val="ar_AE" w:bidi="ar_AE"/>
        </w:rPr>
        <w:t>"</w:t>
      </w:r>
      <w:r>
        <w:rPr>
          <w:rtl/>
          <w:cs/>
          <w:lang w:val="ar_AE" w:bidi="ar_AE"/>
        </w:rPr>
        <w:t>في إيران. اشتهر الميديون بتربية الخيول، ولذلك غزا شلمنأسر أراضيهم لسرقة كثير من الخيول الأصيلة لديهم . ظل الميديون تحت السيطرة الآشورية حتى أواخر القرن السابع قبل الميلاد، عندما أصبحوا مستقلين بينما كانت أشور تضعُف.</w:t>
      </w:r>
    </w:p>
    <w:p>
      <w:pPr>
        <w:pStyle w:val="Heading4"/>
        <w:bidi/>
      </w:pPr>
      <w:r>
        <w:rPr>
          <w:rtl/>
          <w:cs/>
          <w:lang w:val="ar_AE" w:bidi="ar_AE"/>
        </w:rPr>
        <w:t>الفرس (حوالي 700–549 قبل الميلاد)</w:t>
      </w:r>
    </w:p>
    <w:p>
      <w:pPr>
        <w:bidi/>
      </w:pPr>
      <w:r>
        <w:rPr>
          <w:rtl/>
          <w:cs/>
          <w:lang w:val="ar_AE" w:bidi="ar_AE"/>
        </w:rPr>
      </w:r>
      <w:r>
        <w:rPr>
          <w:rtl/>
          <w:cs/>
          <w:lang w:val="ar_AE" w:bidi="ar_AE"/>
        </w:rPr>
        <w:t>حوالي عام 700 قبل الميلاد، أسس أخميني مملكة فارسية صغيرة، وحكم من حوالي 700 إلى 675 قبل الميلاد. حكم ابنه، تييسبس، من 675 إلى 640 قبل الميلاد تحت سيطرة الميديين الذين كانوا يحشدون القوات لإسقاط آشور ولإطاحة بها. ومع ذلك، فإن المشكلات التي واجهها الميديون لاحقًا حررت تييسبس من سيطرتهم. وقمبيز، الذي عاش من 600 إلى 559 قبل الميلاد، كان ابن كورش الأول وحفيد تييسبس. وقد تزوج من ابنة الملك الميدي، أستياجس. وابنهما، كورش الثاني، حكم فارس من 559 إلى 530 قبل الميلاد، بدءًا من عام 559 قبل الميلاد.</w:t>
      </w:r>
    </w:p>
    <w:p>
      <w:pPr>
        <w:pStyle w:val="Heading4"/>
        <w:bidi/>
      </w:pPr>
      <w:r>
        <w:rPr>
          <w:rtl/>
          <w:cs/>
          <w:lang w:val="ar_AE" w:bidi="ar_AE"/>
        </w:rPr>
        <w:t>إمبراطورية مادي وفارس (549–331 قبل الميلاد)</w:t>
      </w:r>
    </w:p>
    <w:p>
      <w:pPr>
        <w:bidi/>
      </w:pPr>
      <w:r>
        <w:rPr>
          <w:rtl/>
          <w:cs/>
          <w:lang w:val="ar_AE" w:bidi="ar_AE"/>
        </w:rPr>
      </w:r>
      <w:r>
        <w:rPr>
          <w:rtl/>
          <w:cs/>
          <w:lang w:val="ar_AE" w:bidi="ar_AE"/>
        </w:rPr>
        <w:t xml:space="preserve">هزم كورش الثاني جده أستياجيس من مادي في عام 549 قبل الميلاد. أسس عاصمته في مادي واحتفظ بسجلاته هناك (انظر </w:t>
      </w:r>
      <w:r>
        <w:rPr>
          <w:rtl/>
          <w:cs/>
          <w:lang w:val="ar_AE" w:bidi="ar_AE"/>
        </w:rPr>
        <w:t>عزرا 6:1–5</w:t>
      </w:r>
      <w:r>
        <w:rPr>
          <w:rtl/>
          <w:cs/>
          <w:lang w:val="ar_AE" w:bidi="ar_AE"/>
        </w:rPr>
        <w:t>). بفضل والده الفارسي ووالدته الميدية، جسّد كورش الثاني اتحاد مادي وفارس.</w:t>
      </w:r>
    </w:p>
    <w:p>
      <w:pPr>
        <w:bidi/>
      </w:pPr>
      <w:r>
        <w:rPr>
          <w:rtl/>
          <w:cs/>
          <w:lang w:val="ar_AE" w:bidi="ar_AE"/>
        </w:rPr>
      </w:r>
      <w:r>
        <w:rPr>
          <w:rtl/>
          <w:cs/>
          <w:lang w:val="ar_AE" w:bidi="ar_AE"/>
        </w:rPr>
        <w:t xml:space="preserve">أظهر كورش اللطف والكرم تجاه الأعداء المهزومين. وإذ كان قائدًا عسكريًا ماهرًا، غزا آسيا الصغرى، وهزم كرويسوس، ملك ليديا، وسيطر على المدن اليونانية في المنطقة. في عام 539 قبل الميلاد، استولى على بابل دون مقاومة تُذكر وسمح للمسبيين فيها بالعودة إلى ديارهم لإعادة بناء هيكلهم (انظر </w:t>
      </w:r>
      <w:r>
        <w:rPr>
          <w:rtl/>
          <w:cs/>
          <w:lang w:val="ar_AE" w:bidi="ar_AE"/>
        </w:rPr>
        <w:t>عزرا 1:1–4</w:t>
      </w:r>
      <w:r>
        <w:rPr>
          <w:rtl/>
          <w:cs/>
          <w:lang w:val="ar_AE" w:bidi="ar_AE"/>
        </w:rPr>
        <w:t>).</w:t>
      </w:r>
    </w:p>
    <w:p>
      <w:pPr>
        <w:bidi/>
      </w:pPr>
      <w:r>
        <w:rPr>
          <w:rtl/>
          <w:cs/>
          <w:lang w:val="ar_AE" w:bidi="ar_AE"/>
        </w:rPr>
      </w:r>
      <w:r>
        <w:rPr>
          <w:rtl/>
          <w:cs/>
          <w:lang w:val="ar_AE" w:bidi="ar_AE"/>
        </w:rPr>
        <w:t>قمبيز الثاني، ابن كورش، غزا مصر وحكم من 529 إلى 522 قبل الميلاد. ومع ذلك، كادت الإمبراطورية أن تنهار عندما انتحر. ثم خلفه داريوس الأول، ابن هستاسبس، الذي كان حاكم بارثيا، وحكم من 521 إلى 486 قبل الميلاد. كان داريوس قائدًا نشيطًا وفعالًا، إذ أوقف الثورات الداخلية ونظم الإمبراطورية فقسّمها إلى عشرين مقاطعة.</w:t>
      </w:r>
    </w:p>
    <w:p>
      <w:pPr>
        <w:bidi/>
      </w:pPr>
      <w:r>
        <w:rPr>
          <w:rtl/>
          <w:cs/>
          <w:lang w:val="ar_AE" w:bidi="ar_AE"/>
        </w:rPr>
      </w:r>
      <w:r>
        <w:rPr>
          <w:rtl/>
          <w:cs/>
          <w:lang w:val="ar_AE" w:bidi="ar_AE"/>
        </w:rPr>
        <w:t>كانت كل مقاطعة تحت حكم حاكم يُدعى ساتراب-مرزبان الحاكم الإقليمي أو "حامي المملكة." وكان المفتشون، المعروفون باسم "آذان الملك"، يراقبون تصرفات الساتراب-المرازبة. نقل داريوس العاصمة الرئيسية لفارس إلى برسيبوليس، حيث جرى بناء مُجمع قصر ضخم في النهاية. اتبع داريوس زرادشت وعبد أهورا مَزدا، الإله الرئيس للزرادشتية. كما أن زركسيس وأرتحششتا، الذين جاءا من بعده اتبعا هذا الدين.</w:t>
      </w:r>
    </w:p>
    <w:p>
      <w:pPr>
        <w:bidi/>
      </w:pPr>
      <w:r>
        <w:rPr>
          <w:rtl/>
          <w:cs/>
          <w:lang w:val="ar_AE" w:bidi="ar_AE"/>
        </w:rPr>
      </w:r>
      <w:r>
        <w:rPr>
          <w:rtl/>
          <w:cs/>
          <w:lang w:val="ar_AE" w:bidi="ar_AE"/>
        </w:rPr>
        <w:t>في السنوات اللاحقة من حكم داريوس، هُزم على يد الإغريق في معركة ماراثون عام 491 قبل الميلاد.</w:t>
      </w:r>
    </w:p>
    <w:p>
      <w:pPr>
        <w:bidi/>
      </w:pPr>
      <w:r>
        <w:rPr>
          <w:rtl/>
          <w:cs/>
          <w:lang w:val="ar_AE" w:bidi="ar_AE"/>
        </w:rPr>
      </w:r>
      <w:r>
        <w:rPr>
          <w:rtl/>
          <w:cs/>
          <w:lang w:val="ar_AE" w:bidi="ar_AE"/>
        </w:rPr>
        <w:t>ثم جاء ابن داريوس، خشايارشا، المعروف أيضًا باسم زركسيس في اليونانية وأحشويروش في العبرية ليكون خلفًا لأبيه. في أثناء حكم زركسيس من 486 إلى 465 قبل الميلاد، هزم اليونانيون الأسطول الفارسي في سلاميس عام 480 قبل الميلاد.</w:t>
      </w:r>
    </w:p>
    <w:p>
      <w:pPr>
        <w:bidi/>
      </w:pPr>
      <w:r>
        <w:rPr>
          <w:rtl/>
          <w:cs/>
          <w:lang w:val="ar_AE" w:bidi="ar_AE"/>
        </w:rPr>
      </w:r>
      <w:r>
        <w:rPr>
          <w:rtl/>
          <w:cs/>
          <w:lang w:val="ar_AE" w:bidi="ar_AE"/>
        </w:rPr>
        <w:t>يُعزى الناس نهاية الإمبراطورية إلى جبن داريوس الثالث، الذي حكم من 336 إلى 330 قبل الميلاد. حيث هزم الإسكندر الأكبر جيوشه في إسوس عام 333 قبل الميلاد وأخيراً في غوغاميلا، بالقرب من (أربلا)-أربيل الحديثة، في عام 331 قبل الميلاد.</w:t>
      </w:r>
    </w:p>
    <w:p>
      <w:pPr>
        <w:pStyle w:val="Heading4"/>
        <w:bidi/>
      </w:pPr>
      <w:r>
        <w:rPr>
          <w:rtl/>
          <w:cs/>
          <w:lang w:val="ar_AE" w:bidi="ar_AE"/>
        </w:rPr>
        <w:t>فارس والكتاب المقدس</w:t>
      </w:r>
    </w:p>
    <w:p>
      <w:pPr>
        <w:bidi/>
      </w:pPr>
      <w:r>
        <w:rPr>
          <w:rtl/>
          <w:cs/>
          <w:lang w:val="ar_AE" w:bidi="ar_AE"/>
        </w:rPr>
      </w:r>
      <w:r>
        <w:rPr>
          <w:rtl/>
          <w:cs/>
          <w:lang w:val="ar_AE" w:bidi="ar_AE"/>
        </w:rPr>
        <w:t xml:space="preserve">يرد أول ذكر لفارس في تاريخ إسرائيل في </w:t>
      </w:r>
      <w:r>
        <w:rPr>
          <w:rtl/>
          <w:cs/>
          <w:lang w:val="ar_AE" w:bidi="ar_AE"/>
        </w:rPr>
        <w:t>إشعياء 44:28–45:13</w:t>
      </w:r>
      <w:r>
        <w:rPr>
          <w:rtl/>
          <w:cs/>
          <w:lang w:val="ar_AE" w:bidi="ar_AE"/>
        </w:rPr>
        <w:t>. هذه النبوة أُعطيت لإشعياء قبل أكثر من 150 عامًا من استيلاء كورش على بابل وسماحه لليهود المسبيين هناك بالعودة إلى أورشليم. تظهر إشارات أخرى لفارس في تاريخ العهد القديم لاحقًا، في أسفار عزرا، ونحميا، وأستير، وفي كتابات الأنبياء في أثناء السبي وبعده، مثل أسفار دانيال، وصفنيا، وحجّي. تصف هذه الأسفار الكتابية فارس حاكمًا صارمًا، لكنه كان أكثر الحكام لطفًا، إذ سمح لليهود بالحكم الذاتي لأنفسهم، والعبادة بحرية. ومع ذلك، كانت الجماعة اليهودية تتذكر دائمًا أنهم تحت حكم أجنبي.</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عزرا 4:5–7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(لاوي)</w:t>
      </w:r>
      <w:r>
        <w:rPr>
          <w:rtl/>
          <w:cs/>
          <w:lang w:val="ar_AE" w:bidi="ar_AE"/>
        </w:rPr>
      </w:r>
    </w:p>
    <w:p>
      <w:pPr>
        <w:bidi/>
      </w:pPr>
      <w:r>
        <w:rPr>
          <w:rtl/>
          <w:cs/>
          <w:lang w:val="ar_AE" w:bidi="ar_AE"/>
        </w:rPr>
      </w:r>
      <w:r>
        <w:rPr>
          <w:rtl/>
          <w:cs/>
          <w:lang w:val="ar_AE" w:bidi="ar_AE"/>
        </w:rPr>
        <w:t>عمل متّى في وظيفة جابي ضرائب للرومان، ثم أصبح فيمَا بعد واحدًا من أقرب تلاميذ يسوع الاثني عشر المعروفين بالرسل. وتشير التقاليد المبكرة إلى أنه كتب إنجيل متّى.</w:t>
      </w:r>
    </w:p>
    <w:p>
      <w:pPr>
        <w:bidi/>
      </w:pPr>
      <w:r>
        <w:rPr>
          <w:rtl/>
          <w:cs/>
          <w:lang w:val="ar_AE" w:bidi="ar_AE"/>
        </w:rPr>
      </w:r>
      <w:r>
        <w:rPr>
          <w:rtl/>
          <w:cs/>
          <w:lang w:val="ar_AE" w:bidi="ar_AE"/>
        </w:rPr>
        <w:t>يرد ذكر متّى في جميع قوائم الرسل (</w:t>
      </w:r>
      <w:r>
        <w:rPr>
          <w:rtl/>
          <w:cs/>
          <w:lang w:val="ar_AE" w:bidi="ar_AE"/>
        </w:rPr>
        <w:t>متى 10:3</w:t>
      </w:r>
      <w:r>
        <w:rPr>
          <w:rtl/>
          <w:cs/>
          <w:lang w:val="ar_AE" w:bidi="ar_AE"/>
        </w:rPr>
        <w:t xml:space="preserve">؛ </w:t>
      </w:r>
      <w:r>
        <w:rPr>
          <w:rtl/>
          <w:cs/>
          <w:lang w:val="ar_AE" w:bidi="ar_AE"/>
        </w:rPr>
        <w:t>مرقس 3:18</w:t>
      </w:r>
      <w:r>
        <w:rPr>
          <w:rtl/>
          <w:cs/>
          <w:lang w:val="ar_AE" w:bidi="ar_AE"/>
        </w:rPr>
        <w:t xml:space="preserve">؛ </w:t>
      </w:r>
      <w:r>
        <w:rPr>
          <w:rtl/>
          <w:cs/>
          <w:lang w:val="ar_AE" w:bidi="ar_AE"/>
        </w:rPr>
        <w:t>لوقا 6:15</w:t>
      </w:r>
      <w:r>
        <w:rPr>
          <w:rtl/>
          <w:cs/>
          <w:lang w:val="ar_AE" w:bidi="ar_AE"/>
        </w:rPr>
        <w:t xml:space="preserve">؛ </w:t>
      </w:r>
      <w:r>
        <w:rPr>
          <w:rtl/>
          <w:cs/>
          <w:lang w:val="ar_AE" w:bidi="ar_AE"/>
        </w:rPr>
        <w:t>أعمال الرسل 1:13</w:t>
      </w:r>
      <w:r>
        <w:rPr>
          <w:rtl/>
          <w:cs/>
          <w:lang w:val="ar_AE" w:bidi="ar_AE"/>
        </w:rPr>
        <w:t xml:space="preserve">). ومع ذلك، يُشار إليه في مناسبتين عند دعوة يسوع له، باسم </w:t>
      </w:r>
      <w:r>
        <w:rPr>
          <w:rtl/>
          <w:cs/>
          <w:lang w:val="ar_AE" w:bidi="ar_AE"/>
        </w:rPr>
        <w:t>لَاوِيَ بْنَ حَلْفَى</w:t>
      </w:r>
      <w:r>
        <w:rPr>
          <w:rtl/>
          <w:cs/>
          <w:lang w:val="ar_AE" w:bidi="ar_AE"/>
        </w:rPr>
        <w:t>، وهو اسمه الآخر (</w:t>
      </w:r>
      <w:r>
        <w:rPr>
          <w:rtl/>
          <w:cs/>
          <w:lang w:val="ar_AE" w:bidi="ar_AE"/>
        </w:rPr>
        <w:t>مرقس 2:14–15</w:t>
      </w:r>
      <w:r>
        <w:rPr>
          <w:rtl/>
          <w:cs/>
          <w:lang w:val="ar_AE" w:bidi="ar_AE"/>
        </w:rPr>
        <w:t xml:space="preserve">؛ </w:t>
      </w:r>
      <w:r>
        <w:rPr>
          <w:rtl/>
          <w:cs/>
          <w:lang w:val="ar_AE" w:bidi="ar_AE"/>
        </w:rPr>
        <w:t>لوقا 5:27–29</w:t>
      </w:r>
      <w:r>
        <w:rPr>
          <w:rtl/>
          <w:cs/>
          <w:lang w:val="ar_AE" w:bidi="ar_AE"/>
        </w:rPr>
        <w:t xml:space="preserve">؛ قارن </w:t>
      </w:r>
      <w:r>
        <w:rPr>
          <w:rtl/>
          <w:cs/>
          <w:lang w:val="ar_AE" w:bidi="ar_AE"/>
        </w:rPr>
        <w:t>متى 9:9–10</w:t>
      </w:r>
      <w:r>
        <w:rPr>
          <w:rtl/>
          <w:cs/>
          <w:lang w:val="ar_AE" w:bidi="ar_AE"/>
        </w:rPr>
        <w:t>). كان والده يُدعى حَلْفَى (</w:t>
      </w:r>
      <w:r>
        <w:rPr>
          <w:rtl/>
          <w:cs/>
          <w:lang w:val="ar_AE" w:bidi="ar_AE"/>
        </w:rPr>
        <w:t>مرقس 2:14</w:t>
      </w:r>
      <w:r>
        <w:rPr>
          <w:rtl/>
          <w:cs/>
          <w:lang w:val="ar_AE" w:bidi="ar_AE"/>
        </w:rPr>
        <w:t>). ولا نعرف إن كان هو شقيق يعقوب، ابن حَلْفَى، إذ لم يُذكر أنهما شقيقان في قوائم الرسل (كما هو الحال مع ثنائيات الأشقاء الآخرين).</w:t>
      </w:r>
    </w:p>
    <w:p>
      <w:pPr>
        <w:bidi/>
      </w:pPr>
      <w:r>
        <w:rPr>
          <w:rtl/>
          <w:cs/>
          <w:lang w:val="ar_AE" w:bidi="ar_AE"/>
        </w:rPr>
      </w:r>
      <w:r>
        <w:rPr>
          <w:rtl/>
          <w:cs/>
          <w:lang w:val="ar_AE" w:bidi="ar_AE"/>
        </w:rPr>
        <w:t>كان اليهود يُنظرون إلى اليهودي الذي يجمع الضرائب لصالح الرومان على أنه من الخطاة. كانوا هذؤلا الجُباة يصنعون ثروة بالعمل لمصلحة قوات الاحتلال وممارسة الابتزاز القانوني. إن اختيار يسوع لجابي ضرائب ليكون واحدًا من تلاميذه كان أمرًا في غاية الأهمية. عندما انتقد الفريسيون يسوع لقبوله دعوة متّى للعشاء وتناوله الطعام مع جباة الضرائب والخطاة الآخرين، استخدم يسوع تلك اللحظة ليعلّمهم عن الرحمة. وأكد أنه جاء من أجل الخطاة، وليس لمن يظنون في أنفسهم أنهم أبرار (</w:t>
      </w:r>
      <w:r>
        <w:rPr>
          <w:rtl/>
          <w:cs/>
          <w:lang w:val="ar_AE" w:bidi="ar_AE"/>
        </w:rPr>
        <w:t>متّى 9:9–13</w:t>
      </w:r>
      <w:r>
        <w:rPr>
          <w:rtl/>
          <w:cs/>
          <w:lang w:val="ar_AE" w:bidi="ar_AE"/>
        </w:rPr>
        <w:t xml:space="preserve">؛ </w:t>
      </w:r>
      <w:r>
        <w:rPr>
          <w:rtl/>
          <w:cs/>
          <w:lang w:val="ar_AE" w:bidi="ar_AE"/>
        </w:rPr>
        <w:t>مرقس 2:14–17</w:t>
      </w:r>
      <w:r>
        <w:rPr>
          <w:rtl/>
          <w:cs/>
          <w:lang w:val="ar_AE" w:bidi="ar_AE"/>
        </w:rPr>
        <w:t xml:space="preserve">؛ </w:t>
      </w:r>
      <w:r>
        <w:rPr>
          <w:rtl/>
          <w:cs/>
          <w:lang w:val="ar_AE" w:bidi="ar_AE"/>
        </w:rPr>
        <w:t>لوقا 5:27–32</w:t>
      </w:r>
      <w:r>
        <w:rPr>
          <w:rtl/>
          <w:cs/>
          <w:lang w:val="ar_AE" w:bidi="ar_AE"/>
        </w:rPr>
        <w:t>). تجاوب متّى على الفور مع دعوة يسوع له تاركًا كل شيء خلفه (</w:t>
      </w:r>
      <w:r>
        <w:rPr>
          <w:rtl/>
          <w:cs/>
          <w:lang w:val="ar_AE" w:bidi="ar_AE"/>
        </w:rPr>
        <w:t>لوقا 5:28</w:t>
      </w:r>
      <w:r>
        <w:rPr>
          <w:rtl/>
          <w:cs/>
          <w:lang w:val="ar_AE" w:bidi="ar_AE"/>
        </w:rPr>
        <w:t>). وهذا يعني أنه لم يَعُد مجددًا إلى جمع الضرائب أو حياته القديمة.</w:t>
      </w:r>
    </w:p>
    <w:p>
      <w:pPr>
        <w:bidi/>
      </w:pPr>
      <w:r>
        <w:rPr>
          <w:rtl/>
          <w:cs/>
          <w:lang w:val="ar_AE" w:bidi="ar_AE"/>
        </w:rPr>
      </w:r>
      <w:r>
        <w:rPr>
          <w:rtl/>
          <w:cs/>
          <w:lang w:val="ar_AE" w:bidi="ar_AE"/>
        </w:rPr>
        <w:t xml:space="preserve">إنجيل متّى كُتب لليهود ويقدم منظورًا يهوديًا لحياة يسوع وتعاليمه. يتضمن موضوعات مهمة لمن لديه خلفية يهودية. انتشر هذا الإنجيل انتشارًا واسعًا في الكنيسة المبكرة، وربما يكون هذا هو السبب في ظهوره أولًا في العهد الجديد.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9:9–10</w:t>
      </w:r>
      <w:r>
        <w:rPr>
          <w:rtl/>
          <w:cs/>
          <w:lang w:val="ar_AE" w:bidi="ar_AE"/>
        </w:rPr>
        <w:t xml:space="preserve">؛ </w:t>
      </w:r>
      <w:r>
        <w:rPr>
          <w:rtl/>
          <w:cs/>
          <w:lang w:val="ar_AE" w:bidi="ar_AE"/>
        </w:rPr>
        <w:t>10:3</w:t>
      </w:r>
      <w:r>
        <w:rPr>
          <w:rtl/>
          <w:cs/>
          <w:lang w:val="ar_AE" w:bidi="ar_AE"/>
        </w:rPr>
        <w:t xml:space="preserve">؛ </w:t>
      </w:r>
      <w:r>
        <w:rPr>
          <w:rtl/>
          <w:cs/>
          <w:lang w:val="ar_AE" w:bidi="ar_AE"/>
        </w:rPr>
        <w:t>مرقس 2:14–15</w:t>
      </w:r>
      <w:r>
        <w:rPr>
          <w:rtl/>
          <w:cs/>
          <w:lang w:val="ar_AE" w:bidi="ar_AE"/>
        </w:rPr>
        <w:t xml:space="preserve">؛ </w:t>
      </w:r>
      <w:r>
        <w:rPr>
          <w:rtl/>
          <w:cs/>
          <w:lang w:val="ar_AE" w:bidi="ar_AE"/>
        </w:rPr>
        <w:t>3:18</w:t>
      </w:r>
      <w:r>
        <w:rPr>
          <w:rtl/>
          <w:cs/>
          <w:lang w:val="ar_AE" w:bidi="ar_AE"/>
        </w:rPr>
        <w:t xml:space="preserve">؛ </w:t>
      </w:r>
      <w:r>
        <w:rPr>
          <w:rtl/>
          <w:cs/>
          <w:lang w:val="ar_AE" w:bidi="ar_AE"/>
        </w:rPr>
        <w:t>لوقا 5:27–29</w:t>
      </w:r>
      <w:r>
        <w:rPr>
          <w:rtl/>
          <w:cs/>
          <w:lang w:val="ar_AE" w:bidi="ar_AE"/>
        </w:rPr>
        <w:t xml:space="preserve">؛ </w:t>
      </w:r>
      <w:r>
        <w:rPr>
          <w:rtl/>
          <w:cs/>
          <w:lang w:val="ar_AE" w:bidi="ar_AE"/>
        </w:rPr>
        <w:t>6:15</w:t>
      </w:r>
      <w:r>
        <w:rPr>
          <w:rtl/>
          <w:cs/>
          <w:lang w:val="ar_AE" w:bidi="ar_AE"/>
        </w:rPr>
        <w:t xml:space="preserve">؛ </w:t>
      </w:r>
      <w:r>
        <w:rPr>
          <w:rtl/>
          <w:cs/>
          <w:lang w:val="ar_AE" w:bidi="ar_AE"/>
        </w:rPr>
        <w:t>أعمال الرسل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مرثا, مريم, و لعازر</w:t>
      </w:r>
      <w:r>
        <w:rPr>
          <w:rtl/>
          <w:cs/>
          <w:lang w:val="ar_AE" w:bidi="ar_AE"/>
        </w:rPr>
      </w:r>
    </w:p>
    <w:p>
      <w:pPr>
        <w:bidi/>
      </w:pPr>
      <w:r>
        <w:rPr>
          <w:rtl/>
          <w:cs/>
          <w:lang w:val="ar_AE" w:bidi="ar_AE"/>
        </w:rPr>
      </w:r>
      <w:r>
        <w:rPr>
          <w:rtl/>
          <w:cs/>
          <w:lang w:val="ar_AE" w:bidi="ar_AE"/>
        </w:rPr>
        <w:t>عاشت الأختان مرثا ومريم مع أخيهما لعازر في بيت عنيا، بالقرب من أورشليم. كان يسوع يحب هذه الأسرة، وقضى وقتًا معهم. يذكر إنجيلي لوقا ويوحنا مرثا ومريم، في حين لا يظهر لعازر سوى في إنجيل يوحنا. لعازر موضوع الحديث ههنا ليس هو لعازر ال</w:t>
      </w:r>
      <w:r>
        <w:rPr>
          <w:rtl/>
          <w:cs/>
          <w:lang w:val="ar_AE" w:bidi="ar_AE"/>
        </w:rPr>
        <w:t xml:space="preserve">مِسْكِين (الشحّاذ) </w:t>
      </w:r>
      <w:r>
        <w:rPr>
          <w:rtl/>
          <w:cs/>
          <w:lang w:val="ar_AE" w:bidi="ar_AE"/>
        </w:rPr>
        <w:t xml:space="preserve">الذي يرد ذكره في </w:t>
      </w:r>
      <w:r>
        <w:rPr>
          <w:rtl/>
          <w:cs/>
          <w:lang w:val="ar_AE" w:bidi="ar_AE"/>
        </w:rPr>
        <w:t>لوقا 16:19–31</w:t>
      </w:r>
      <w:r>
        <w:rPr>
          <w:rtl/>
          <w:cs/>
          <w:lang w:val="ar_AE" w:bidi="ar_AE"/>
        </w:rPr>
        <w:t>.</w:t>
      </w:r>
    </w:p>
    <w:p>
      <w:pPr>
        <w:bidi/>
      </w:pPr>
      <w:r>
        <w:rPr>
          <w:rtl/>
          <w:cs/>
          <w:lang w:val="ar_AE" w:bidi="ar_AE"/>
        </w:rPr>
      </w:r>
      <w:r>
        <w:rPr>
          <w:rtl/>
          <w:cs/>
          <w:lang w:val="ar_AE" w:bidi="ar_AE"/>
        </w:rPr>
        <w:t>رواية إنجيل لوقا عن هاتين الأختين (</w:t>
      </w:r>
      <w:r>
        <w:rPr>
          <w:rtl/>
          <w:cs/>
          <w:lang w:val="ar_AE" w:bidi="ar_AE"/>
        </w:rPr>
        <w:t>لوقا 10:38–42</w:t>
      </w:r>
      <w:r>
        <w:rPr>
          <w:rtl/>
          <w:cs/>
          <w:lang w:val="ar_AE" w:bidi="ar_AE"/>
        </w:rPr>
        <w:t>) إنما تبرز مدى التباين بين مرثا ومريم. عندما زار يسوع بيتهما، كانت مرثا منشغلة في المطبخ، وصارت غاضبة من أختها لعدم مساعدتها في إعداد الطعام. فدافع يسوع عن قرار مريم أن تجلس عند قدميه، وتتعلم منه، قائلًا إنه الأمر الأهم.</w:t>
      </w:r>
    </w:p>
    <w:p>
      <w:pPr>
        <w:bidi/>
      </w:pPr>
      <w:r>
        <w:rPr>
          <w:rtl/>
          <w:cs/>
          <w:lang w:val="ar_AE" w:bidi="ar_AE"/>
        </w:rPr>
      </w:r>
      <w:r>
        <w:rPr>
          <w:rtl/>
          <w:cs/>
          <w:lang w:val="ar_AE" w:bidi="ar_AE"/>
        </w:rPr>
        <w:t>يروي إنجيل يوحنا قصة إقامة يسوع للعازر من الموت (</w:t>
      </w:r>
      <w:r>
        <w:rPr>
          <w:rtl/>
          <w:cs/>
          <w:lang w:val="ar_AE" w:bidi="ar_AE"/>
        </w:rPr>
        <w:t>يوحنا 11:1–44</w:t>
      </w:r>
      <w:r>
        <w:rPr>
          <w:rtl/>
          <w:cs/>
          <w:lang w:val="ar_AE" w:bidi="ar_AE"/>
        </w:rPr>
        <w:t xml:space="preserve">). وصل يسوع إلى بيت عنيا بعد أربعة أيام من وفاة لعازر. كانت الأختان غاضبتين لأن يسوع لم يأتِ لشفاء أخيهما </w:t>
      </w:r>
      <w:r>
        <w:rPr>
          <w:rtl/>
          <w:cs/>
          <w:lang w:val="ar_AE" w:bidi="ar_AE"/>
        </w:rPr>
        <w:t>في وقت مبكر قبل موته</w:t>
      </w:r>
      <w:r>
        <w:rPr>
          <w:rtl/>
          <w:cs/>
          <w:lang w:val="ar_AE" w:bidi="ar_AE"/>
        </w:rPr>
        <w:t>. تأثر يسوع بشدة بسبب دموع العائلة والأصدقاء من حولهم. فذهب إلى القبر، وأمر لعازر أن يخرج. دُهش الجميع، إذ خرج لعازر وهو لا يزال ملفوفًا بأقمشة الدفن. هذه المعجزة إنا تبرهن أن يسوع هو مانح الحياة الأبدية (</w:t>
      </w:r>
      <w:r>
        <w:rPr>
          <w:rtl/>
          <w:cs/>
          <w:lang w:val="ar_AE" w:bidi="ar_AE"/>
        </w:rPr>
        <w:t>يوحنا 11:25–26</w:t>
      </w:r>
      <w:r>
        <w:rPr>
          <w:rtl/>
          <w:cs/>
          <w:lang w:val="ar_AE" w:bidi="ar_AE"/>
        </w:rPr>
        <w:t>). ومن المفارقات أن هذا العمل دفع القادة اليهود للتخطيط لقتل يسوع لأن كثيرين آمنوا بمعجزاته (</w:t>
      </w:r>
      <w:r>
        <w:rPr>
          <w:rtl/>
          <w:cs/>
          <w:lang w:val="ar_AE" w:bidi="ar_AE"/>
        </w:rPr>
        <w:t>يوحنا 11:47–53</w:t>
      </w:r>
      <w:r>
        <w:rPr>
          <w:rtl/>
          <w:cs/>
          <w:lang w:val="ar_AE" w:bidi="ar_AE"/>
        </w:rPr>
        <w:t xml:space="preserve">؛ </w:t>
      </w:r>
      <w:r>
        <w:rPr>
          <w:rtl/>
          <w:cs/>
          <w:lang w:val="ar_AE" w:bidi="ar_AE"/>
        </w:rPr>
        <w:t>12:10–11</w:t>
      </w:r>
      <w:r>
        <w:rPr>
          <w:rtl/>
          <w:cs/>
          <w:lang w:val="ar_AE" w:bidi="ar_AE"/>
        </w:rPr>
        <w:t>).</w:t>
      </w:r>
    </w:p>
    <w:p>
      <w:pPr>
        <w:bidi/>
      </w:pPr>
      <w:r>
        <w:rPr>
          <w:rtl/>
          <w:cs/>
          <w:lang w:val="ar_AE" w:bidi="ar_AE"/>
        </w:rPr>
      </w:r>
      <w:r>
        <w:rPr>
          <w:rtl/>
          <w:cs/>
          <w:lang w:val="ar_AE" w:bidi="ar_AE"/>
        </w:rPr>
        <w:t xml:space="preserve">بعد ذلك بوقت قصير، دعت العائلة يسوع إلى بيتهم لوليمة احتفالية. وصبّت مريم زجاجة عطر باهظ الثمن على يسوع. وعندما انتقدها البعض لإهدار العطر </w:t>
      </w:r>
      <w:r>
        <w:rPr>
          <w:rtl/>
          <w:cs/>
          <w:lang w:val="ar_AE" w:bidi="ar_AE"/>
        </w:rPr>
        <w:t xml:space="preserve">وإِتْلَافه </w:t>
      </w:r>
      <w:r>
        <w:rPr>
          <w:rtl/>
          <w:cs/>
          <w:lang w:val="ar_AE" w:bidi="ar_AE"/>
        </w:rPr>
        <w:t>(من وجهة نظرهم)، دافع يسوع عنها. ثم قال إنها فعلت هذا ترقبًا لموته القادم وتكفينه (</w:t>
      </w:r>
      <w:r>
        <w:rPr>
          <w:rtl/>
          <w:cs/>
          <w:lang w:val="ar_AE" w:bidi="ar_AE"/>
        </w:rPr>
        <w:t>يوحنّا 12:1–8</w:t>
      </w:r>
      <w:r>
        <w:rPr>
          <w:rtl/>
          <w:cs/>
          <w:lang w:val="ar_AE" w:bidi="ar_AE"/>
        </w:rPr>
        <w:t xml:space="preserve">؛ انظر أيضًا </w:t>
      </w:r>
      <w:r>
        <w:rPr>
          <w:rtl/>
          <w:cs/>
          <w:lang w:val="ar_AE" w:bidi="ar_AE"/>
        </w:rPr>
        <w:t>متّى 26:6–13</w:t>
      </w:r>
      <w:r>
        <w:rPr>
          <w:rtl/>
          <w:cs/>
          <w:lang w:val="ar_AE" w:bidi="ar_AE"/>
        </w:rPr>
        <w:t xml:space="preserve">؛ </w:t>
      </w:r>
      <w:r>
        <w:rPr>
          <w:rtl/>
          <w:cs/>
          <w:lang w:val="ar_AE" w:bidi="ar_AE"/>
        </w:rPr>
        <w:t>مرقس 14:3–9</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26:6–13</w:t>
      </w:r>
      <w:r>
        <w:rPr>
          <w:rtl/>
          <w:cs/>
          <w:lang w:val="ar_AE" w:bidi="ar_AE"/>
        </w:rPr>
        <w:t xml:space="preserve">؛ </w:t>
      </w:r>
      <w:r>
        <w:rPr>
          <w:rtl/>
          <w:cs/>
          <w:lang w:val="ar_AE" w:bidi="ar_AE"/>
        </w:rPr>
        <w:t>مرقس 14:3–9</w:t>
      </w:r>
      <w:r>
        <w:rPr>
          <w:rtl/>
          <w:cs/>
          <w:lang w:val="ar_AE" w:bidi="ar_AE"/>
        </w:rPr>
        <w:t xml:space="preserve">؛ </w:t>
      </w:r>
      <w:r>
        <w:rPr>
          <w:rtl/>
          <w:cs/>
          <w:lang w:val="ar_AE" w:bidi="ar_AE"/>
        </w:rPr>
        <w:t>لوقا 10:38–42</w:t>
      </w:r>
      <w:r>
        <w:rPr>
          <w:rtl/>
          <w:cs/>
          <w:lang w:val="ar_AE" w:bidi="ar_AE"/>
        </w:rPr>
        <w:t xml:space="preserve">؛ </w:t>
      </w:r>
      <w:r>
        <w:rPr>
          <w:rtl/>
          <w:cs/>
          <w:lang w:val="ar_AE" w:bidi="ar_AE"/>
        </w:rPr>
        <w:t>يوحنا 11:1–44</w:t>
      </w:r>
      <w:r>
        <w:rPr>
          <w:rtl/>
          <w:cs/>
          <w:lang w:val="ar_AE" w:bidi="ar_AE"/>
        </w:rPr>
        <w:t xml:space="preserve">؛ </w:t>
      </w:r>
      <w:r>
        <w:rPr>
          <w:rtl/>
          <w:cs/>
          <w:lang w:val="ar_AE" w:bidi="ar_AE"/>
        </w:rPr>
        <w:t>12:1–11</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أم يسوع</w:t>
      </w:r>
      <w:r>
        <w:rPr>
          <w:rtl/>
          <w:cs/>
          <w:lang w:val="ar_AE" w:bidi="ar_AE"/>
        </w:rPr>
      </w:r>
    </w:p>
    <w:p>
      <w:pPr>
        <w:bidi/>
      </w:pPr>
      <w:r>
        <w:rPr>
          <w:rtl/>
          <w:cs/>
          <w:lang w:val="ar_AE" w:bidi="ar_AE"/>
        </w:rPr>
      </w:r>
      <w:r>
        <w:rPr>
          <w:rtl/>
          <w:cs/>
          <w:lang w:val="ar_AE" w:bidi="ar_AE"/>
        </w:rPr>
        <w:t>كانت مريم العذراء أم يسوع. يخبرنا لوقا أن مريم كانت فتاة صغيرة في الناصرة، حين كانت مخطوبة ليوسف، وهو نجار يقطن في نفس البلدة. قبل زواجهما، أخبرها ملاك بأنها ستصبح حُبلى بروح الله وأنها ستلد ابن الله (</w:t>
      </w:r>
      <w:r>
        <w:rPr>
          <w:rtl/>
          <w:cs/>
          <w:lang w:val="ar_AE" w:bidi="ar_AE"/>
        </w:rPr>
        <w:t>لوقا 1:26–35</w:t>
      </w:r>
      <w:r>
        <w:rPr>
          <w:rtl/>
          <w:cs/>
          <w:lang w:val="ar_AE" w:bidi="ar_AE"/>
        </w:rPr>
        <w:t>). قبلت مريم هذه الرسالة الفريدة من نوعها بإيمان بسيط، ورضيت بتواضع بإرادة الله (</w:t>
      </w:r>
      <w:r>
        <w:rPr>
          <w:rtl/>
          <w:cs/>
          <w:lang w:val="ar_AE" w:bidi="ar_AE"/>
        </w:rPr>
        <w:t>لوقا 1:38</w:t>
      </w:r>
      <w:r>
        <w:rPr>
          <w:rtl/>
          <w:cs/>
          <w:lang w:val="ar_AE" w:bidi="ar_AE"/>
        </w:rPr>
        <w:t xml:space="preserve">؛ انظر أيضًا </w:t>
      </w:r>
      <w:r>
        <w:rPr>
          <w:rtl/>
          <w:cs/>
          <w:lang w:val="ar_AE" w:bidi="ar_AE"/>
        </w:rPr>
        <w:t>لوقا 1:46–55</w:t>
      </w:r>
      <w:r>
        <w:rPr>
          <w:rtl/>
          <w:cs/>
          <w:lang w:val="ar_AE" w:bidi="ar_AE"/>
        </w:rPr>
        <w:t xml:space="preserve">). بعد ذلك بوقت قصير، تحقّقت قريبتها </w:t>
      </w:r>
      <w:r>
        <w:rPr>
          <w:rtl/>
          <w:cs/>
          <w:lang w:val="ar_AE" w:bidi="ar_AE"/>
        </w:rPr>
        <w:t xml:space="preserve">أَلِيصَابَات </w:t>
      </w:r>
      <w:r>
        <w:rPr>
          <w:rtl/>
          <w:cs/>
          <w:lang w:val="ar_AE" w:bidi="ar_AE"/>
        </w:rPr>
        <w:t>من صدق الرسالة، ووصفت مريم بأنها الأكثر بركة بين النساء (</w:t>
      </w:r>
      <w:r>
        <w:rPr>
          <w:rtl/>
          <w:cs/>
          <w:lang w:val="ar_AE" w:bidi="ar_AE"/>
        </w:rPr>
        <w:t>لوقا 1:39–45</w:t>
      </w:r>
      <w:r>
        <w:rPr>
          <w:rtl/>
          <w:cs/>
          <w:lang w:val="ar_AE" w:bidi="ar_AE"/>
        </w:rPr>
        <w:t>). رأى الناس حمل مريم المعجزي لابن الله تحقيقًا لنبوة (</w:t>
      </w:r>
      <w:r>
        <w:rPr>
          <w:rtl/>
          <w:cs/>
          <w:lang w:val="ar_AE" w:bidi="ar_AE"/>
        </w:rPr>
        <w:t>إشعياء 7:14</w:t>
      </w:r>
      <w:r>
        <w:rPr>
          <w:rtl/>
          <w:cs/>
          <w:lang w:val="ar_AE" w:bidi="ar_AE"/>
        </w:rPr>
        <w:t>).</w:t>
      </w:r>
    </w:p>
    <w:p>
      <w:pPr>
        <w:bidi/>
      </w:pPr>
      <w:r>
        <w:rPr>
          <w:rtl/>
          <w:cs/>
          <w:lang w:val="ar_AE" w:bidi="ar_AE"/>
        </w:rPr>
      </w:r>
      <w:r>
        <w:rPr>
          <w:rtl/>
          <w:cs/>
          <w:lang w:val="ar_AE" w:bidi="ar_AE"/>
        </w:rPr>
        <w:t>وُلد يسوع في ظروف غير طبيعية. اصطحب يُوسُف مريم إلى بيت لحم لإجراء التعداد السّكّاني الروماني. وُلد الطفل في حظيرة لعدم توفر أي مكان آخر (</w:t>
      </w:r>
      <w:r>
        <w:rPr>
          <w:rtl/>
          <w:cs/>
          <w:lang w:val="ar_AE" w:bidi="ar_AE"/>
        </w:rPr>
        <w:t>لوقا 2:1–7</w:t>
      </w:r>
      <w:r>
        <w:rPr>
          <w:rtl/>
          <w:cs/>
          <w:lang w:val="ar_AE" w:bidi="ar_AE"/>
        </w:rPr>
        <w:t>). لاحقًا، فرّ يُوسُف ومريم إلى مصر لحماية الطفل من مذبحة هيرودس للأطفال الصغار في بيت لحم (</w:t>
      </w:r>
      <w:r>
        <w:rPr>
          <w:rtl/>
          <w:cs/>
          <w:lang w:val="ar_AE" w:bidi="ar_AE"/>
        </w:rPr>
        <w:t>متّى 2:13–18</w:t>
      </w:r>
      <w:r>
        <w:rPr>
          <w:rtl/>
          <w:cs/>
          <w:lang w:val="ar_AE" w:bidi="ar_AE"/>
        </w:rPr>
        <w:t>). عند عودتهم، أقاموا في الناصرة لتربية عائلتهم (</w:t>
      </w:r>
      <w:r>
        <w:rPr>
          <w:rtl/>
          <w:cs/>
          <w:lang w:val="ar_AE" w:bidi="ar_AE"/>
        </w:rPr>
        <w:t>متّى 2:19–23</w:t>
      </w:r>
      <w:r>
        <w:rPr>
          <w:rtl/>
          <w:cs/>
          <w:lang w:val="ar_AE" w:bidi="ar_AE"/>
        </w:rPr>
        <w:t>). بعد ولادة يسوع، يُحتمل أن مريم أنجبت أبناء وبنات آخرين (</w:t>
      </w:r>
      <w:r>
        <w:rPr>
          <w:rtl/>
          <w:cs/>
          <w:lang w:val="ar_AE" w:bidi="ar_AE"/>
        </w:rPr>
        <w:t>متّى 13:55–56</w:t>
      </w:r>
      <w:r>
        <w:rPr>
          <w:rtl/>
          <w:cs/>
          <w:lang w:val="ar_AE" w:bidi="ar_AE"/>
        </w:rPr>
        <w:t xml:space="preserve"> </w:t>
      </w:r>
      <w:r>
        <w:rPr>
          <w:rtl/>
          <w:cs/>
          <w:lang w:val="ar_AE" w:bidi="ar_AE"/>
        </w:rPr>
        <w:t>مرقس 6:3</w:t>
      </w:r>
      <w:r>
        <w:rPr>
          <w:rtl/>
          <w:cs/>
          <w:lang w:val="ar_AE" w:bidi="ar_AE"/>
        </w:rPr>
        <w:t xml:space="preserve">). من المرجح أن مريم أخبرت لوقا بتفاصيل ولادة يسوع والأحداث غير المألوفة التي أحاطت بها (انظر </w:t>
      </w:r>
      <w:r>
        <w:rPr>
          <w:rtl/>
          <w:cs/>
          <w:lang w:val="ar_AE" w:bidi="ar_AE"/>
        </w:rPr>
        <w:t>لوقا 2:51</w:t>
      </w:r>
      <w:r>
        <w:rPr>
          <w:rtl/>
          <w:cs/>
          <w:lang w:val="ar_AE" w:bidi="ar_AE"/>
        </w:rPr>
        <w:t>).</w:t>
      </w:r>
    </w:p>
    <w:p>
      <w:pPr>
        <w:bidi/>
      </w:pPr>
      <w:r>
        <w:rPr>
          <w:rtl/>
          <w:cs/>
          <w:lang w:val="ar_AE" w:bidi="ar_AE"/>
        </w:rPr>
      </w:r>
      <w:r>
        <w:rPr>
          <w:rtl/>
          <w:cs/>
          <w:lang w:val="ar_AE" w:bidi="ar_AE"/>
        </w:rPr>
        <w:t>عندما كان يسوع في الثانية عشرة من عمره، مكث في الهيكل في أثناء رحلة عائلية إلى أورشليم. وبّخته مريم ويوسف على تباطأه خلفهما حين كانوا يغادرون المدينة، لكنهما لم يدركا معنى جوابه (</w:t>
      </w:r>
      <w:r>
        <w:rPr>
          <w:rtl/>
          <w:cs/>
          <w:lang w:val="ar_AE" w:bidi="ar_AE"/>
        </w:rPr>
        <w:t>لوقا 2:41–51</w:t>
      </w:r>
      <w:r>
        <w:rPr>
          <w:rtl/>
          <w:cs/>
          <w:lang w:val="ar_AE" w:bidi="ar_AE"/>
        </w:rPr>
        <w:t>). في بداية خدمة يسوع العلنية، طلبت منه مريم أن يعمل معجزة في حفل زفاف في</w:t>
      </w:r>
      <w:r>
        <w:rPr>
          <w:rtl/>
          <w:cs/>
          <w:lang w:val="ar_AE" w:bidi="ar_AE"/>
        </w:rPr>
        <w:t xml:space="preserve"> قَانَا ٱلْجَلِيل</w:t>
      </w:r>
      <w:r>
        <w:rPr>
          <w:rtl/>
          <w:cs/>
          <w:lang w:val="ar_AE" w:bidi="ar_AE"/>
        </w:rPr>
        <w:t xml:space="preserve"> (</w:t>
      </w:r>
      <w:r>
        <w:rPr>
          <w:rtl/>
          <w:cs/>
          <w:lang w:val="ar_AE" w:bidi="ar_AE"/>
        </w:rPr>
        <w:t>يوحنّا 2:1–11</w:t>
      </w:r>
      <w:r>
        <w:rPr>
          <w:rtl/>
          <w:cs/>
          <w:lang w:val="ar_AE" w:bidi="ar_AE"/>
        </w:rPr>
        <w:t>). لاحقًا، عندما ذهبت هي وإخوة يسوع لرؤيته، وإذ مَدَّ يَدَهُ نَحْوَ تَلَامِيذِهِ قال يسوع، "هَا أُمِّي وَإِخْوَتِي."(</w:t>
      </w:r>
      <w:r>
        <w:rPr>
          <w:rtl/>
          <w:cs/>
          <w:lang w:val="ar_AE" w:bidi="ar_AE"/>
        </w:rPr>
        <w:t>متّى 12:46–50</w:t>
      </w:r>
      <w:r>
        <w:rPr>
          <w:rtl/>
          <w:cs/>
          <w:lang w:val="ar_AE" w:bidi="ar_AE"/>
        </w:rPr>
        <w:t xml:space="preserve">؛ </w:t>
      </w:r>
      <w:r>
        <w:rPr>
          <w:rtl/>
          <w:cs/>
          <w:lang w:val="ar_AE" w:bidi="ar_AE"/>
        </w:rPr>
        <w:t>مرقس 3:31–35</w:t>
      </w:r>
      <w:r>
        <w:rPr>
          <w:rtl/>
          <w:cs/>
          <w:lang w:val="ar_AE" w:bidi="ar_AE"/>
        </w:rPr>
        <w:t xml:space="preserve">؛ </w:t>
      </w:r>
      <w:r>
        <w:rPr>
          <w:rtl/>
          <w:cs/>
          <w:lang w:val="ar_AE" w:bidi="ar_AE"/>
        </w:rPr>
        <w:t>لوقا 8:19–21</w:t>
      </w:r>
      <w:r>
        <w:rPr>
          <w:rtl/>
          <w:cs/>
          <w:lang w:val="ar_AE" w:bidi="ar_AE"/>
        </w:rPr>
        <w:t>).</w:t>
      </w:r>
    </w:p>
    <w:p>
      <w:pPr>
        <w:bidi/>
      </w:pPr>
      <w:r>
        <w:rPr>
          <w:rtl/>
          <w:cs/>
          <w:lang w:val="ar_AE" w:bidi="ar_AE"/>
        </w:rPr>
      </w:r>
      <w:r>
        <w:rPr>
          <w:rtl/>
          <w:cs/>
          <w:lang w:val="ar_AE" w:bidi="ar_AE"/>
        </w:rPr>
        <w:t xml:space="preserve">عندما صُلب يسوع، كانت مريم من بين النساء اللواتي كن يشاهدن صلبه (انظر </w:t>
      </w:r>
      <w:r>
        <w:rPr>
          <w:rtl/>
          <w:cs/>
          <w:lang w:val="ar_AE" w:bidi="ar_AE"/>
        </w:rPr>
        <w:t>مرقس 15:40</w:t>
      </w:r>
      <w:r>
        <w:rPr>
          <w:rtl/>
          <w:cs/>
          <w:lang w:val="ar_AE" w:bidi="ar_AE"/>
        </w:rPr>
        <w:t xml:space="preserve">، </w:t>
      </w:r>
      <w:r>
        <w:rPr>
          <w:rtl/>
          <w:cs/>
          <w:lang w:val="ar_AE" w:bidi="ar_AE"/>
        </w:rPr>
        <w:t>47</w:t>
      </w:r>
      <w:r>
        <w:rPr>
          <w:rtl/>
          <w:cs/>
          <w:lang w:val="ar_AE" w:bidi="ar_AE"/>
        </w:rPr>
        <w:t xml:space="preserve">؛ </w:t>
      </w:r>
      <w:r>
        <w:rPr>
          <w:rtl/>
          <w:cs/>
          <w:lang w:val="ar_AE" w:bidi="ar_AE"/>
        </w:rPr>
        <w:t>يوحنا 19:25</w:t>
      </w:r>
      <w:r>
        <w:rPr>
          <w:rtl/>
          <w:cs/>
          <w:lang w:val="ar_AE" w:bidi="ar_AE"/>
        </w:rPr>
        <w:t>). وعندما كان يسوع يحتضر، طلب من يوحنا، "</w:t>
      </w:r>
      <w:r>
        <w:rPr>
          <w:rtl/>
          <w:cs/>
          <w:lang w:val="ar_AE" w:bidi="ar_AE"/>
        </w:rPr>
        <w:t>التِّلْمِيذَ ٱلَّذِي كَان يُحِبُّهُ</w:t>
      </w:r>
      <w:r>
        <w:rPr>
          <w:rtl/>
          <w:cs/>
          <w:lang w:val="ar_AE" w:bidi="ar_AE"/>
        </w:rPr>
        <w:t>"، أن يعتني بمريم كما يعتني المرء بأمه (</w:t>
      </w:r>
      <w:r>
        <w:rPr>
          <w:rtl/>
          <w:cs/>
          <w:lang w:val="ar_AE" w:bidi="ar_AE"/>
        </w:rPr>
        <w:t>يوحنا 19:26–27</w:t>
      </w:r>
      <w:r>
        <w:rPr>
          <w:rtl/>
          <w:cs/>
          <w:lang w:val="ar_AE" w:bidi="ar_AE"/>
        </w:rPr>
        <w:t>). بعد أن مات يسوع، ثم قام من الأموات وعاد إلى الحياة، كانت مريم جزءًا من مجتمع المؤمنين. ويرد ذكرها بين الذين كانوا يصلون معًا عند حلول ٱلرّوح القدس في يوم الخمسين (</w:t>
      </w:r>
      <w:r>
        <w:rPr>
          <w:rtl/>
          <w:cs/>
          <w:lang w:val="ar_AE" w:bidi="ar_AE"/>
        </w:rPr>
        <w:t>أعمال الرسل 1:14</w:t>
      </w:r>
      <w:r>
        <w:rPr>
          <w:rtl/>
          <w:cs/>
          <w:lang w:val="ar_AE" w:bidi="ar_AE"/>
        </w:rPr>
        <w:t>).</w:t>
      </w:r>
    </w:p>
    <w:p>
      <w:pPr>
        <w:bidi/>
      </w:pPr>
      <w:r>
        <w:rPr>
          <w:rtl/>
          <w:cs/>
          <w:lang w:val="ar_AE" w:bidi="ar_AE"/>
        </w:rPr>
      </w:r>
      <w:r>
        <w:rPr>
          <w:rtl/>
          <w:cs/>
          <w:lang w:val="ar_AE" w:bidi="ar_AE"/>
        </w:rPr>
        <w:t xml:space="preserve">اختار الله مريم ليأتي منها ابنه الوحيد، المُخلص، إلى العالم. إن مريم لدى جميع المسيحيين، هي النموذج الأمثل للتواضع وطاعة إرادة الله ومشيئته.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1:16</w:t>
      </w:r>
      <w:r>
        <w:rPr>
          <w:rtl/>
          <w:cs/>
          <w:lang w:val="ar_AE" w:bidi="ar_AE"/>
        </w:rPr>
        <w:t xml:space="preserve">، </w:t>
      </w:r>
      <w:r>
        <w:rPr>
          <w:rtl/>
          <w:cs/>
          <w:lang w:val="ar_AE" w:bidi="ar_AE"/>
        </w:rPr>
        <w:t>18–25</w:t>
      </w:r>
      <w:r>
        <w:rPr>
          <w:rtl/>
          <w:cs/>
          <w:lang w:val="ar_AE" w:bidi="ar_AE"/>
        </w:rPr>
        <w:t xml:space="preserve">؛ </w:t>
      </w:r>
      <w:r>
        <w:rPr>
          <w:rtl/>
          <w:cs/>
          <w:lang w:val="ar_AE" w:bidi="ar_AE"/>
        </w:rPr>
        <w:t>2:11</w:t>
      </w:r>
      <w:r>
        <w:rPr>
          <w:rtl/>
          <w:cs/>
          <w:lang w:val="ar_AE" w:bidi="ar_AE"/>
        </w:rPr>
        <w:t xml:space="preserve">، </w:t>
      </w:r>
      <w:r>
        <w:rPr>
          <w:rtl/>
          <w:cs/>
          <w:lang w:val="ar_AE" w:bidi="ar_AE"/>
        </w:rPr>
        <w:t>13–23</w:t>
      </w:r>
      <w:r>
        <w:rPr>
          <w:rtl/>
          <w:cs/>
          <w:lang w:val="ar_AE" w:bidi="ar_AE"/>
        </w:rPr>
        <w:t xml:space="preserve">؛ </w:t>
      </w:r>
      <w:r>
        <w:rPr>
          <w:rtl/>
          <w:cs/>
          <w:lang w:val="ar_AE" w:bidi="ar_AE"/>
        </w:rPr>
        <w:t>لوقا 1:26–2:51</w:t>
      </w:r>
      <w:r>
        <w:rPr>
          <w:rtl/>
          <w:cs/>
          <w:lang w:val="ar_AE" w:bidi="ar_AE"/>
        </w:rPr>
        <w:t xml:space="preserve">؛ </w:t>
      </w:r>
      <w:r>
        <w:rPr>
          <w:rtl/>
          <w:cs/>
          <w:lang w:val="ar_AE" w:bidi="ar_AE"/>
        </w:rPr>
        <w:t>يوحنا 19:25–27</w:t>
      </w:r>
      <w:r>
        <w:rPr>
          <w:rtl/>
          <w:cs/>
          <w:lang w:val="ar_AE" w:bidi="ar_AE"/>
        </w:rPr>
        <w:t xml:space="preserve">؛ </w:t>
      </w:r>
      <w:r>
        <w:rPr>
          <w:rtl/>
          <w:cs/>
          <w:lang w:val="ar_AE" w:bidi="ar_AE"/>
        </w:rPr>
        <w:t>أعمال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مِصْر</w:t>
      </w:r>
      <w:r>
        <w:rPr>
          <w:rtl/>
          <w:cs/>
          <w:lang w:val="ar_AE" w:bidi="ar_AE"/>
        </w:rPr>
      </w:r>
    </w:p>
    <w:p>
      <w:pPr>
        <w:bidi/>
      </w:pPr>
      <w:r>
        <w:rPr>
          <w:rtl/>
          <w:cs/>
          <w:lang w:val="ar_AE" w:bidi="ar_AE"/>
        </w:rPr>
      </w:r>
      <w:r>
        <w:rPr>
          <w:rtl/>
          <w:cs/>
          <w:lang w:val="ar_AE" w:bidi="ar_AE"/>
        </w:rPr>
        <w:t>كانت مِصْر حضارة عظيمة وقديمة حين تولى يُوسُف السلطة وانتقلت عائلة يعقوب إلى هناك لحاجتهم إلى الطعام (</w:t>
      </w:r>
      <w:r>
        <w:rPr>
          <w:rtl/>
          <w:cs/>
          <w:lang w:val="ar_AE" w:bidi="ar_AE"/>
        </w:rPr>
        <w:t>تكوين 39–41</w:t>
      </w:r>
      <w:r>
        <w:rPr>
          <w:rtl/>
          <w:cs/>
          <w:lang w:val="ar_AE" w:bidi="ar_AE"/>
        </w:rPr>
        <w:t>؛</w:t>
      </w:r>
      <w:r>
        <w:rPr>
          <w:rtl/>
          <w:cs/>
          <w:lang w:val="ar_AE" w:bidi="ar_AE"/>
        </w:rPr>
        <w:t xml:space="preserve"> </w:t>
      </w:r>
      <w:r>
        <w:rPr>
          <w:rtl/>
          <w:cs/>
          <w:lang w:val="ar_AE" w:bidi="ar_AE"/>
        </w:rPr>
        <w:t>42–46</w:t>
      </w:r>
      <w:r>
        <w:rPr>
          <w:rtl/>
          <w:cs/>
          <w:lang w:val="ar_AE" w:bidi="ar_AE"/>
        </w:rPr>
        <w:t>؛</w:t>
      </w:r>
      <w:r>
        <w:rPr>
          <w:rtl/>
          <w:cs/>
          <w:lang w:val="ar_AE" w:bidi="ar_AE"/>
        </w:rPr>
        <w:t xml:space="preserve"> قارن </w:t>
      </w:r>
      <w:r>
        <w:rPr>
          <w:rtl/>
          <w:cs/>
          <w:lang w:val="ar_AE" w:bidi="ar_AE"/>
        </w:rPr>
        <w:t>12:10–20</w:t>
      </w:r>
      <w:r>
        <w:rPr>
          <w:rtl/>
          <w:cs/>
          <w:lang w:val="ar_AE" w:bidi="ar_AE"/>
        </w:rPr>
        <w:t>). كانت مصر محمية من الأعداء طبيعيًا بسبب موقعها الجغرافي. فشمالًا لم يكن أي مواني في البحر الأبيض المتوسط. وعلى الحدود الشرقية كانت تقع شبه جزيرة سيناء الوعرة، وإلى الحدود الغربية امتدت صحراء شاسعة تفصلها عن جيرانها. هذه الحماية الطبيعية جعلت مصر مكانًا آمنًا للناس من البلدان الأخرى في أوقات انعدام الأمطار.</w:t>
      </w:r>
    </w:p>
    <w:p>
      <w:pPr>
        <w:bidi/>
      </w:pPr>
      <w:r>
        <w:rPr>
          <w:rtl/>
          <w:cs/>
          <w:lang w:val="ar_AE" w:bidi="ar_AE"/>
        </w:rPr>
      </w:r>
      <w:r>
        <w:rPr>
          <w:rtl/>
          <w:cs/>
          <w:lang w:val="ar_AE" w:bidi="ar_AE"/>
        </w:rPr>
        <w:t>يُطلق على مصر أنها "هبة النيل" إذ لم يتمتع أي نهر آخر بهذا القدر من الأهمية عبر تاريخ أي أمة. يسمونه المصريون باسم "النهر." تتجاوز أهمية النيل أنه النهر الأطول في العالم. دون مياهه، لم تكن حضارة لتُبنَى في مصر. إن النيل هو شريان الحياة لمصر، وقد عبده المصريون من أجل الحياة والخصوبة التي يوفرها. وقد أعدّت فيضانات النهر السنوية تربة صالحة وخصبة لزراعة المحاصيل ووفرتها. ويوفر النهر الأسماك والطيور للطعام، إلى جانب المياه النقية للشرب والغسيل. وهو إلى ذلك طريق رئيس للسفر والتجارة والاتصال. في أثناء فترات الجفاف، عندما واجهت الدول المجاورة المجاعة، كان النيل يوفر لمصر إمدادات منتظمة وثابتة من المياه العذبة. لقد شكّل النيل كل جزء من الحياة في مصر وجعل مصر ما هي عليه.</w:t>
      </w:r>
    </w:p>
    <w:p>
      <w:pPr>
        <w:bidi/>
      </w:pPr>
      <w:r>
        <w:rPr>
          <w:rtl/>
          <w:cs/>
          <w:lang w:val="ar_AE" w:bidi="ar_AE"/>
        </w:rPr>
      </w:r>
      <w:r>
        <w:rPr>
          <w:rtl/>
          <w:cs/>
          <w:lang w:val="ar_AE" w:bidi="ar_AE"/>
        </w:rPr>
        <w:t>أسهمت مصر بدور في غاية الأهمية في الأحداث الكتابية. أقام إبراهيم هناك في أزمنة المجاعة (</w:t>
      </w:r>
      <w:r>
        <w:rPr>
          <w:rtl/>
          <w:cs/>
          <w:lang w:val="ar_AE" w:bidi="ar_AE"/>
        </w:rPr>
        <w:t>تكوين 12:10–20</w:t>
      </w:r>
      <w:r>
        <w:rPr>
          <w:rtl/>
          <w:cs/>
          <w:lang w:val="ar_AE" w:bidi="ar_AE"/>
        </w:rPr>
        <w:t>). بيعَ يوسف كعبد في مصر، وصار الرجل الثاني، وهو منصب يشبه منصب رئيس الوزراء (</w:t>
      </w:r>
      <w:r>
        <w:rPr>
          <w:rtl/>
          <w:cs/>
          <w:lang w:val="ar_AE" w:bidi="ar_AE"/>
        </w:rPr>
        <w:t>تكوين 37–41</w:t>
      </w:r>
      <w:r>
        <w:rPr>
          <w:rtl/>
          <w:cs/>
          <w:lang w:val="ar_AE" w:bidi="ar_AE"/>
        </w:rPr>
        <w:t>). انتقلت عائلة يُوسُف لاحقًا إلى منطقة الدلتا الشرقية في أرض جاسان في أثناء مجاعة ثانية (</w:t>
      </w:r>
      <w:r>
        <w:rPr>
          <w:rtl/>
          <w:cs/>
          <w:lang w:val="ar_AE" w:bidi="ar_AE"/>
        </w:rPr>
        <w:t>تكوين 42–50</w:t>
      </w:r>
      <w:r>
        <w:rPr>
          <w:rtl/>
          <w:cs/>
          <w:lang w:val="ar_AE" w:bidi="ar_AE"/>
        </w:rPr>
        <w:t>). لكن في النهاية، استعبد المصريون ذريتهم (</w:t>
      </w:r>
      <w:r>
        <w:rPr>
          <w:rtl/>
          <w:cs/>
          <w:lang w:val="ar_AE" w:bidi="ar_AE"/>
        </w:rPr>
        <w:t>خروج 1</w:t>
      </w:r>
      <w:r>
        <w:rPr>
          <w:rtl/>
          <w:cs/>
          <w:lang w:val="ar_AE" w:bidi="ar_AE"/>
        </w:rPr>
        <w:t>). وصار إنقاذ الله لشعبه في أثناء الخروج من مصر قصة محورية للشعب اليهودي (</w:t>
      </w:r>
      <w:r>
        <w:rPr>
          <w:rtl/>
          <w:cs/>
          <w:lang w:val="ar_AE" w:bidi="ar_AE"/>
        </w:rPr>
        <w:t>خروج 2–15</w:t>
      </w:r>
      <w:r>
        <w:rPr>
          <w:rtl/>
          <w:cs/>
          <w:lang w:val="ar_AE" w:bidi="ar_AE"/>
        </w:rPr>
        <w:t>).</w:t>
      </w:r>
    </w:p>
    <w:p>
      <w:pPr>
        <w:bidi/>
      </w:pPr>
      <w:r>
        <w:rPr>
          <w:rtl/>
          <w:cs/>
          <w:lang w:val="ar_AE" w:bidi="ar_AE"/>
        </w:rPr>
      </w:r>
      <w:r>
        <w:rPr>
          <w:rtl/>
          <w:cs/>
          <w:lang w:val="ar_AE" w:bidi="ar_AE"/>
        </w:rPr>
        <w:t xml:space="preserve">عندما كانت إسرائيل يحكمها الملوك في وقت لاحق، انضمت مصر في كثير من الأحيان إلى الصراعات الدائرة من أجل تحقيق نفوذ دُوَليّ (على سبيل المثال، </w:t>
      </w:r>
      <w:r>
        <w:rPr>
          <w:rtl/>
          <w:cs/>
          <w:lang w:val="ar_AE" w:bidi="ar_AE"/>
        </w:rPr>
        <w:t>1ملوك 14:25–28</w:t>
      </w:r>
      <w:r>
        <w:rPr>
          <w:rtl/>
          <w:cs/>
          <w:lang w:val="ar_AE" w:bidi="ar_AE"/>
        </w:rPr>
        <w:t>). بعد أن دمر البابليون أورشليم في عام 586 قبل الميلاد، انتقل بعض اليهود إلى مصر هربًا من سيطرة بابل (</w:t>
      </w:r>
      <w:r>
        <w:rPr>
          <w:rtl/>
          <w:cs/>
          <w:lang w:val="ar_AE" w:bidi="ar_AE"/>
        </w:rPr>
        <w:t>إرميا 43:6–7</w:t>
      </w:r>
      <w:r>
        <w:rPr>
          <w:rtl/>
          <w:cs/>
          <w:lang w:val="ar_AE" w:bidi="ar_AE"/>
        </w:rPr>
        <w:t>).</w:t>
      </w:r>
    </w:p>
    <w:p>
      <w:pPr>
        <w:bidi/>
      </w:pPr>
      <w:r>
        <w:rPr>
          <w:rtl/>
          <w:cs/>
          <w:lang w:val="ar_AE" w:bidi="ar_AE"/>
        </w:rPr>
      </w:r>
      <w:r>
        <w:rPr>
          <w:rtl/>
          <w:cs/>
          <w:lang w:val="ar_AE" w:bidi="ar_AE"/>
        </w:rPr>
        <w:t>في بداية العهد الجديد، أصبحت مصر ملاذًا آمنًا ليوسف ومريم ويسوع. فقد لجأوا إليها هربًا من محاولات هيرودس الكبير لقتل يسوع (</w:t>
      </w:r>
      <w:r>
        <w:rPr>
          <w:rtl/>
          <w:cs/>
          <w:lang w:val="ar_AE" w:bidi="ar_AE"/>
        </w:rPr>
        <w:t>متّى 2:13–23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12:10–20</w:t>
      </w:r>
      <w:r>
        <w:rPr>
          <w:rtl/>
          <w:cs/>
          <w:lang w:val="ar_AE" w:bidi="ar_AE"/>
        </w:rPr>
        <w:t>؛</w:t>
      </w:r>
      <w:r>
        <w:rPr>
          <w:rtl/>
          <w:cs/>
          <w:lang w:val="ar_AE" w:bidi="ar_AE"/>
        </w:rPr>
        <w:t xml:space="preserve"> </w:t>
      </w:r>
      <w:r>
        <w:rPr>
          <w:rtl/>
          <w:cs/>
          <w:lang w:val="ar_AE" w:bidi="ar_AE"/>
        </w:rPr>
        <w:t>37:1–50:26</w:t>
      </w:r>
      <w:r>
        <w:rPr>
          <w:rtl/>
          <w:cs/>
          <w:lang w:val="ar_AE" w:bidi="ar_AE"/>
        </w:rPr>
        <w:t>؛</w:t>
      </w:r>
      <w:r>
        <w:rPr>
          <w:rtl/>
          <w:cs/>
          <w:lang w:val="ar_AE" w:bidi="ar_AE"/>
        </w:rPr>
        <w:t xml:space="preserve"> </w:t>
      </w:r>
      <w:r>
        <w:rPr>
          <w:rtl/>
          <w:cs/>
          <w:lang w:val="ar_AE" w:bidi="ar_AE"/>
        </w:rPr>
        <w:t>خروج 1:1–15:21</w:t>
      </w:r>
      <w:r>
        <w:rPr>
          <w:rtl/>
          <w:cs/>
          <w:lang w:val="ar_AE" w:bidi="ar_AE"/>
        </w:rPr>
        <w:t>؛</w:t>
      </w:r>
      <w:r>
        <w:rPr>
          <w:rtl/>
          <w:cs/>
          <w:lang w:val="ar_AE" w:bidi="ar_AE"/>
        </w:rPr>
        <w:t xml:space="preserve"> </w:t>
      </w:r>
      <w:r>
        <w:rPr>
          <w:rtl/>
          <w:cs/>
          <w:lang w:val="ar_AE" w:bidi="ar_AE"/>
        </w:rPr>
        <w:t>1ملوك 14:25–28</w:t>
      </w:r>
      <w:r>
        <w:rPr>
          <w:rtl/>
          <w:cs/>
          <w:lang w:val="ar_AE" w:bidi="ar_AE"/>
        </w:rPr>
        <w:t>؛</w:t>
      </w:r>
      <w:r>
        <w:rPr>
          <w:rtl/>
          <w:cs/>
          <w:lang w:val="ar_AE" w:bidi="ar_AE"/>
        </w:rPr>
        <w:t xml:space="preserve"> </w:t>
      </w:r>
      <w:r>
        <w:rPr>
          <w:rtl/>
          <w:cs/>
          <w:lang w:val="ar_AE" w:bidi="ar_AE"/>
        </w:rPr>
        <w:t>إشعياء 19:1–25</w:t>
      </w:r>
      <w:r>
        <w:rPr>
          <w:rtl/>
          <w:cs/>
          <w:lang w:val="ar_AE" w:bidi="ar_AE"/>
        </w:rPr>
        <w:t>؛</w:t>
      </w:r>
      <w:r>
        <w:rPr>
          <w:rtl/>
          <w:cs/>
          <w:lang w:val="ar_AE" w:bidi="ar_AE"/>
        </w:rPr>
        <w:t xml:space="preserve"> </w:t>
      </w:r>
      <w:r>
        <w:rPr>
          <w:rtl/>
          <w:cs/>
          <w:lang w:val="ar_AE" w:bidi="ar_AE"/>
        </w:rPr>
        <w:t>إرميا 43</w:t>
      </w:r>
      <w:r>
        <w:rPr>
          <w:rtl/>
          <w:cs/>
          <w:lang w:val="ar_AE" w:bidi="ar_AE"/>
        </w:rPr>
        <w:t>؛</w:t>
      </w:r>
      <w:r>
        <w:rPr>
          <w:rtl/>
          <w:cs/>
          <w:lang w:val="ar_AE" w:bidi="ar_AE"/>
        </w:rPr>
        <w:t xml:space="preserve"> </w:t>
      </w:r>
      <w:r>
        <w:rPr>
          <w:rtl/>
          <w:cs/>
          <w:lang w:val="ar_AE" w:bidi="ar_AE"/>
        </w:rPr>
        <w:t>46:7–8</w:t>
      </w:r>
      <w:r>
        <w:rPr>
          <w:rtl/>
          <w:cs/>
          <w:lang w:val="ar_AE" w:bidi="ar_AE"/>
        </w:rPr>
        <w:t>؛</w:t>
      </w:r>
      <w:r>
        <w:rPr>
          <w:rtl/>
          <w:cs/>
          <w:lang w:val="ar_AE" w:bidi="ar_AE"/>
        </w:rPr>
        <w:t xml:space="preserve"> </w:t>
      </w:r>
      <w:r>
        <w:rPr>
          <w:rtl/>
          <w:cs/>
          <w:lang w:val="ar_AE" w:bidi="ar_AE"/>
        </w:rPr>
        <w:t>حزقيال 29:1–21</w:t>
      </w:r>
      <w:r>
        <w:rPr>
          <w:rtl/>
          <w:cs/>
          <w:lang w:val="ar_AE" w:bidi="ar_AE"/>
        </w:rPr>
        <w:t>؛</w:t>
      </w:r>
      <w:r>
        <w:rPr>
          <w:rtl/>
          <w:cs/>
          <w:lang w:val="ar_AE" w:bidi="ar_AE"/>
        </w:rPr>
        <w:t xml:space="preserve"> </w:t>
      </w:r>
      <w:r>
        <w:rPr>
          <w:rtl/>
          <w:cs/>
          <w:lang w:val="ar_AE" w:bidi="ar_AE"/>
        </w:rPr>
        <w:t>عاموس 8:8</w:t>
      </w:r>
      <w:r>
        <w:rPr>
          <w:rtl/>
          <w:cs/>
          <w:lang w:val="ar_AE" w:bidi="ar_AE"/>
        </w:rPr>
        <w:t>؛</w:t>
      </w:r>
      <w:r>
        <w:rPr>
          <w:rtl/>
          <w:cs/>
          <w:lang w:val="ar_AE" w:bidi="ar_AE"/>
        </w:rPr>
        <w:t xml:space="preserve"> </w:t>
      </w:r>
      <w:r>
        <w:rPr>
          <w:rtl/>
          <w:cs/>
          <w:lang w:val="ar_AE" w:bidi="ar_AE"/>
        </w:rPr>
        <w:t>9:5</w:t>
      </w:r>
      <w:r>
        <w:rPr>
          <w:rtl/>
          <w:cs/>
          <w:lang w:val="ar_AE" w:bidi="ar_AE"/>
        </w:rPr>
        <w:t>؛</w:t>
      </w:r>
      <w:r>
        <w:rPr>
          <w:rtl/>
          <w:cs/>
          <w:lang w:val="ar_AE" w:bidi="ar_AE"/>
        </w:rPr>
        <w:t xml:space="preserve"> </w:t>
      </w:r>
      <w:r>
        <w:rPr>
          <w:rtl/>
          <w:cs/>
          <w:lang w:val="ar_AE" w:bidi="ar_AE"/>
        </w:rPr>
        <w:t>زكريّا 10:11</w:t>
      </w:r>
      <w:r>
        <w:rPr>
          <w:rtl/>
          <w:cs/>
          <w:lang w:val="ar_AE" w:bidi="ar_AE"/>
        </w:rPr>
        <w:t>؛</w:t>
      </w:r>
      <w:r>
        <w:rPr>
          <w:rtl/>
          <w:cs/>
          <w:lang w:val="ar_AE" w:bidi="ar_AE"/>
        </w:rPr>
        <w:t xml:space="preserve"> </w:t>
      </w:r>
      <w:r>
        <w:rPr>
          <w:rtl/>
          <w:cs/>
          <w:lang w:val="ar_AE" w:bidi="ar_AE"/>
        </w:rPr>
        <w:t>متى 2:13–23.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 صادق</w:t>
      </w:r>
      <w:r>
        <w:rPr>
          <w:rtl/>
          <w:cs/>
          <w:lang w:val="ar_AE" w:bidi="ar_AE"/>
        </w:rPr>
      </w:r>
    </w:p>
    <w:p>
      <w:pPr>
        <w:bidi/>
      </w:pPr>
      <w:r>
        <w:rPr>
          <w:rtl/>
          <w:cs/>
          <w:lang w:val="ar_AE" w:bidi="ar_AE"/>
        </w:rPr>
      </w:r>
      <w:r>
        <w:rPr>
          <w:rtl/>
          <w:cs/>
          <w:lang w:val="ar_AE" w:bidi="ar_AE"/>
        </w:rPr>
        <w:t>ملكي صادق هو أحد الشخصيات المُبهمة في الكتاب المقدس. اسمه يعني "ملك البر". كان كاهنًا وملكًا كنعانيًا. ولا يسجل لنا الكتاب أي شيئ عن عائلته أو ولادته أو وفاته.</w:t>
      </w:r>
    </w:p>
    <w:p>
      <w:pPr>
        <w:bidi/>
      </w:pPr>
      <w:r>
        <w:rPr>
          <w:rtl/>
          <w:cs/>
          <w:lang w:val="ar_AE" w:bidi="ar_AE"/>
        </w:rPr>
      </w:r>
      <w:r>
        <w:rPr>
          <w:rtl/>
          <w:cs/>
          <w:lang w:val="ar_AE" w:bidi="ar_AE"/>
        </w:rPr>
        <w:t xml:space="preserve">التقى أَبْرَام بملكي صادق بعد انتصاره على ملوك بلاد ما بين النهرين الأربعة الذين كانوا قد غزوا سدوم وعمورة وأسروا لوطًا ابن أخي </w:t>
      </w:r>
      <w:r>
        <w:rPr>
          <w:rtl/>
          <w:cs/>
          <w:lang w:val="ar_AE" w:bidi="ar_AE"/>
        </w:rPr>
        <w:t xml:space="preserve">أَبْرَام (قبل أن يصير اسمه إبراهيم) </w:t>
      </w:r>
      <w:r>
        <w:rPr>
          <w:rtl/>
          <w:cs/>
          <w:lang w:val="ar_AE" w:bidi="ar_AE"/>
        </w:rPr>
        <w:t>(</w:t>
      </w:r>
      <w:r>
        <w:rPr>
          <w:rtl/>
          <w:cs/>
          <w:lang w:val="ar_AE" w:bidi="ar_AE"/>
        </w:rPr>
        <w:t>تكوين 14:1–16</w:t>
      </w:r>
      <w:r>
        <w:rPr>
          <w:rtl/>
          <w:cs/>
          <w:lang w:val="ar_AE" w:bidi="ar_AE"/>
        </w:rPr>
        <w:t xml:space="preserve">). عندما عاد أَبْرَام من المعركة، كان ملكي صادق، ملك شاليم (التي هي أورشليم؛ انظر </w:t>
      </w:r>
      <w:r>
        <w:rPr>
          <w:rtl/>
          <w:cs/>
          <w:lang w:val="ar_AE" w:bidi="ar_AE"/>
        </w:rPr>
        <w:t>مزمور 76:2</w:t>
      </w:r>
      <w:r>
        <w:rPr>
          <w:rtl/>
          <w:cs/>
          <w:lang w:val="ar_AE" w:bidi="ar_AE"/>
        </w:rPr>
        <w:t xml:space="preserve"> والتذييل الوارد هناك)، في اتّحاد مع ملوك البحر الميت الممتنين. قدم ملكي صادق لأبرام الخبز والنبيذ وباركه أيضًا، فكان “</w:t>
      </w:r>
      <w:r>
        <w:rPr>
          <w:rtl/>
          <w:cs/>
          <w:lang w:val="ar_AE" w:bidi="ar_AE"/>
        </w:rPr>
        <w:t>كَاهِنًا لِلهِ ٱلْعَلِيِّ</w:t>
      </w:r>
      <w:r>
        <w:rPr>
          <w:rtl/>
          <w:cs/>
          <w:lang w:val="ar_AE" w:bidi="ar_AE"/>
        </w:rPr>
        <w:t>” (</w:t>
      </w:r>
      <w:r>
        <w:rPr>
          <w:rtl/>
          <w:cs/>
          <w:lang w:val="ar_AE" w:bidi="ar_AE"/>
        </w:rPr>
        <w:t>تكوين 14:18</w:t>
      </w:r>
      <w:r>
        <w:rPr>
          <w:rtl/>
          <w:cs/>
          <w:lang w:val="ar_AE" w:bidi="ar_AE"/>
        </w:rPr>
        <w:t xml:space="preserve">)، الإله الحقيقي الذي خلق السماء والأرض (انظر </w:t>
      </w:r>
      <w:r>
        <w:rPr>
          <w:rtl/>
          <w:cs/>
          <w:lang w:val="ar_AE" w:bidi="ar_AE"/>
        </w:rPr>
        <w:t>مزامير 7:17</w:t>
      </w:r>
      <w:r>
        <w:rPr>
          <w:rtl/>
          <w:cs/>
          <w:lang w:val="ar_AE" w:bidi="ar_AE"/>
        </w:rPr>
        <w:t xml:space="preserve">؛ </w:t>
      </w:r>
      <w:r>
        <w:rPr>
          <w:rtl/>
          <w:cs/>
          <w:lang w:val="ar_AE" w:bidi="ar_AE"/>
        </w:rPr>
        <w:t>47:2</w:t>
      </w:r>
      <w:r>
        <w:rPr>
          <w:rtl/>
          <w:cs/>
          <w:lang w:val="ar_AE" w:bidi="ar_AE"/>
        </w:rPr>
        <w:t xml:space="preserve">؛ </w:t>
      </w:r>
      <w:r>
        <w:rPr>
          <w:rtl/>
          <w:cs/>
          <w:lang w:val="ar_AE" w:bidi="ar_AE"/>
        </w:rPr>
        <w:t>57:2</w:t>
      </w:r>
      <w:r>
        <w:rPr>
          <w:rtl/>
          <w:cs/>
          <w:lang w:val="ar_AE" w:bidi="ar_AE"/>
        </w:rPr>
        <w:t xml:space="preserve">؛ </w:t>
      </w:r>
      <w:r>
        <w:rPr>
          <w:rtl/>
          <w:cs/>
          <w:lang w:val="ar_AE" w:bidi="ar_AE"/>
        </w:rPr>
        <w:t>78:56</w:t>
      </w:r>
      <w:r>
        <w:rPr>
          <w:rtl/>
          <w:cs/>
          <w:lang w:val="ar_AE" w:bidi="ar_AE"/>
        </w:rPr>
        <w:t xml:space="preserve">). أدرك ملكي صادق أن </w:t>
      </w:r>
      <w:r>
        <w:rPr>
          <w:rtl/>
          <w:cs/>
          <w:lang w:val="ar_AE" w:bidi="ar_AE"/>
        </w:rPr>
        <w:t xml:space="preserve">أَبْرَام </w:t>
      </w:r>
      <w:r>
        <w:rPr>
          <w:rtl/>
          <w:cs/>
          <w:lang w:val="ar_AE" w:bidi="ar_AE"/>
        </w:rPr>
        <w:t>يعبد الإله الحقيقي، وعظّم الله وسبّحه لأنه قد منح النصر لأَبْرَام (</w:t>
      </w:r>
      <w:r>
        <w:rPr>
          <w:rtl/>
          <w:cs/>
          <w:lang w:val="ar_AE" w:bidi="ar_AE"/>
        </w:rPr>
        <w:t>تكوين 14:19–20</w:t>
      </w:r>
      <w:r>
        <w:rPr>
          <w:rtl/>
          <w:cs/>
          <w:lang w:val="ar_AE" w:bidi="ar_AE"/>
        </w:rPr>
        <w:t xml:space="preserve">). قبل أَبْرَام هدايا ملكي صادق وأعطاه العشر، وهو ما يبرهن على أهمية ملكي صادق (انظر </w:t>
      </w:r>
      <w:r>
        <w:rPr>
          <w:rtl/>
          <w:cs/>
          <w:lang w:val="ar_AE" w:bidi="ar_AE"/>
        </w:rPr>
        <w:t>عبرانيين 7:4–10</w:t>
      </w:r>
      <w:r>
        <w:rPr>
          <w:rtl/>
          <w:cs/>
          <w:lang w:val="ar_AE" w:bidi="ar_AE"/>
        </w:rPr>
        <w:t>).</w:t>
      </w:r>
    </w:p>
    <w:p>
      <w:pPr>
        <w:bidi/>
      </w:pPr>
      <w:r>
        <w:rPr>
          <w:rtl/>
          <w:cs/>
          <w:lang w:val="ar_AE" w:bidi="ar_AE"/>
        </w:rPr>
      </w:r>
      <w:r>
        <w:rPr>
          <w:rtl/>
          <w:cs/>
          <w:lang w:val="ar_AE" w:bidi="ar_AE"/>
        </w:rPr>
        <w:t>ينطوي سفر التكوين على سجلات عائلية لكثير من الشخصيات الكتابية، لكن ملكي صادق يظهر فجأة دون ذكر أي تاريخ عائلي له، ويختفي بنفس الطريقة. في وقت لاحق في تاريخ إسرائيل، ربما فكر الملك داود في هذا عندما قال إن المسيّا (المختار من الله) هو "</w:t>
      </w:r>
      <w:r>
        <w:rPr>
          <w:rtl/>
          <w:cs/>
          <w:lang w:val="ar_AE" w:bidi="ar_AE"/>
        </w:rPr>
        <w:t>كَاهِنٌ إِلَى ٱلْأَبَدِ عَلَى رُتْبَةِ مَلْكِي صَادَقَ</w:t>
      </w:r>
      <w:r>
        <w:rPr>
          <w:rtl/>
          <w:cs/>
          <w:lang w:val="ar_AE" w:bidi="ar_AE"/>
        </w:rPr>
        <w:t>" (</w:t>
      </w:r>
      <w:r>
        <w:rPr>
          <w:rtl/>
          <w:cs/>
          <w:lang w:val="ar_AE" w:bidi="ar_AE"/>
        </w:rPr>
        <w:t>مزمور 110:4</w:t>
      </w:r>
      <w:r>
        <w:rPr>
          <w:rtl/>
          <w:cs/>
          <w:lang w:val="ar_AE" w:bidi="ar_AE"/>
        </w:rPr>
        <w:t xml:space="preserve">؛ قارن </w:t>
      </w:r>
      <w:r>
        <w:rPr>
          <w:rtl/>
          <w:cs/>
          <w:lang w:val="ar_AE" w:bidi="ar_AE"/>
        </w:rPr>
        <w:t>عبرانيين 7:15–25</w:t>
      </w:r>
      <w:r>
        <w:rPr>
          <w:rtl/>
          <w:cs/>
          <w:lang w:val="ar_AE" w:bidi="ar_AE"/>
        </w:rPr>
        <w:t>). يستخدم سفر العبرانيين فكرة أن ملكي صادق لم يكن لديه سجل لتاريخ عائلته ليعقد المقارنة ما بين الكهنوت اللاوي المؤقت والكهنوت الأبدي ليسوع المسيح. يوضح العبرانيين أيضًا أن ملكي صادق يُذكر بأنه "</w:t>
      </w:r>
      <w:r>
        <w:rPr>
          <w:rtl/>
          <w:cs/>
          <w:lang w:val="ar_AE" w:bidi="ar_AE"/>
        </w:rPr>
        <w:t>مُشَبَّهٌ بِٱبْنِ ٱللهِ</w:t>
      </w:r>
      <w:r>
        <w:rPr>
          <w:rtl/>
          <w:cs/>
          <w:lang w:val="ar_AE" w:bidi="ar_AE"/>
        </w:rPr>
        <w:t>" لكنه لم يكن ابن الله (</w:t>
      </w:r>
      <w:r>
        <w:rPr>
          <w:rtl/>
          <w:cs/>
          <w:lang w:val="ar_AE" w:bidi="ar_AE"/>
        </w:rPr>
        <w:t>عبرانيين 7:3</w:t>
      </w:r>
      <w:r>
        <w:rPr>
          <w:rtl/>
          <w:cs/>
          <w:lang w:val="ar_AE" w:bidi="ar_AE"/>
        </w:rPr>
        <w:t xml:space="preserve">). وكهنوته يستمر إلى الأبد كنموذج يسبق كهنوت المسيّا. إن يسوع المسيح لديه أدوارًا كهنوتية كملكي صادق، لكنه في الوقت ذاته ملك يختلف كل الاختلاف عن ملوك إسرائيل. </w:t>
      </w:r>
    </w:p>
    <w:p>
      <w:pPr>
        <w:bidi/>
      </w:pPr>
      <w:r>
        <w:rPr>
          <w:rtl/>
          <w:cs/>
          <w:lang w:val="ar_AE" w:bidi="ar_AE"/>
        </w:rPr>
      </w:r>
      <w:r>
        <w:rPr>
          <w:rtl/>
          <w:cs/>
          <w:lang w:val="ar_AE" w:bidi="ar_AE"/>
        </w:rPr>
        <w:t>كان ملكي صادق، الكاهن الملوكي، أعظم من لاوي، سلف كهنة إسرائيل. وبالمثل، فإن المسيّا، يسوع المسيح، هو الكاهن الأعظم مقارنة بأحفاد هارون الكهنة. يقدم يسوع غفرانًا أبديًا للخطايا ودخولًا مباشرًا إلى الله (</w:t>
      </w:r>
      <w:r>
        <w:rPr>
          <w:rtl/>
          <w:cs/>
          <w:lang w:val="ar_AE" w:bidi="ar_AE"/>
        </w:rPr>
        <w:t>عبرانيين 7:24–28</w:t>
      </w:r>
      <w:r>
        <w:rPr>
          <w:rtl/>
          <w:cs/>
          <w:lang w:val="ar_AE" w:bidi="ar_AE"/>
        </w:rPr>
        <w:t>). إنه يقود شعبه بعمل الروح القدس وليس بالناموس (</w:t>
      </w:r>
      <w:r>
        <w:rPr>
          <w:rtl/>
          <w:cs/>
          <w:lang w:val="ar_AE" w:bidi="ar_AE"/>
        </w:rPr>
        <w:t>عبرانيين 8:7–13</w:t>
      </w:r>
      <w:r>
        <w:rPr>
          <w:rtl/>
          <w:cs/>
          <w:lang w:val="ar_AE" w:bidi="ar_AE"/>
        </w:rPr>
        <w:t xml:space="preserve">). وهو يبقى إلى الأبد كاهنًا وملكًا لمن يؤمنون به ويتكلون عليه.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14:17–20</w:t>
      </w:r>
      <w:r>
        <w:rPr>
          <w:rtl/>
          <w:cs/>
          <w:lang w:val="ar_AE" w:bidi="ar_AE"/>
        </w:rPr>
        <w:t xml:space="preserve">؛ </w:t>
      </w:r>
      <w:r>
        <w:rPr>
          <w:rtl/>
          <w:cs/>
          <w:lang w:val="ar_AE" w:bidi="ar_AE"/>
        </w:rPr>
        <w:t>مزمور 110:4</w:t>
      </w:r>
      <w:r>
        <w:rPr>
          <w:rtl/>
          <w:cs/>
          <w:lang w:val="ar_AE" w:bidi="ar_AE"/>
        </w:rPr>
        <w:t xml:space="preserve">؛ </w:t>
      </w:r>
      <w:r>
        <w:rPr>
          <w:rtl/>
          <w:cs/>
          <w:lang w:val="ar_AE" w:bidi="ar_AE"/>
        </w:rPr>
        <w:t>العبرانيين 5:6–10</w:t>
      </w:r>
      <w:r>
        <w:rPr>
          <w:rtl/>
          <w:cs/>
          <w:lang w:val="ar_AE" w:bidi="ar_AE"/>
        </w:rPr>
        <w:t xml:space="preserve">؛ </w:t>
      </w:r>
      <w:r>
        <w:rPr>
          <w:rtl/>
          <w:cs/>
          <w:lang w:val="ar_AE" w:bidi="ar_AE"/>
        </w:rPr>
        <w:t>6:20–7:28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منسّى</w:t>
      </w:r>
      <w:r>
        <w:rPr>
          <w:rtl/>
          <w:cs/>
          <w:lang w:val="ar_AE" w:bidi="ar_AE"/>
        </w:rPr>
      </w:r>
    </w:p>
    <w:p>
      <w:pPr>
        <w:bidi/>
      </w:pPr>
      <w:r>
        <w:rPr>
          <w:rtl/>
          <w:cs/>
          <w:lang w:val="ar_AE" w:bidi="ar_AE"/>
        </w:rPr>
      </w:r>
      <w:r>
        <w:rPr>
          <w:rtl/>
          <w:cs/>
          <w:lang w:val="ar_AE" w:bidi="ar_AE"/>
        </w:rPr>
        <w:t>منسّى هو الملك الثالث عشر ليهوذا، وحكم من عام 697 إلى 642 قبل الميلاد. كان ملكًا لسنوات كثيرة وعُرف بارتكابه شرورًا كثيرة (</w:t>
      </w:r>
      <w:r>
        <w:rPr>
          <w:rtl/>
          <w:cs/>
          <w:lang w:val="ar_AE" w:bidi="ar_AE"/>
        </w:rPr>
        <w:t>2ملوك 21:1–18</w:t>
      </w:r>
      <w:r>
        <w:rPr>
          <w:rtl/>
          <w:cs/>
          <w:lang w:val="ar_AE" w:bidi="ar_AE"/>
        </w:rPr>
        <w:t xml:space="preserve">؛ </w:t>
      </w:r>
      <w:r>
        <w:rPr>
          <w:rtl/>
          <w:cs/>
          <w:lang w:val="ar_AE" w:bidi="ar_AE"/>
        </w:rPr>
        <w:t>2أخبار الأيام 33:1–9</w:t>
      </w:r>
      <w:r>
        <w:rPr>
          <w:rtl/>
          <w:cs/>
          <w:lang w:val="ar_AE" w:bidi="ar_AE"/>
        </w:rPr>
        <w:t>).وقد بدا هذا الأمر غريبًا إذ كان أبوه الملك حزقيّا، ملكًا صالحًا وأمينًا (</w:t>
      </w:r>
      <w:r>
        <w:rPr>
          <w:rtl/>
          <w:cs/>
          <w:lang w:val="ar_AE" w:bidi="ar_AE"/>
        </w:rPr>
        <w:t>2ملوك 20:21</w:t>
      </w:r>
      <w:r>
        <w:rPr>
          <w:rtl/>
          <w:cs/>
          <w:lang w:val="ar_AE" w:bidi="ar_AE"/>
        </w:rPr>
        <w:t>).</w:t>
      </w:r>
    </w:p>
    <w:p>
      <w:pPr>
        <w:bidi/>
      </w:pPr>
      <w:r>
        <w:rPr>
          <w:rtl/>
          <w:cs/>
          <w:lang w:val="ar_AE" w:bidi="ar_AE"/>
        </w:rPr>
      </w:r>
      <w:r>
        <w:rPr>
          <w:rtl/>
          <w:cs/>
          <w:lang w:val="ar_AE" w:bidi="ar_AE"/>
        </w:rPr>
        <w:t>في عام 697 قبل الميلاد، تشارك منسّى الحُكم مع أبيه حزقيّا، وهو في سن الثانية عشرة (</w:t>
      </w:r>
      <w:r>
        <w:rPr>
          <w:rtl/>
          <w:cs/>
          <w:lang w:val="ar_AE" w:bidi="ar_AE"/>
        </w:rPr>
        <w:t>2أخبار الأيام 33:1</w:t>
      </w:r>
      <w:r>
        <w:rPr>
          <w:rtl/>
          <w:cs/>
          <w:lang w:val="ar_AE" w:bidi="ar_AE"/>
        </w:rPr>
        <w:t>). وفي عام 686 قبل الميلاد، مات حزقيّا، وانفرد منسّى حينها بالحكم وحده. وحَكم مدة خمسة وخمسين عامًا (</w:t>
      </w:r>
      <w:r>
        <w:rPr>
          <w:rtl/>
          <w:cs/>
          <w:lang w:val="ar_AE" w:bidi="ar_AE"/>
        </w:rPr>
        <w:t>2ملوك 21:1</w:t>
      </w:r>
      <w:r>
        <w:rPr>
          <w:rtl/>
          <w:cs/>
          <w:lang w:val="ar_AE" w:bidi="ar_AE"/>
        </w:rPr>
        <w:t xml:space="preserve">)، وهي أطول فترة حكم لأي ملك في يهوذا أو إسرائيل. لكنه بكل أسف، كان من أكثر ملوك يهوذا شرًا. فأعاد بناء المرتفعات لعبادة الأوثان، وأدخل عبادة البعل، والشمس، والقمر، والنجوم، ووصل به الأمر أن </w:t>
      </w:r>
      <w:r>
        <w:rPr>
          <w:rtl/>
          <w:cs/>
          <w:lang w:val="ar_AE" w:bidi="ar_AE"/>
        </w:rPr>
        <w:t>عَبَّرَ ٱبْنَهُ فِي ٱلنَّارِ</w:t>
      </w:r>
      <w:r>
        <w:rPr>
          <w:rtl/>
          <w:cs/>
          <w:lang w:val="ar_AE" w:bidi="ar_AE"/>
        </w:rPr>
        <w:t xml:space="preserve"> أي:</w:t>
      </w:r>
      <w:r>
        <w:rPr>
          <w:rtl/>
          <w:cs/>
          <w:lang w:val="ar_AE" w:bidi="ar_AE"/>
        </w:rPr>
        <w:t xml:space="preserve">أحرقَ ا‏بنَهُ في النَّارِ قُربانا لِلبَعلِ </w:t>
      </w:r>
      <w:r>
        <w:rPr>
          <w:rtl/>
          <w:cs/>
          <w:lang w:val="ar_AE" w:bidi="ar_AE"/>
        </w:rPr>
        <w:t>(</w:t>
      </w:r>
      <w:r>
        <w:rPr>
          <w:rtl/>
          <w:cs/>
          <w:lang w:val="ar_AE" w:bidi="ar_AE"/>
        </w:rPr>
        <w:t>2ملوك 21:2–9</w:t>
      </w:r>
      <w:r>
        <w:rPr>
          <w:rtl/>
          <w:cs/>
          <w:lang w:val="ar_AE" w:bidi="ar_AE"/>
        </w:rPr>
        <w:t xml:space="preserve">؛ انظر </w:t>
      </w:r>
      <w:r>
        <w:rPr>
          <w:rtl/>
          <w:cs/>
          <w:lang w:val="ar_AE" w:bidi="ar_AE"/>
        </w:rPr>
        <w:t>2ملوك 23:10</w:t>
      </w:r>
      <w:r>
        <w:rPr>
          <w:rtl/>
          <w:cs/>
          <w:lang w:val="ar_AE" w:bidi="ar_AE"/>
        </w:rPr>
        <w:t xml:space="preserve">؛ </w:t>
      </w:r>
      <w:r>
        <w:rPr>
          <w:rtl/>
          <w:cs/>
          <w:lang w:val="ar_AE" w:bidi="ar_AE"/>
        </w:rPr>
        <w:t>إرميا 7:31</w:t>
      </w:r>
      <w:r>
        <w:rPr>
          <w:rtl/>
          <w:cs/>
          <w:lang w:val="ar_AE" w:bidi="ar_AE"/>
        </w:rPr>
        <w:t>). وأتاح في يهوذا ممارسة العِرافة (البحث عن معرفة المستقبل بطرائق خارقة للطبيعة)، والسحر (استخدام السحر بمساعدة الأرواح الشريرة) . “</w:t>
      </w:r>
      <w:r>
        <w:rPr>
          <w:rtl/>
          <w:cs/>
          <w:lang w:val="ar_AE" w:bidi="ar_AE"/>
        </w:rPr>
        <w:t>وَسَفَكَ أَيْضًا مَنَسَّى دَمًا بَرِيًّا كَثِيرًا جِدًّا حَتَّى مَلَأَ أُورُشَلِيمَ</w:t>
      </w:r>
      <w:r>
        <w:rPr>
          <w:rtl/>
          <w:cs/>
          <w:lang w:val="ar_AE" w:bidi="ar_AE"/>
        </w:rPr>
        <w:t>… بالدماء البريئة” (</w:t>
      </w:r>
      <w:r>
        <w:rPr>
          <w:rtl/>
          <w:cs/>
          <w:lang w:val="ar_AE" w:bidi="ar_AE"/>
        </w:rPr>
        <w:t>2ملوك 21:16</w:t>
      </w:r>
      <w:r>
        <w:rPr>
          <w:rtl/>
          <w:cs/>
          <w:lang w:val="ar_AE" w:bidi="ar_AE"/>
        </w:rPr>
        <w:t xml:space="preserve">؛ </w:t>
      </w:r>
      <w:r>
        <w:rPr>
          <w:rtl/>
          <w:cs/>
          <w:lang w:val="ar_AE" w:bidi="ar_AE"/>
        </w:rPr>
        <w:t>24:3–4</w:t>
      </w:r>
      <w:r>
        <w:rPr>
          <w:rtl/>
          <w:cs/>
          <w:lang w:val="ar_AE" w:bidi="ar_AE"/>
        </w:rPr>
        <w:t>).</w:t>
      </w:r>
    </w:p>
    <w:p>
      <w:pPr>
        <w:bidi/>
      </w:pPr>
      <w:r>
        <w:rPr>
          <w:rtl/>
          <w:cs/>
          <w:lang w:val="ar_AE" w:bidi="ar_AE"/>
        </w:rPr>
      </w:r>
      <w:r>
        <w:rPr>
          <w:rtl/>
          <w:cs/>
          <w:lang w:val="ar_AE" w:bidi="ar_AE"/>
        </w:rPr>
        <w:t>تشير السجلات الآشورية إلى أن منسّى أرسل رجالاً لنقل الخشب من لبنان إلى نينوى لصالح الملك أسرحدون، الذي حكم من 680 إلى 669 قبل الميلاد. كما دفع منسّى الجزية للملك آشوربانيبال، الذي حكم من 668 إلى 626 قبل الميلاد، بعد حملة عسكرية آشورية شنّها على مصر عام 667 قبل الميلاد. كان ولاء منسّى لآشور أكثر من ولائه للرب.</w:t>
      </w:r>
    </w:p>
    <w:p>
      <w:pPr>
        <w:bidi/>
      </w:pPr>
      <w:r>
        <w:rPr>
          <w:rtl/>
          <w:cs/>
          <w:lang w:val="ar_AE" w:bidi="ar_AE"/>
        </w:rPr>
      </w:r>
      <w:r>
        <w:rPr>
          <w:rtl/>
          <w:cs/>
          <w:lang w:val="ar_AE" w:bidi="ar_AE"/>
        </w:rPr>
        <w:t>بسبب خطية منسّى العظمى، قرر الله هذا: "</w:t>
      </w:r>
      <w:r>
        <w:rPr>
          <w:rtl/>
          <w:cs/>
          <w:lang w:val="ar_AE" w:bidi="ar_AE"/>
        </w:rPr>
        <w:t>وَأَمْسَحُ أُورُشَلِيمَ كَمَا يَمْسَحُ وَاحِدٌ ٱلصَّحْنَ. يَمْسَحُهُ وَيَقْلِبُهُ عَلَى وَجْهِهِ.</w:t>
      </w:r>
      <w:r>
        <w:rPr>
          <w:rtl/>
          <w:cs/>
          <w:lang w:val="ar_AE" w:bidi="ar_AE"/>
        </w:rPr>
        <w:t>" (</w:t>
      </w:r>
      <w:r>
        <w:rPr>
          <w:rtl/>
          <w:cs/>
          <w:lang w:val="ar_AE" w:bidi="ar_AE"/>
        </w:rPr>
        <w:t>2ملوك 21:13</w:t>
      </w:r>
      <w:r>
        <w:rPr>
          <w:rtl/>
          <w:cs/>
          <w:lang w:val="ar_AE" w:bidi="ar_AE"/>
        </w:rPr>
        <w:t>). غير أن منسّى تاب توبة متأخرة من نهاية حياته. قبض عليه جيش الآشوريين، ووضعوا خطافًا في أنفه، وسبوه إلى بابل (</w:t>
      </w:r>
      <w:r>
        <w:rPr>
          <w:rtl/>
          <w:cs/>
          <w:lang w:val="ar_AE" w:bidi="ar_AE"/>
        </w:rPr>
        <w:t>2أخبار الأيام 33:10–13</w:t>
      </w:r>
      <w:r>
        <w:rPr>
          <w:rtl/>
          <w:cs/>
          <w:lang w:val="ar_AE" w:bidi="ar_AE"/>
        </w:rPr>
        <w:t>). هناك، توجه منسّى إلى الرب. استجاب الله لصلواته، وأعاده ملكًا مرة أخرى، وبارك بقية فترة حكمه إذ عمل منسّى على استرداد العبادة الصحيحة لله وحده (</w:t>
      </w:r>
      <w:r>
        <w:rPr>
          <w:rtl/>
          <w:cs/>
          <w:lang w:val="ar_AE" w:bidi="ar_AE"/>
        </w:rPr>
        <w:t>2أخبار الأيام 33:14–17</w:t>
      </w:r>
      <w:r>
        <w:rPr>
          <w:rtl/>
          <w:cs/>
          <w:lang w:val="ar_AE" w:bidi="ar_AE"/>
        </w:rPr>
        <w:t>).</w:t>
      </w:r>
    </w:p>
    <w:p>
      <w:pPr>
        <w:bidi/>
      </w:pPr>
      <w:r>
        <w:rPr>
          <w:rtl/>
          <w:cs/>
          <w:lang w:val="ar_AE" w:bidi="ar_AE"/>
        </w:rPr>
      </w:r>
      <w:r>
        <w:rPr>
          <w:rtl/>
          <w:cs/>
          <w:lang w:val="ar_AE" w:bidi="ar_AE"/>
        </w:rPr>
        <w:t>إنما بكل أسف، كانت خطايا منسّى قد استشرت في شعب يهوذا (</w:t>
      </w:r>
      <w:r>
        <w:rPr>
          <w:rtl/>
          <w:cs/>
          <w:lang w:val="ar_AE" w:bidi="ar_AE"/>
        </w:rPr>
        <w:t>2 أخبار الأيام 33:17</w:t>
      </w:r>
      <w:r>
        <w:rPr>
          <w:rtl/>
          <w:cs/>
          <w:lang w:val="ar_AE" w:bidi="ar_AE"/>
        </w:rPr>
        <w:t>). لم يغير الله من دينونته التي أقرّها على المملكة (</w:t>
      </w:r>
      <w:r>
        <w:rPr>
          <w:rtl/>
          <w:cs/>
          <w:lang w:val="ar_AE" w:bidi="ar_AE"/>
        </w:rPr>
        <w:t>2ملوك 23:26</w:t>
      </w:r>
      <w:r>
        <w:rPr>
          <w:rtl/>
          <w:cs/>
          <w:lang w:val="ar_AE" w:bidi="ar_AE"/>
        </w:rPr>
        <w:t xml:space="preserve">؛ </w:t>
      </w:r>
      <w:r>
        <w:rPr>
          <w:rtl/>
          <w:cs/>
          <w:lang w:val="ar_AE" w:bidi="ar_AE"/>
        </w:rPr>
        <w:t>24:3–4</w:t>
      </w:r>
      <w:r>
        <w:rPr>
          <w:rtl/>
          <w:cs/>
          <w:lang w:val="ar_AE" w:bidi="ar_AE"/>
        </w:rPr>
        <w:t>). هذا إنما يوضح مدى خطورة خطايا منسّى. حتى إرميا، بعد مئة عام، أعلن: "</w:t>
      </w:r>
      <w:r>
        <w:rPr>
          <w:rtl/>
          <w:cs/>
          <w:lang w:val="ar_AE" w:bidi="ar_AE"/>
        </w:rPr>
        <w:t>وَأَدْفَعُهُمْ لِلْقَلَقِ فِي كُلِّ مَمَالِكِ ٱلْأَرْضِ مِنْ أَجْلِ مَنَسَّى بْنِ حَزَقِيَّا مَلِكِ يَهُوذَا، مِنْ أَجْلِ مَا صَنَعَ فِي أُورُشَلِيمَ</w:t>
      </w:r>
      <w:r>
        <w:rPr>
          <w:rtl/>
          <w:cs/>
          <w:lang w:val="ar_AE" w:bidi="ar_AE"/>
        </w:rPr>
        <w:t>" (</w:t>
      </w:r>
      <w:r>
        <w:rPr>
          <w:rtl/>
          <w:cs/>
          <w:lang w:val="ar_AE" w:bidi="ar_AE"/>
        </w:rPr>
        <w:t>إرميا 15:4</w:t>
      </w:r>
      <w:r>
        <w:rPr>
          <w:rtl/>
          <w:cs/>
          <w:lang w:val="ar_AE" w:bidi="ar_AE"/>
        </w:rPr>
        <w:t>). ثم تبع ذلك دمار أورشليم وهيكلها وسبي شعب يهوذا.</w:t>
      </w:r>
    </w:p>
    <w:p>
      <w:pPr>
        <w:bidi/>
      </w:pPr>
      <w:r>
        <w:rPr>
          <w:rtl/>
          <w:cs/>
          <w:lang w:val="ar_AE" w:bidi="ar_AE"/>
        </w:rPr>
      </w:r>
      <w:r>
        <w:rPr>
          <w:rtl/>
          <w:cs/>
          <w:lang w:val="ar_AE" w:bidi="ar_AE"/>
        </w:rPr>
        <w:t xml:space="preserve">عندما مات منسّى في عام 642 قبل الميلاد عن عمر يناهز 67 عامًا، دُفن في </w:t>
      </w:r>
      <w:r>
        <w:rPr>
          <w:rtl/>
          <w:cs/>
          <w:lang w:val="ar_AE" w:bidi="ar_AE"/>
        </w:rPr>
        <w:t>بُسْتَانِ بَيْتِهِ فِي بُسْتَانِ عُزَّا</w:t>
      </w:r>
      <w:r>
        <w:rPr>
          <w:rtl/>
          <w:cs/>
          <w:lang w:val="ar_AE" w:bidi="ar_AE"/>
        </w:rPr>
        <w:t xml:space="preserve"> (</w:t>
      </w:r>
      <w:r>
        <w:rPr>
          <w:rtl/>
          <w:cs/>
          <w:lang w:val="ar_AE" w:bidi="ar_AE"/>
        </w:rPr>
        <w:t>2ملوك 21:18</w:t>
      </w:r>
      <w:r>
        <w:rPr>
          <w:rtl/>
          <w:cs/>
          <w:lang w:val="ar_AE" w:bidi="ar_AE"/>
        </w:rPr>
        <w:t xml:space="preserve">). ولم يُدفن في مدِينة دَاوُد مَعَ المُلوك كواحد من القادة المُبجّلين </w:t>
      </w:r>
      <w:r>
        <w:rPr>
          <w:rtl/>
          <w:cs/>
          <w:lang w:val="ar_AE" w:bidi="ar_AE"/>
        </w:rPr>
        <w:t xml:space="preserve"> أمثال </w:t>
      </w:r>
      <w:r>
        <w:rPr>
          <w:rtl/>
          <w:cs/>
          <w:lang w:val="ar_AE" w:bidi="ar_AE"/>
        </w:rPr>
        <w:t>يهوياداع وحزقيّا (</w:t>
      </w:r>
      <w:r>
        <w:rPr>
          <w:rtl/>
          <w:cs/>
          <w:lang w:val="ar_AE" w:bidi="ar_AE"/>
        </w:rPr>
        <w:t>2أخبار الأيام 24:15–16</w:t>
      </w:r>
      <w:r>
        <w:rPr>
          <w:rtl/>
          <w:cs/>
          <w:lang w:val="ar_AE" w:bidi="ar_AE"/>
        </w:rPr>
        <w:t xml:space="preserve">؛ </w:t>
      </w:r>
      <w:r>
        <w:rPr>
          <w:rtl/>
          <w:cs/>
          <w:lang w:val="ar_AE" w:bidi="ar_AE"/>
        </w:rPr>
        <w:t>32:33</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20:21–21:18</w:t>
      </w:r>
      <w:r>
        <w:rPr>
          <w:rtl/>
          <w:cs/>
          <w:lang w:val="ar_AE" w:bidi="ar_AE"/>
        </w:rPr>
        <w:t xml:space="preserve">؛ </w:t>
      </w:r>
      <w:r>
        <w:rPr>
          <w:rtl/>
          <w:cs/>
          <w:lang w:val="ar_AE" w:bidi="ar_AE"/>
        </w:rPr>
        <w:t>23:26</w:t>
      </w:r>
      <w:r>
        <w:rPr>
          <w:rtl/>
          <w:cs/>
          <w:lang w:val="ar_AE" w:bidi="ar_AE"/>
        </w:rPr>
        <w:t xml:space="preserve">؛ </w:t>
      </w:r>
      <w:r>
        <w:rPr>
          <w:rtl/>
          <w:cs/>
          <w:lang w:val="ar_AE" w:bidi="ar_AE"/>
        </w:rPr>
        <w:t>24:3</w:t>
      </w:r>
      <w:r>
        <w:rPr>
          <w:rtl/>
          <w:cs/>
          <w:lang w:val="ar_AE" w:bidi="ar_AE"/>
        </w:rPr>
        <w:t xml:space="preserve">؛ </w:t>
      </w:r>
      <w:r>
        <w:rPr>
          <w:rtl/>
          <w:cs/>
          <w:lang w:val="ar_AE" w:bidi="ar_AE"/>
        </w:rPr>
        <w:t>2أخبار الأيام 32:33–33:20</w:t>
      </w:r>
      <w:r>
        <w:rPr>
          <w:rtl/>
          <w:cs/>
          <w:lang w:val="ar_AE" w:bidi="ar_AE"/>
        </w:rPr>
        <w:t xml:space="preserve">؛ </w:t>
      </w:r>
      <w:r>
        <w:rPr>
          <w:rtl/>
          <w:cs/>
          <w:lang w:val="ar_AE" w:bidi="ar_AE"/>
        </w:rPr>
        <w:t>إرميا 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مُوآب وعَمُّون</w:t>
      </w:r>
      <w:r>
        <w:rPr>
          <w:rtl/>
          <w:cs/>
          <w:lang w:val="ar_AE" w:bidi="ar_AE"/>
        </w:rPr>
      </w:r>
    </w:p>
    <w:p>
      <w:pPr>
        <w:bidi/>
      </w:pPr>
      <w:r>
        <w:rPr>
          <w:rtl/>
          <w:cs/>
          <w:lang w:val="ar_AE" w:bidi="ar_AE"/>
        </w:rPr>
      </w:r>
      <w:r>
        <w:rPr>
          <w:rtl/>
          <w:cs/>
          <w:lang w:val="ar_AE" w:bidi="ar_AE"/>
        </w:rPr>
        <w:t>ينحدر الموآبيون من موآب، ابن لوط من ابنته الكبرى (</w:t>
      </w:r>
      <w:r>
        <w:rPr>
          <w:rtl/>
          <w:cs/>
          <w:lang w:val="ar_AE" w:bidi="ar_AE"/>
        </w:rPr>
        <w:t>تكوين 19:36–38</w:t>
      </w:r>
      <w:r>
        <w:rPr>
          <w:rtl/>
          <w:cs/>
          <w:lang w:val="ar_AE" w:bidi="ar_AE"/>
        </w:rPr>
        <w:t xml:space="preserve">). استقروا على الهضبة العليا شرق البحر المَيِّت. معظم أراضي موآب تتكون من مرتفعات متموجة بلطف تتخللها الأودية. رغم صغر مساحة موآب القديمة، إلا أن موقعها على طريق الملك كان ذا أهمية استراتيجية (انظر </w:t>
      </w:r>
      <w:r>
        <w:rPr>
          <w:rtl/>
          <w:cs/>
          <w:lang w:val="ar_AE" w:bidi="ar_AE"/>
        </w:rPr>
        <w:t>عدد 21:21–22</w:t>
      </w:r>
      <w:r>
        <w:rPr>
          <w:rtl/>
          <w:cs/>
          <w:lang w:val="ar_AE" w:bidi="ar_AE"/>
        </w:rPr>
        <w:t xml:space="preserve">؛ </w:t>
      </w:r>
      <w:r>
        <w:rPr>
          <w:rtl/>
          <w:cs/>
          <w:lang w:val="ar_AE" w:bidi="ar_AE"/>
        </w:rPr>
        <w:t>قضاة 11:15–18</w:t>
      </w:r>
      <w:r>
        <w:rPr>
          <w:rtl/>
          <w:cs/>
          <w:lang w:val="ar_AE" w:bidi="ar_AE"/>
        </w:rPr>
        <w:t>).</w:t>
      </w:r>
    </w:p>
    <w:p>
      <w:pPr>
        <w:bidi/>
      </w:pPr>
      <w:r>
        <w:rPr>
          <w:rtl/>
          <w:cs/>
          <w:lang w:val="ar_AE" w:bidi="ar_AE"/>
        </w:rPr>
      </w:r>
      <w:r>
        <w:rPr>
          <w:rtl/>
          <w:cs/>
          <w:lang w:val="ar_AE" w:bidi="ar_AE"/>
        </w:rPr>
        <w:t xml:space="preserve">قبل أن يعبر بنو إسرائيل نهر الأرْدُنّ، كان الموآبيون تحت سيطرة سيحون، ملك الأموريين الذي حكم في حشبون (انظر </w:t>
      </w:r>
      <w:r>
        <w:rPr>
          <w:rtl/>
          <w:cs/>
          <w:lang w:val="ar_AE" w:bidi="ar_AE"/>
        </w:rPr>
        <w:t>العدد 21:13</w:t>
      </w:r>
      <w:r>
        <w:rPr>
          <w:rtl/>
          <w:cs/>
          <w:lang w:val="ar_AE" w:bidi="ar_AE"/>
        </w:rPr>
        <w:t xml:space="preserve">، </w:t>
      </w:r>
      <w:r>
        <w:rPr>
          <w:rtl/>
          <w:cs/>
          <w:lang w:val="ar_AE" w:bidi="ar_AE"/>
        </w:rPr>
        <w:t>26</w:t>
      </w:r>
      <w:r>
        <w:rPr>
          <w:rtl/>
          <w:cs/>
          <w:lang w:val="ar_AE" w:bidi="ar_AE"/>
        </w:rPr>
        <w:t>). بعد أن هزم بنو إسرائيل سيحون، خاف الملك بالاق من موآب من أن يحتل بنو إسرائيل أرضه، فشن موآب حربًا ضدهم (</w:t>
      </w:r>
      <w:r>
        <w:rPr>
          <w:rtl/>
          <w:cs/>
          <w:lang w:val="ar_AE" w:bidi="ar_AE"/>
        </w:rPr>
        <w:t>العدد 22:1–25:3</w:t>
      </w:r>
      <w:r>
        <w:rPr>
          <w:rtl/>
          <w:cs/>
          <w:lang w:val="ar_AE" w:bidi="ar_AE"/>
        </w:rPr>
        <w:t xml:space="preserve">؛ </w:t>
      </w:r>
      <w:r>
        <w:rPr>
          <w:rtl/>
          <w:cs/>
          <w:lang w:val="ar_AE" w:bidi="ar_AE"/>
        </w:rPr>
        <w:t>يشوع 24:9</w:t>
      </w:r>
      <w:r>
        <w:rPr>
          <w:rtl/>
          <w:cs/>
          <w:lang w:val="ar_AE" w:bidi="ar_AE"/>
        </w:rPr>
        <w:t>). ومنذ ذلك الحين، ظل موآب وإسرائيل في صراع دائم (</w:t>
      </w:r>
      <w:r>
        <w:rPr>
          <w:rtl/>
          <w:cs/>
          <w:lang w:val="ar_AE" w:bidi="ar_AE"/>
        </w:rPr>
        <w:t>القضاة 3:12–30</w:t>
      </w:r>
      <w:r>
        <w:rPr>
          <w:rtl/>
          <w:cs/>
          <w:lang w:val="ar_AE" w:bidi="ar_AE"/>
        </w:rPr>
        <w:t xml:space="preserve">؛ </w:t>
      </w:r>
      <w:r>
        <w:rPr>
          <w:rtl/>
          <w:cs/>
          <w:lang w:val="ar_AE" w:bidi="ar_AE"/>
        </w:rPr>
        <w:t>1صموئيل 14:47</w:t>
      </w:r>
      <w:r>
        <w:rPr>
          <w:rtl/>
          <w:cs/>
          <w:lang w:val="ar_AE" w:bidi="ar_AE"/>
        </w:rPr>
        <w:t xml:space="preserve">؛ </w:t>
      </w:r>
      <w:r>
        <w:rPr>
          <w:rtl/>
          <w:cs/>
          <w:lang w:val="ar_AE" w:bidi="ar_AE"/>
        </w:rPr>
        <w:t>2 صموئيل 8:2</w:t>
      </w:r>
      <w:r>
        <w:rPr>
          <w:rtl/>
          <w:cs/>
          <w:lang w:val="ar_AE" w:bidi="ar_AE"/>
        </w:rPr>
        <w:t xml:space="preserve">; </w:t>
      </w:r>
      <w:r>
        <w:rPr>
          <w:rtl/>
          <w:cs/>
          <w:lang w:val="ar_AE" w:bidi="ar_AE"/>
        </w:rPr>
        <w:t>2 ملوك 3</w:t>
      </w:r>
      <w:r>
        <w:rPr>
          <w:rtl/>
          <w:cs/>
          <w:lang w:val="ar_AE" w:bidi="ar_AE"/>
        </w:rPr>
        <w:t>). ومع هذا، ساد بينهما بعض الفترات من السلام (</w:t>
      </w:r>
      <w:r>
        <w:rPr>
          <w:rtl/>
          <w:cs/>
          <w:lang w:val="ar_AE" w:bidi="ar_AE"/>
        </w:rPr>
        <w:t>راعوث 1:1–2</w:t>
      </w:r>
      <w:r>
        <w:rPr>
          <w:rtl/>
          <w:cs/>
          <w:lang w:val="ar_AE" w:bidi="ar_AE"/>
        </w:rPr>
        <w:t>). ثم أن امرأة موآبية تدعى راعوث أظهرت لطفًا كبيرًا تجاه حماتها الإسرائيلية، نعمي، التي اجتازت في مآسي كبرى. وصارت راعوث جزءًا من نسب العائلة التي جاء منها الملك داود ويسوع.</w:t>
      </w:r>
    </w:p>
    <w:p>
      <w:pPr>
        <w:bidi/>
      </w:pPr>
      <w:r>
        <w:rPr>
          <w:rtl/>
          <w:cs/>
          <w:lang w:val="ar_AE" w:bidi="ar_AE"/>
        </w:rPr>
      </w:r>
      <w:r>
        <w:rPr>
          <w:rtl/>
          <w:cs/>
          <w:lang w:val="ar_AE" w:bidi="ar_AE"/>
        </w:rPr>
        <w:t>كان العمّونيّون من نسل عَمُّون، ابن لوط من ابنته الصغرى (</w:t>
      </w:r>
      <w:r>
        <w:rPr>
          <w:rtl/>
          <w:cs/>
          <w:lang w:val="ar_AE" w:bidi="ar_AE"/>
        </w:rPr>
        <w:t>تكوين 19:36–38</w:t>
      </w:r>
      <w:r>
        <w:rPr>
          <w:rtl/>
          <w:cs/>
          <w:lang w:val="ar_AE" w:bidi="ar_AE"/>
        </w:rPr>
        <w:t>). وأقاموا في منطقة عبر الأرْدُنّ، شمال شرق البحر المَيِّت. عندما وصل بنو إسرائيل أرض الموعد بعد خروجهم من أرض مصر، أمرهم الله ألا يأخذوا أرض العمّونيّين، لأنها لنسل لوط (</w:t>
      </w:r>
      <w:r>
        <w:rPr>
          <w:rtl/>
          <w:cs/>
          <w:lang w:val="ar_AE" w:bidi="ar_AE"/>
        </w:rPr>
        <w:t>تثنية 2:18–19</w:t>
      </w:r>
      <w:r>
        <w:rPr>
          <w:rtl/>
          <w:cs/>
          <w:lang w:val="ar_AE" w:bidi="ar_AE"/>
        </w:rPr>
        <w:t xml:space="preserve">، </w:t>
      </w:r>
      <w:r>
        <w:rPr>
          <w:rtl/>
          <w:cs/>
          <w:lang w:val="ar_AE" w:bidi="ar_AE"/>
        </w:rPr>
        <w:t>37</w:t>
      </w:r>
      <w:r>
        <w:rPr>
          <w:rtl/>
          <w:cs/>
          <w:lang w:val="ar_AE" w:bidi="ar_AE"/>
        </w:rPr>
        <w:t xml:space="preserve">). ساعد العمّونيّون المؤابيين على القتال ضد إسرائيل، وجرى حظرهم من الانضمام إلى جماعة الرب </w:t>
      </w:r>
      <w:r>
        <w:rPr>
          <w:rtl/>
          <w:cs/>
          <w:lang w:val="ar_AE" w:bidi="ar_AE"/>
        </w:rPr>
        <w:t xml:space="preserve">حَتَّى الجِيل العَاشِرِ </w:t>
      </w:r>
      <w:r>
        <w:rPr>
          <w:rtl/>
          <w:cs/>
          <w:lang w:val="ar_AE" w:bidi="ar_AE"/>
        </w:rPr>
        <w:t>(</w:t>
      </w:r>
      <w:r>
        <w:rPr>
          <w:rtl/>
          <w:cs/>
          <w:lang w:val="ar_AE" w:bidi="ar_AE"/>
        </w:rPr>
        <w:t>تثنية 23:3–6</w:t>
      </w:r>
      <w:r>
        <w:rPr>
          <w:rtl/>
          <w:cs/>
          <w:lang w:val="ar_AE" w:bidi="ar_AE"/>
        </w:rPr>
        <w:t xml:space="preserve">؛ </w:t>
      </w:r>
      <w:r>
        <w:rPr>
          <w:rtl/>
          <w:cs/>
          <w:lang w:val="ar_AE" w:bidi="ar_AE"/>
        </w:rPr>
        <w:t>نحميا 13:1–2</w:t>
      </w:r>
      <w:r>
        <w:rPr>
          <w:rtl/>
          <w:cs/>
          <w:lang w:val="ar_AE" w:bidi="ar_AE"/>
        </w:rPr>
        <w:t xml:space="preserve">؛ انظر </w:t>
      </w:r>
      <w:r>
        <w:rPr>
          <w:rtl/>
          <w:cs/>
          <w:lang w:val="ar_AE" w:bidi="ar_AE"/>
        </w:rPr>
        <w:t>عدد 22:1–25:3</w:t>
      </w:r>
      <w:r>
        <w:rPr>
          <w:rtl/>
          <w:cs/>
          <w:lang w:val="ar_AE" w:bidi="ar_AE"/>
        </w:rPr>
        <w:t>). بعد ذلك، استمر العمّونيّون في صراعات مع إسرائيل (</w:t>
      </w:r>
      <w:r>
        <w:rPr>
          <w:rtl/>
          <w:cs/>
          <w:lang w:val="ar_AE" w:bidi="ar_AE"/>
        </w:rPr>
        <w:t>قضاة 10–11</w:t>
      </w:r>
      <w:r>
        <w:rPr>
          <w:rtl/>
          <w:cs/>
          <w:lang w:val="ar_AE" w:bidi="ar_AE"/>
        </w:rPr>
        <w:t xml:space="preserve">؛ </w:t>
      </w:r>
      <w:r>
        <w:rPr>
          <w:rtl/>
          <w:cs/>
          <w:lang w:val="ar_AE" w:bidi="ar_AE"/>
        </w:rPr>
        <w:t>1صموئيل 11</w:t>
      </w:r>
      <w:r>
        <w:rPr>
          <w:rtl/>
          <w:cs/>
          <w:lang w:val="ar_AE" w:bidi="ar_AE"/>
        </w:rPr>
        <w:t xml:space="preserve">؛ </w:t>
      </w:r>
      <w:r>
        <w:rPr>
          <w:rtl/>
          <w:cs/>
          <w:lang w:val="ar_AE" w:bidi="ar_AE"/>
        </w:rPr>
        <w:t>14:47</w:t>
      </w:r>
      <w:r>
        <w:rPr>
          <w:rtl/>
          <w:cs/>
          <w:lang w:val="ar_AE" w:bidi="ar_AE"/>
        </w:rPr>
        <w:t xml:space="preserve">؛ </w:t>
      </w:r>
      <w:r>
        <w:rPr>
          <w:rtl/>
          <w:cs/>
          <w:lang w:val="ar_AE" w:bidi="ar_AE"/>
        </w:rPr>
        <w:t>1أخبار الأيام 20:1–3</w:t>
      </w:r>
      <w:r>
        <w:rPr>
          <w:rtl/>
          <w:cs/>
          <w:lang w:val="ar_AE" w:bidi="ar_AE"/>
        </w:rPr>
        <w:t xml:space="preserve">؛ </w:t>
      </w:r>
      <w:r>
        <w:rPr>
          <w:rtl/>
          <w:cs/>
          <w:lang w:val="ar_AE" w:bidi="ar_AE"/>
        </w:rPr>
        <w:t>2أخبار الأيام 20:1–24</w:t>
      </w:r>
      <w:r>
        <w:rPr>
          <w:rtl/>
          <w:cs/>
          <w:lang w:val="ar_AE" w:bidi="ar_AE"/>
        </w:rPr>
        <w:t>). ومع هذا، يبدو أن داود قد تحالف معهم مدّة من الزمن (</w:t>
      </w:r>
      <w:r>
        <w:rPr>
          <w:rtl/>
          <w:cs/>
          <w:lang w:val="ar_AE" w:bidi="ar_AE"/>
        </w:rPr>
        <w:t>2صموئيل 17:27–29</w:t>
      </w:r>
      <w:r>
        <w:rPr>
          <w:rtl/>
          <w:cs/>
          <w:lang w:val="ar_AE" w:bidi="ar_AE"/>
        </w:rPr>
        <w:t xml:space="preserve">؛ </w:t>
      </w:r>
      <w:r>
        <w:rPr>
          <w:rtl/>
          <w:cs/>
          <w:lang w:val="ar_AE" w:bidi="ar_AE"/>
        </w:rPr>
        <w:t>23:37</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23:3–6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موسى</w:t>
      </w:r>
      <w:r>
        <w:rPr>
          <w:rtl/>
          <w:cs/>
          <w:lang w:val="ar_AE" w:bidi="ar_AE"/>
        </w:rPr>
      </w:r>
    </w:p>
    <w:p>
      <w:pPr>
        <w:bidi/>
      </w:pPr>
      <w:r>
        <w:rPr>
          <w:rtl/>
          <w:cs/>
          <w:lang w:val="ar_AE" w:bidi="ar_AE"/>
        </w:rPr>
      </w:r>
      <w:r>
        <w:rPr>
          <w:rtl/>
          <w:cs/>
          <w:lang w:val="ar_AE" w:bidi="ar_AE"/>
        </w:rPr>
        <w:t>كان موسى أول قائد لإسرائيل بوصفها أمة-شعب. استخدم الله موسى في حِقْبَة حاسمة جدًا من تاريخ شعبه. فموسى هو النبي الذي تلقى الشريعة وكام وسيط عهد الله (الاتفاق الخاص) مع إسرائيل في سيناء (</w:t>
      </w:r>
      <w:r>
        <w:rPr>
          <w:rtl/>
          <w:cs/>
          <w:lang w:val="ar_AE" w:bidi="ar_AE"/>
        </w:rPr>
        <w:t>خروج 19:3–6</w:t>
      </w:r>
      <w:r>
        <w:rPr>
          <w:rtl/>
          <w:cs/>
          <w:lang w:val="ar_AE" w:bidi="ar_AE"/>
        </w:rPr>
        <w:t>). وكان أيضًا أول كاتب معروف للكتاب المقدس.</w:t>
      </w:r>
    </w:p>
    <w:p>
      <w:pPr>
        <w:bidi/>
      </w:pPr>
      <w:r>
        <w:rPr>
          <w:rtl/>
          <w:cs/>
          <w:lang w:val="ar_AE" w:bidi="ar_AE"/>
        </w:rPr>
      </w:r>
      <w:r>
        <w:rPr>
          <w:rtl/>
          <w:cs/>
          <w:lang w:val="ar_AE" w:bidi="ar_AE"/>
        </w:rPr>
        <w:t xml:space="preserve"> موسى هو الأخ الأصغر لمريم وهارون. وُلد في مصر في أثناء حِقْبَة محفوفة بالخطر (</w:t>
      </w:r>
      <w:r>
        <w:rPr>
          <w:rtl/>
          <w:cs/>
          <w:lang w:val="ar_AE" w:bidi="ar_AE"/>
        </w:rPr>
        <w:t>خروج 1:15–2:2</w:t>
      </w:r>
      <w:r>
        <w:rPr>
          <w:rtl/>
          <w:cs/>
          <w:lang w:val="ar_AE" w:bidi="ar_AE"/>
        </w:rPr>
        <w:t xml:space="preserve">). أمر الفرعون المصري بقتل جميع الأولاد العبرانيين عند ولادتهم بدافع الخوف من حدوث تمرد وعصيان. وضعت يوكابد أم موسى ثقتها في الله، فوضعت أبنها في </w:t>
      </w:r>
      <w:r>
        <w:rPr>
          <w:rtl/>
          <w:cs/>
          <w:lang w:val="ar_AE" w:bidi="ar_AE"/>
        </w:rPr>
        <w:t>سَفَطٍ مِنَ ٱلْبَرْدِيّ (</w:t>
      </w:r>
      <w:r>
        <w:rPr>
          <w:rtl/>
          <w:cs/>
          <w:lang w:val="ar_AE" w:bidi="ar_AE"/>
        </w:rPr>
        <w:t xml:space="preserve">سلة من قصب-بوص) على </w:t>
      </w:r>
      <w:r>
        <w:rPr>
          <w:rtl/>
          <w:cs/>
          <w:lang w:val="ar_AE" w:bidi="ar_AE"/>
        </w:rPr>
        <w:t>حَافَة ٱلنَّهْر</w:t>
      </w:r>
      <w:r>
        <w:rPr>
          <w:rtl/>
          <w:cs/>
          <w:lang w:val="ar_AE" w:bidi="ar_AE"/>
        </w:rPr>
        <w:t>. فوجدته ابنة فرعون، وربّته ابنًا لها في القصر (</w:t>
      </w:r>
      <w:r>
        <w:rPr>
          <w:rtl/>
          <w:cs/>
          <w:lang w:val="ar_AE" w:bidi="ar_AE"/>
        </w:rPr>
        <w:t>خروج 2:3–10</w:t>
      </w:r>
      <w:r>
        <w:rPr>
          <w:rtl/>
          <w:cs/>
          <w:lang w:val="ar_AE" w:bidi="ar_AE"/>
        </w:rPr>
        <w:t>).</w:t>
      </w:r>
    </w:p>
    <w:p>
      <w:pPr>
        <w:bidi/>
      </w:pPr>
      <w:r>
        <w:rPr>
          <w:rtl/>
          <w:cs/>
          <w:lang w:val="ar_AE" w:bidi="ar_AE"/>
        </w:rPr>
      </w:r>
      <w:r>
        <w:rPr>
          <w:rtl/>
          <w:cs/>
          <w:lang w:val="ar_AE" w:bidi="ar_AE"/>
        </w:rPr>
        <w:t>لا نعرف عن حياة موسى في سنواته الأولى سوى القليل. تشير التقاليد اليهودية إلى أنه تعلم المهارات الإدارية والحربيّة في قصر فرعون. وعندما بلغ الأربعين من عمره تقريبًا، قتل مصريًا لإنقاذ عبد عبراني ثم هرب إلى مديان (</w:t>
      </w:r>
      <w:r>
        <w:rPr>
          <w:rtl/>
          <w:cs/>
          <w:lang w:val="ar_AE" w:bidi="ar_AE"/>
        </w:rPr>
        <w:t>خروج 2:11–15</w:t>
      </w:r>
      <w:r>
        <w:rPr>
          <w:rtl/>
          <w:cs/>
          <w:lang w:val="ar_AE" w:bidi="ar_AE"/>
        </w:rPr>
        <w:t xml:space="preserve">؛ انظر أيضًا </w:t>
      </w:r>
      <w:r>
        <w:rPr>
          <w:rtl/>
          <w:cs/>
          <w:lang w:val="ar_AE" w:bidi="ar_AE"/>
        </w:rPr>
        <w:t>أعمال الرسل 7:23–29</w:t>
      </w:r>
      <w:r>
        <w:rPr>
          <w:rtl/>
          <w:cs/>
          <w:lang w:val="ar_AE" w:bidi="ar_AE"/>
        </w:rPr>
        <w:t xml:space="preserve">). هناك، أنقذ بعض النساء من التعرض للملاحقة والتحرش بهن في أثناء سقيهن لقطعانهن. فدعا والدهن، يثرون، موسى إلى بيته. وتزوج موسى من إحدى النساء، وهي صفورة، وابتدأ </w:t>
      </w:r>
      <w:r>
        <w:rPr>
          <w:rtl/>
          <w:cs/>
          <w:lang w:val="ar_AE" w:bidi="ar_AE"/>
        </w:rPr>
        <w:t>تَكْوين أُسْرةٍ حين</w:t>
      </w:r>
      <w:r>
        <w:rPr>
          <w:rtl/>
          <w:cs/>
          <w:lang w:val="ar_AE" w:bidi="ar_AE"/>
        </w:rPr>
        <w:t xml:space="preserve"> كان يعتني بقطعان حميه.</w:t>
      </w:r>
    </w:p>
    <w:p>
      <w:pPr>
        <w:bidi/>
      </w:pPr>
      <w:r>
        <w:rPr>
          <w:rtl/>
          <w:cs/>
          <w:lang w:val="ar_AE" w:bidi="ar_AE"/>
        </w:rPr>
      </w:r>
      <w:r>
        <w:rPr>
          <w:rtl/>
          <w:cs/>
          <w:lang w:val="ar_AE" w:bidi="ar_AE"/>
        </w:rPr>
        <w:t>بعد حوالي أربعين عامًا، ظهر الله لموسى في عُليّقة متقدة بالنار. أمر الله موسى بالعودة إلى مصر لتحرير شعبه من العبودية (</w:t>
      </w:r>
      <w:r>
        <w:rPr>
          <w:rtl/>
          <w:cs/>
          <w:lang w:val="ar_AE" w:bidi="ar_AE"/>
        </w:rPr>
        <w:t>خروج 3:1–4:17</w:t>
      </w:r>
      <w:r>
        <w:rPr>
          <w:rtl/>
          <w:cs/>
          <w:lang w:val="ar_AE" w:bidi="ar_AE"/>
        </w:rPr>
        <w:t>). تردد موسى لأنه تخوف ألا يقبله بنو إسرائيل قائدًا لهم. لذلك كشف الله لموسى عن اسمه العهدي، يهوه، واختار هارون ليتحدث نيابة عن موسى.</w:t>
      </w:r>
    </w:p>
    <w:p>
      <w:pPr>
        <w:bidi/>
      </w:pPr>
      <w:r>
        <w:rPr>
          <w:rtl/>
          <w:cs/>
          <w:lang w:val="ar_AE" w:bidi="ar_AE"/>
        </w:rPr>
      </w:r>
      <w:r>
        <w:rPr>
          <w:rtl/>
          <w:cs/>
          <w:lang w:val="ar_AE" w:bidi="ar_AE"/>
        </w:rPr>
        <w:t>ارتحل موسى وهارون إلى مصر وواجها فرعون. رفض فرعون بعناد طلب موسى لتحرير شعب إسرائيل العبيد. فأعلن موسى عن سلسلة من الضربات التي جعلت فرعون في النهاية أن يسمح لشعب إسرائيل بالخروج من أرض مصر. بعد خروجهم من أرض مصر، غيّر فرعون رأيه وطاردهم إلى البحر الأحمر. ساعد الله شعب إسرائيل على العبور بأمان إذ شق مياه البحر. وهلك الجيش المصري عندما رجعت المياه ثانية وأغرقتهم.</w:t>
      </w:r>
    </w:p>
    <w:p>
      <w:pPr>
        <w:bidi/>
      </w:pPr>
      <w:r>
        <w:rPr>
          <w:rtl/>
          <w:cs/>
          <w:lang w:val="ar_AE" w:bidi="ar_AE"/>
        </w:rPr>
      </w:r>
      <w:r>
        <w:rPr>
          <w:rtl/>
          <w:cs/>
          <w:lang w:val="ar_AE" w:bidi="ar_AE"/>
        </w:rPr>
        <w:t>قاد موسى بني إسرائيل إلى سيناء، حيث كان قد التقى بالله عند العُليّقة المتّقدة بالنار. كشف الله عن ذاته لموسى ثانية على ذلك الجبل، وأعطاه الشريعة، بما في ذلك الوصايا العشر (</w:t>
      </w:r>
      <w:r>
        <w:rPr>
          <w:rtl/>
          <w:cs/>
          <w:lang w:val="ar_AE" w:bidi="ar_AE"/>
        </w:rPr>
        <w:t>خروج 20:1–23:19</w:t>
      </w:r>
      <w:r>
        <w:rPr>
          <w:rtl/>
          <w:cs/>
          <w:lang w:val="ar_AE" w:bidi="ar_AE"/>
        </w:rPr>
        <w:t>). كما أعطاه تعليمات محددة لبناء خيمة الاجتماع. عندما نزل موسى من الجبل، وجد أن الشعب قد تخلى عن الله الحقيقي بعبادة عجل الذهب (</w:t>
      </w:r>
      <w:r>
        <w:rPr>
          <w:rtl/>
          <w:cs/>
          <w:lang w:val="ar_AE" w:bidi="ar_AE"/>
        </w:rPr>
        <w:t>خروج 32</w:t>
      </w:r>
      <w:r>
        <w:rPr>
          <w:rtl/>
          <w:cs/>
          <w:lang w:val="ar_AE" w:bidi="ar_AE"/>
        </w:rPr>
        <w:t>). كسر موسى لوحي الشريعة وجمع اللاويين لمعاقبة بعض من فعلوا هذا الجُرم بالموت. بعد أن صلى من أجل الشعب، تلقى نسخة جديدة من الشريعة وقادهم لبناء خيمة الاجتماع.</w:t>
      </w:r>
    </w:p>
    <w:p>
      <w:pPr>
        <w:bidi/>
      </w:pPr>
      <w:r>
        <w:rPr>
          <w:rtl/>
          <w:cs/>
          <w:lang w:val="ar_AE" w:bidi="ar_AE"/>
        </w:rPr>
      </w:r>
      <w:r>
        <w:rPr>
          <w:rtl/>
          <w:cs/>
          <w:lang w:val="ar_AE" w:bidi="ar_AE"/>
        </w:rPr>
        <w:t>قاد موسى شعبًا متذمرًا ومتمردًا يفتقر إلى الثقة في الرب والاتكال عليه عبر البرية. حتى إن أخاه وأخته اعترضا على قيادته، واتخذوا من زواجه بامرأة كوشية ذريعة لهما للاعتراض والشكاية على موسلا (</w:t>
      </w:r>
      <w:r>
        <w:rPr>
          <w:rtl/>
          <w:cs/>
          <w:lang w:val="ar_AE" w:bidi="ar_AE"/>
        </w:rPr>
        <w:t>عدد 12</w:t>
      </w:r>
      <w:r>
        <w:rPr>
          <w:rtl/>
          <w:cs/>
          <w:lang w:val="ar_AE" w:bidi="ar_AE"/>
        </w:rPr>
        <w:t>). رد موسى بتواضع منقطع النظير، وأكد الله لهما أن موسى هو المتحدث باسمه وصديقه المؤتمن.</w:t>
      </w:r>
    </w:p>
    <w:p>
      <w:pPr>
        <w:bidi/>
      </w:pPr>
      <w:r>
        <w:rPr>
          <w:rtl/>
          <w:cs/>
          <w:lang w:val="ar_AE" w:bidi="ar_AE"/>
        </w:rPr>
      </w:r>
      <w:r>
        <w:rPr>
          <w:rtl/>
          <w:cs/>
          <w:lang w:val="ar_AE" w:bidi="ar_AE"/>
        </w:rPr>
        <w:t>كان موسى رجلًا عظيمًا، لكنه لم يكن معصومًا من الخطأ. عندما اختبر الناس صبره بالشكوى من ندرة الماء، لم يتبع موسى وصايا الله وتعليماته. فضرب الصخرة بدلًا من أن يتحدث إليها (</w:t>
      </w:r>
      <w:r>
        <w:rPr>
          <w:rtl/>
          <w:cs/>
          <w:lang w:val="ar_AE" w:bidi="ar_AE"/>
        </w:rPr>
        <w:t>عدد 20:1–13</w:t>
      </w:r>
      <w:r>
        <w:rPr>
          <w:rtl/>
          <w:cs/>
          <w:lang w:val="ar_AE" w:bidi="ar_AE"/>
        </w:rPr>
        <w:t>). ما فعله موسى لم يقدّس الله في عيني الشعب، إذ بضربه للصخرة أوحى للشعب أنه قد أخرج الماء بقوته الشخصيّة (</w:t>
      </w:r>
      <w:r>
        <w:rPr>
          <w:rtl/>
          <w:cs/>
          <w:lang w:val="ar_AE" w:bidi="ar_AE"/>
        </w:rPr>
        <w:t>عدد 20:10؛</w:t>
      </w:r>
      <w:r>
        <w:rPr>
          <w:rtl/>
          <w:cs/>
          <w:lang w:val="ar_AE" w:bidi="ar_AE"/>
        </w:rPr>
        <w:t xml:space="preserve"> قارن </w:t>
      </w:r>
      <w:r>
        <w:rPr>
          <w:rtl/>
          <w:cs/>
          <w:lang w:val="ar_AE" w:bidi="ar_AE"/>
        </w:rPr>
        <w:t>مزمور 106:32–33</w:t>
      </w:r>
      <w:r>
        <w:rPr>
          <w:rtl/>
          <w:cs/>
          <w:lang w:val="ar_AE" w:bidi="ar_AE"/>
        </w:rPr>
        <w:t>). ولهذا، لم يسمح الله له ولا لهارون بدخول أرض الموعد.</w:t>
      </w:r>
    </w:p>
    <w:p>
      <w:pPr>
        <w:bidi/>
      </w:pPr>
      <w:r>
        <w:rPr>
          <w:rtl/>
          <w:cs/>
          <w:lang w:val="ar_AE" w:bidi="ar_AE"/>
        </w:rPr>
      </w:r>
      <w:r>
        <w:rPr>
          <w:rtl/>
          <w:cs/>
          <w:lang w:val="ar_AE" w:bidi="ar_AE"/>
        </w:rPr>
        <w:t>قبل موت موسى، ألقى خطبته الأخيرة المعروفة بسفر التثنية. إن الجيل الأول من بني إسرائيل الذين غادروا مصر مات في البرية. لهذا تحدث موسى إلى الجيل الجديد، وكرر على مسامعهم عهد الله، وذكّرهم بشروط العهد، وحثهم على طاعته وخدمة الرب وحده دون سواه.</w:t>
      </w:r>
    </w:p>
    <w:p>
      <w:pPr>
        <w:bidi/>
      </w:pPr>
      <w:r>
        <w:rPr>
          <w:rtl/>
          <w:cs/>
          <w:lang w:val="ar_AE" w:bidi="ar_AE"/>
        </w:rPr>
      </w:r>
      <w:r>
        <w:rPr>
          <w:rtl/>
          <w:cs/>
          <w:lang w:val="ar_AE" w:bidi="ar_AE"/>
        </w:rPr>
        <w:t xml:space="preserve">بعد إلقاء هذه العظة وقبل دخول إسرائيل إلى كنعان، صعد موسى إلى </w:t>
      </w:r>
      <w:r>
        <w:rPr>
          <w:rtl/>
          <w:cs/>
          <w:lang w:val="ar_AE" w:bidi="ar_AE"/>
        </w:rPr>
        <w:t>قِمَّةِ الفِسجةِ</w:t>
      </w:r>
      <w:r>
        <w:rPr>
          <w:rtl/>
          <w:cs/>
          <w:lang w:val="ar_AE" w:bidi="ar_AE"/>
        </w:rPr>
        <w:t xml:space="preserve"> على </w:t>
      </w:r>
      <w:r>
        <w:rPr>
          <w:rtl/>
          <w:cs/>
          <w:lang w:val="ar_AE" w:bidi="ar_AE"/>
        </w:rPr>
        <w:t>جبَلِ نَبو</w:t>
      </w:r>
      <w:r>
        <w:rPr>
          <w:rtl/>
          <w:cs/>
          <w:lang w:val="ar_AE" w:bidi="ar_AE"/>
        </w:rPr>
        <w:t>، حيث مات. "</w:t>
      </w:r>
      <w:r>
        <w:rPr>
          <w:rtl/>
          <w:cs/>
          <w:lang w:val="ar_AE" w:bidi="ar_AE"/>
        </w:rPr>
        <w:t>لَمْ يَقُمْ بَعْدُ نَبِيٌّ فِي إِسْرَائِيلَ مِثْلُ مُوسَى ٱلَّذِي عَرَفَهُ ٱلرَّبُّ وَجْهًا لِوَجْهٍ</w:t>
      </w:r>
      <w:r>
        <w:rPr>
          <w:rtl/>
          <w:cs/>
          <w:lang w:val="ar_AE" w:bidi="ar_AE"/>
        </w:rPr>
        <w:t>" (</w:t>
      </w:r>
      <w:r>
        <w:rPr>
          <w:rtl/>
          <w:cs/>
          <w:lang w:val="ar_AE" w:bidi="ar_AE"/>
        </w:rPr>
        <w:t>تثنية 34:10</w:t>
      </w:r>
      <w:r>
        <w:rPr>
          <w:rtl/>
          <w:cs/>
          <w:lang w:val="ar_AE" w:bidi="ar_AE"/>
        </w:rPr>
        <w:t>). ولم يأتِ من يتجاوز موسى وسيطًا بين ٱلله والبشر سوى يسوع (</w:t>
      </w:r>
      <w:r>
        <w:rPr>
          <w:rtl/>
          <w:cs/>
          <w:lang w:val="ar_AE" w:bidi="ar_AE"/>
        </w:rPr>
        <w:t>أعمال الرسل 3:17–26</w:t>
      </w:r>
      <w:r>
        <w:rPr>
          <w:rtl/>
          <w:cs/>
          <w:lang w:val="ar_AE" w:bidi="ar_AE"/>
        </w:rPr>
        <w:t xml:space="preserve">؛ </w:t>
      </w:r>
      <w:r>
        <w:rPr>
          <w:rtl/>
          <w:cs/>
          <w:lang w:val="ar_AE" w:bidi="ar_AE"/>
        </w:rPr>
        <w:t>عبرانيين 3</w:t>
      </w:r>
      <w:r>
        <w:rPr>
          <w:rtl/>
          <w:cs/>
          <w:lang w:val="ar_AE" w:bidi="ar_AE"/>
        </w:rPr>
        <w:t>).</w:t>
      </w:r>
    </w:p>
    <w:p>
      <w:pPr>
        <w:bidi/>
      </w:pPr>
      <w:r>
        <w:rPr>
          <w:rtl/>
          <w:cs/>
          <w:lang w:val="ar_AE" w:bidi="ar_AE"/>
        </w:rPr>
      </w:r>
      <w:r>
        <w:rPr>
          <w:rtl/>
          <w:cs/>
          <w:lang w:val="ar_AE" w:bidi="ar_AE"/>
        </w:rPr>
        <w:t>يرد ذكر موسى في العهد الجديد أكثر من أي شخصية كتابية أخرى من العهد القديم. ظهر موسى عند تجلي يسوع (عندما تغيرت هيئة يسوع). يؤكد العهد الجديد على دور موسى في إعطاء الناموس (الشريعة)، ويستخدم خبراته لإظهار نمط الحياة تحت العهد الجديد. مثلما نجى موسى من الموت وهو طفل، نجا يسوع كذلك من مخطط حاكم شرير (</w:t>
      </w:r>
      <w:r>
        <w:rPr>
          <w:rtl/>
          <w:cs/>
          <w:lang w:val="ar_AE" w:bidi="ar_AE"/>
        </w:rPr>
        <w:t>متّى 2:13–18</w:t>
      </w:r>
      <w:r>
        <w:rPr>
          <w:rtl/>
          <w:cs/>
          <w:lang w:val="ar_AE" w:bidi="ar_AE"/>
        </w:rPr>
        <w:t xml:space="preserve">). أما شريعة يسوع الجديدة في موعظته على الجبل فتلقي بظلالها على الشريعة التي أُعطيت في سيناء (انظر </w:t>
      </w:r>
      <w:r>
        <w:rPr>
          <w:rtl/>
          <w:cs/>
          <w:lang w:val="ar_AE" w:bidi="ar_AE"/>
        </w:rPr>
        <w:t>متّى 5–7</w:t>
      </w:r>
      <w:r>
        <w:rPr>
          <w:rtl/>
          <w:cs/>
          <w:lang w:val="ar_AE" w:bidi="ar_AE"/>
        </w:rPr>
        <w:t xml:space="preserve">). وتُظهر يسوع أنه المتمم الحقيقي لمشيئة الله وإرادته. كما تعقد رسالة العبرانيين مقارنة ما بين المسيح وموسى. وكذا تبرز رسالة غلاطية وإنجيل يوحنا التباين ما بين شريعة موسى وعلاقة المؤمن الجديدة بالله (انظر </w:t>
      </w:r>
      <w:r>
        <w:rPr>
          <w:rtl/>
          <w:cs/>
          <w:lang w:val="ar_AE" w:bidi="ar_AE"/>
        </w:rPr>
        <w:t>يوحنا 1:17</w:t>
      </w:r>
      <w:r>
        <w:rPr>
          <w:rtl/>
          <w:cs/>
          <w:lang w:val="ar_AE" w:bidi="ar_AE"/>
        </w:rPr>
        <w:t xml:space="preserve">؛ </w:t>
      </w:r>
      <w:r>
        <w:rPr>
          <w:rtl/>
          <w:cs/>
          <w:lang w:val="ar_AE" w:bidi="ar_AE"/>
        </w:rPr>
        <w:t>غلاطيين 3:1–5</w:t>
      </w:r>
      <w:r>
        <w:rPr>
          <w:rtl/>
          <w:cs/>
          <w:lang w:val="ar_AE" w:bidi="ar_AE"/>
        </w:rPr>
        <w:t xml:space="preserve">؛ </w:t>
      </w:r>
      <w:r>
        <w:rPr>
          <w:rtl/>
          <w:cs/>
          <w:lang w:val="ar_AE" w:bidi="ar_AE"/>
        </w:rPr>
        <w:t>عبرانيين 3:5–6</w:t>
      </w:r>
      <w:r>
        <w:rPr>
          <w:rtl/>
          <w:cs/>
          <w:lang w:val="ar_AE" w:bidi="ar_AE"/>
        </w:rPr>
        <w:t xml:space="preserve">؛ </w:t>
      </w:r>
      <w:r>
        <w:rPr>
          <w:rtl/>
          <w:cs/>
          <w:lang w:val="ar_AE" w:bidi="ar_AE"/>
        </w:rPr>
        <w:t>9:11–10:18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2:1–22</w:t>
      </w:r>
      <w:r>
        <w:rPr>
          <w:rtl/>
          <w:cs/>
          <w:lang w:val="ar_AE" w:bidi="ar_AE"/>
        </w:rPr>
        <w:t xml:space="preserve">؛ </w:t>
      </w:r>
      <w:r>
        <w:rPr>
          <w:rtl/>
          <w:cs/>
          <w:lang w:val="ar_AE" w:bidi="ar_AE"/>
        </w:rPr>
        <w:t>3:1–19:25</w:t>
      </w:r>
      <w:r>
        <w:rPr>
          <w:rtl/>
          <w:cs/>
          <w:lang w:val="ar_AE" w:bidi="ar_AE"/>
        </w:rPr>
        <w:t xml:space="preserve">؛ </w:t>
      </w:r>
      <w:r>
        <w:rPr>
          <w:rtl/>
          <w:cs/>
          <w:lang w:val="ar_AE" w:bidi="ar_AE"/>
        </w:rPr>
        <w:t>20:19–21</w:t>
      </w:r>
      <w:r>
        <w:rPr>
          <w:rtl/>
          <w:cs/>
          <w:lang w:val="ar_AE" w:bidi="ar_AE"/>
        </w:rPr>
        <w:t xml:space="preserve">؛ </w:t>
      </w:r>
      <w:r>
        <w:rPr>
          <w:rtl/>
          <w:cs/>
          <w:lang w:val="ar_AE" w:bidi="ar_AE"/>
        </w:rPr>
        <w:t>24:1–18</w:t>
      </w:r>
      <w:r>
        <w:rPr>
          <w:rtl/>
          <w:cs/>
          <w:lang w:val="ar_AE" w:bidi="ar_AE"/>
        </w:rPr>
        <w:t xml:space="preserve">؛ </w:t>
      </w:r>
      <w:r>
        <w:rPr>
          <w:rtl/>
          <w:cs/>
          <w:lang w:val="ar_AE" w:bidi="ar_AE"/>
        </w:rPr>
        <w:t>31:18</w:t>
      </w:r>
      <w:r>
        <w:rPr>
          <w:rtl/>
          <w:cs/>
          <w:lang w:val="ar_AE" w:bidi="ar_AE"/>
        </w:rPr>
        <w:t xml:space="preserve">؛ </w:t>
      </w:r>
      <w:r>
        <w:rPr>
          <w:rtl/>
          <w:cs/>
          <w:lang w:val="ar_AE" w:bidi="ar_AE"/>
        </w:rPr>
        <w:t>32:1–34:35</w:t>
      </w:r>
      <w:r>
        <w:rPr>
          <w:rtl/>
          <w:cs/>
          <w:lang w:val="ar_AE" w:bidi="ar_AE"/>
        </w:rPr>
        <w:t xml:space="preserve">؛ </w:t>
      </w:r>
      <w:r>
        <w:rPr>
          <w:rtl/>
          <w:cs/>
          <w:lang w:val="ar_AE" w:bidi="ar_AE"/>
        </w:rPr>
        <w:t>39:42–43</w:t>
      </w:r>
      <w:r>
        <w:rPr>
          <w:rtl/>
          <w:cs/>
          <w:lang w:val="ar_AE" w:bidi="ar_AE"/>
        </w:rPr>
        <w:t xml:space="preserve">؛ </w:t>
      </w:r>
      <w:r>
        <w:rPr>
          <w:rtl/>
          <w:cs/>
          <w:lang w:val="ar_AE" w:bidi="ar_AE"/>
        </w:rPr>
        <w:t>40:16</w:t>
      </w:r>
      <w:r>
        <w:rPr>
          <w:rtl/>
          <w:cs/>
          <w:lang w:val="ar_AE" w:bidi="ar_AE"/>
        </w:rPr>
        <w:t xml:space="preserve">؛ </w:t>
      </w:r>
      <w:r>
        <w:rPr>
          <w:rtl/>
          <w:cs/>
          <w:lang w:val="ar_AE" w:bidi="ar_AE"/>
        </w:rPr>
        <w:t>لاويين 8:1–36</w:t>
      </w:r>
      <w:r>
        <w:rPr>
          <w:rtl/>
          <w:cs/>
          <w:lang w:val="ar_AE" w:bidi="ar_AE"/>
        </w:rPr>
        <w:t xml:space="preserve">؛ </w:t>
      </w:r>
      <w:r>
        <w:rPr>
          <w:rtl/>
          <w:cs/>
          <w:lang w:val="ar_AE" w:bidi="ar_AE"/>
        </w:rPr>
        <w:t>10:1–20</w:t>
      </w:r>
      <w:r>
        <w:rPr>
          <w:rtl/>
          <w:cs/>
          <w:lang w:val="ar_AE" w:bidi="ar_AE"/>
        </w:rPr>
        <w:t xml:space="preserve">؛ </w:t>
      </w:r>
      <w:r>
        <w:rPr>
          <w:rtl/>
          <w:cs/>
          <w:lang w:val="ar_AE" w:bidi="ar_AE"/>
        </w:rPr>
        <w:t>24:10–23</w:t>
      </w:r>
      <w:r>
        <w:rPr>
          <w:rtl/>
          <w:cs/>
          <w:lang w:val="ar_AE" w:bidi="ar_AE"/>
        </w:rPr>
        <w:t xml:space="preserve">؛ </w:t>
      </w:r>
      <w:r>
        <w:rPr>
          <w:rtl/>
          <w:cs/>
          <w:lang w:val="ar_AE" w:bidi="ar_AE"/>
        </w:rPr>
        <w:t>عدد 7:1–11،</w:t>
      </w:r>
      <w:r>
        <w:rPr>
          <w:rtl/>
          <w:cs/>
          <w:lang w:val="ar_AE" w:bidi="ar_AE"/>
        </w:rPr>
        <w:t xml:space="preserve"> </w:t>
      </w:r>
      <w:r>
        <w:rPr>
          <w:rtl/>
          <w:cs/>
          <w:lang w:val="ar_AE" w:bidi="ar_AE"/>
        </w:rPr>
        <w:t>89</w:t>
      </w:r>
      <w:r>
        <w:rPr>
          <w:rtl/>
          <w:cs/>
          <w:lang w:val="ar_AE" w:bidi="ar_AE"/>
        </w:rPr>
        <w:t xml:space="preserve">؛ </w:t>
      </w:r>
      <w:r>
        <w:rPr>
          <w:rtl/>
          <w:cs/>
          <w:lang w:val="ar_AE" w:bidi="ar_AE"/>
        </w:rPr>
        <w:t>9:1–14</w:t>
      </w:r>
      <w:r>
        <w:rPr>
          <w:rtl/>
          <w:cs/>
          <w:lang w:val="ar_AE" w:bidi="ar_AE"/>
        </w:rPr>
        <w:t xml:space="preserve">؛ </w:t>
      </w:r>
      <w:r>
        <w:rPr>
          <w:rtl/>
          <w:cs/>
          <w:lang w:val="ar_AE" w:bidi="ar_AE"/>
        </w:rPr>
        <w:t>10:29–14:45</w:t>
      </w:r>
      <w:r>
        <w:rPr>
          <w:rtl/>
          <w:cs/>
          <w:lang w:val="ar_AE" w:bidi="ar_AE"/>
        </w:rPr>
        <w:t xml:space="preserve">؛ </w:t>
      </w:r>
      <w:r>
        <w:rPr>
          <w:rtl/>
          <w:cs/>
          <w:lang w:val="ar_AE" w:bidi="ar_AE"/>
        </w:rPr>
        <w:t>15:32–36</w:t>
      </w:r>
      <w:r>
        <w:rPr>
          <w:rtl/>
          <w:cs/>
          <w:lang w:val="ar_AE" w:bidi="ar_AE"/>
        </w:rPr>
        <w:t xml:space="preserve">؛ </w:t>
      </w:r>
      <w:r>
        <w:rPr>
          <w:rtl/>
          <w:cs/>
          <w:lang w:val="ar_AE" w:bidi="ar_AE"/>
        </w:rPr>
        <w:t>16:1–17:13</w:t>
      </w:r>
      <w:r>
        <w:rPr>
          <w:rtl/>
          <w:cs/>
          <w:lang w:val="ar_AE" w:bidi="ar_AE"/>
        </w:rPr>
        <w:t xml:space="preserve">؛ </w:t>
      </w:r>
      <w:r>
        <w:rPr>
          <w:rtl/>
          <w:cs/>
          <w:lang w:val="ar_AE" w:bidi="ar_AE"/>
        </w:rPr>
        <w:t>20:1–29</w:t>
      </w:r>
      <w:r>
        <w:rPr>
          <w:rtl/>
          <w:cs/>
          <w:lang w:val="ar_AE" w:bidi="ar_AE"/>
        </w:rPr>
        <w:t xml:space="preserve">؛ </w:t>
      </w:r>
      <w:r>
        <w:rPr>
          <w:rtl/>
          <w:cs/>
          <w:lang w:val="ar_AE" w:bidi="ar_AE"/>
        </w:rPr>
        <w:t>21:4–9</w:t>
      </w:r>
      <w:r>
        <w:rPr>
          <w:rtl/>
          <w:cs/>
          <w:lang w:val="ar_AE" w:bidi="ar_AE"/>
        </w:rPr>
        <w:t xml:space="preserve">؛ </w:t>
      </w:r>
      <w:r>
        <w:rPr>
          <w:rtl/>
          <w:cs/>
          <w:lang w:val="ar_AE" w:bidi="ar_AE"/>
        </w:rPr>
        <w:t>25:1–5</w:t>
      </w:r>
      <w:r>
        <w:rPr>
          <w:rtl/>
          <w:cs/>
          <w:lang w:val="ar_AE" w:bidi="ar_AE"/>
        </w:rPr>
        <w:t xml:space="preserve">؛ </w:t>
      </w:r>
      <w:r>
        <w:rPr>
          <w:rtl/>
          <w:cs/>
          <w:lang w:val="ar_AE" w:bidi="ar_AE"/>
        </w:rPr>
        <w:t>27:1–23</w:t>
      </w:r>
      <w:r>
        <w:rPr>
          <w:rtl/>
          <w:cs/>
          <w:lang w:val="ar_AE" w:bidi="ar_AE"/>
        </w:rPr>
        <w:t xml:space="preserve">؛ </w:t>
      </w:r>
      <w:r>
        <w:rPr>
          <w:rtl/>
          <w:cs/>
          <w:lang w:val="ar_AE" w:bidi="ar_AE"/>
        </w:rPr>
        <w:t>31:1–32:33</w:t>
      </w:r>
      <w:r>
        <w:rPr>
          <w:rtl/>
          <w:cs/>
          <w:lang w:val="ar_AE" w:bidi="ar_AE"/>
        </w:rPr>
        <w:t xml:space="preserve">؛ </w:t>
      </w:r>
      <w:r>
        <w:rPr>
          <w:rtl/>
          <w:cs/>
          <w:lang w:val="ar_AE" w:bidi="ar_AE"/>
        </w:rPr>
        <w:t>33:1–2</w:t>
      </w:r>
      <w:r>
        <w:rPr>
          <w:rtl/>
          <w:cs/>
          <w:lang w:val="ar_AE" w:bidi="ar_AE"/>
        </w:rPr>
        <w:t xml:space="preserve">؛ </w:t>
      </w:r>
      <w:r>
        <w:rPr>
          <w:rtl/>
          <w:cs/>
          <w:lang w:val="ar_AE" w:bidi="ar_AE"/>
        </w:rPr>
        <w:t>تثنية 1:1–5</w:t>
      </w:r>
      <w:r>
        <w:rPr>
          <w:rtl/>
          <w:cs/>
          <w:lang w:val="ar_AE" w:bidi="ar_AE"/>
        </w:rPr>
        <w:t xml:space="preserve">؛ </w:t>
      </w:r>
      <w:r>
        <w:rPr>
          <w:rtl/>
          <w:cs/>
          <w:lang w:val="ar_AE" w:bidi="ar_AE"/>
        </w:rPr>
        <w:t>31:1–34:12</w:t>
      </w:r>
      <w:r>
        <w:rPr>
          <w:rtl/>
          <w:cs/>
          <w:lang w:val="ar_AE" w:bidi="ar_AE"/>
        </w:rPr>
        <w:t xml:space="preserve">؛ </w:t>
      </w:r>
      <w:r>
        <w:rPr>
          <w:rtl/>
          <w:cs/>
          <w:lang w:val="ar_AE" w:bidi="ar_AE"/>
        </w:rPr>
        <w:t>1أخبار الأيام 23:13–17</w:t>
      </w:r>
      <w:r>
        <w:rPr>
          <w:rtl/>
          <w:cs/>
          <w:lang w:val="ar_AE" w:bidi="ar_AE"/>
        </w:rPr>
        <w:t xml:space="preserve">؛ </w:t>
      </w:r>
      <w:r>
        <w:rPr>
          <w:rtl/>
          <w:cs/>
          <w:lang w:val="ar_AE" w:bidi="ar_AE"/>
        </w:rPr>
        <w:t>مزامير 77:20</w:t>
      </w:r>
      <w:r>
        <w:rPr>
          <w:rtl/>
          <w:cs/>
          <w:lang w:val="ar_AE" w:bidi="ar_AE"/>
        </w:rPr>
        <w:t xml:space="preserve">؛ </w:t>
      </w:r>
      <w:r>
        <w:rPr>
          <w:rtl/>
          <w:cs/>
          <w:lang w:val="ar_AE" w:bidi="ar_AE"/>
        </w:rPr>
        <w:t>90:1–17</w:t>
      </w:r>
      <w:r>
        <w:rPr>
          <w:rtl/>
          <w:cs/>
          <w:lang w:val="ar_AE" w:bidi="ar_AE"/>
        </w:rPr>
        <w:t xml:space="preserve">؛ </w:t>
      </w:r>
      <w:r>
        <w:rPr>
          <w:rtl/>
          <w:cs/>
          <w:lang w:val="ar_AE" w:bidi="ar_AE"/>
        </w:rPr>
        <w:t>103:7</w:t>
      </w:r>
      <w:r>
        <w:rPr>
          <w:rtl/>
          <w:cs/>
          <w:lang w:val="ar_AE" w:bidi="ar_AE"/>
        </w:rPr>
        <w:t xml:space="preserve">؛ </w:t>
      </w:r>
      <w:r>
        <w:rPr>
          <w:rtl/>
          <w:cs/>
          <w:lang w:val="ar_AE" w:bidi="ar_AE"/>
        </w:rPr>
        <w:t>105:26–27</w:t>
      </w:r>
      <w:r>
        <w:rPr>
          <w:rtl/>
          <w:cs/>
          <w:lang w:val="ar_AE" w:bidi="ar_AE"/>
        </w:rPr>
        <w:t xml:space="preserve">؛ </w:t>
      </w:r>
      <w:r>
        <w:rPr>
          <w:rtl/>
          <w:cs/>
          <w:lang w:val="ar_AE" w:bidi="ar_AE"/>
        </w:rPr>
        <w:t>106:32–33</w:t>
      </w:r>
      <w:r>
        <w:rPr>
          <w:rtl/>
          <w:cs/>
          <w:lang w:val="ar_AE" w:bidi="ar_AE"/>
        </w:rPr>
        <w:t xml:space="preserve">؛ </w:t>
      </w:r>
      <w:r>
        <w:rPr>
          <w:rtl/>
          <w:cs/>
          <w:lang w:val="ar_AE" w:bidi="ar_AE"/>
        </w:rPr>
        <w:t>مرقس 9:2–13</w:t>
      </w:r>
      <w:r>
        <w:rPr>
          <w:rtl/>
          <w:cs/>
          <w:lang w:val="ar_AE" w:bidi="ar_AE"/>
        </w:rPr>
        <w:t xml:space="preserve">؛ </w:t>
      </w:r>
      <w:r>
        <w:rPr>
          <w:rtl/>
          <w:cs/>
          <w:lang w:val="ar_AE" w:bidi="ar_AE"/>
        </w:rPr>
        <w:t>أعمال الرسل 7:17–44</w:t>
      </w:r>
      <w:r>
        <w:rPr>
          <w:rtl/>
          <w:cs/>
          <w:lang w:val="ar_AE" w:bidi="ar_AE"/>
        </w:rPr>
        <w:t xml:space="preserve">؛ </w:t>
      </w:r>
      <w:r>
        <w:rPr>
          <w:rtl/>
          <w:cs/>
          <w:lang w:val="ar_AE" w:bidi="ar_AE"/>
        </w:rPr>
        <w:t>1كورنثوس 10:1–14</w:t>
      </w:r>
      <w:r>
        <w:rPr>
          <w:rtl/>
          <w:cs/>
          <w:lang w:val="ar_AE" w:bidi="ar_AE"/>
        </w:rPr>
        <w:t xml:space="preserve">؛ </w:t>
      </w:r>
      <w:r>
        <w:rPr>
          <w:rtl/>
          <w:cs/>
          <w:lang w:val="ar_AE" w:bidi="ar_AE"/>
        </w:rPr>
        <w:t>2كورنثوس 3:7–18</w:t>
      </w:r>
      <w:r>
        <w:rPr>
          <w:rtl/>
          <w:cs/>
          <w:lang w:val="ar_AE" w:bidi="ar_AE"/>
        </w:rPr>
        <w:t xml:space="preserve">؛ </w:t>
      </w:r>
      <w:r>
        <w:rPr>
          <w:rtl/>
          <w:cs/>
          <w:lang w:val="ar_AE" w:bidi="ar_AE"/>
        </w:rPr>
        <w:t>غلاطية 3:19</w:t>
      </w:r>
      <w:r>
        <w:rPr>
          <w:rtl/>
          <w:cs/>
          <w:lang w:val="ar_AE" w:bidi="ar_AE"/>
        </w:rPr>
        <w:t xml:space="preserve">؛ </w:t>
      </w:r>
      <w:r>
        <w:rPr>
          <w:rtl/>
          <w:cs/>
          <w:lang w:val="ar_AE" w:bidi="ar_AE"/>
        </w:rPr>
        <w:t>عبرانيين 3:1–19</w:t>
      </w:r>
      <w:r>
        <w:rPr>
          <w:rtl/>
          <w:cs/>
          <w:lang w:val="ar_AE" w:bidi="ar_AE"/>
        </w:rPr>
        <w:t xml:space="preserve">؛ </w:t>
      </w:r>
      <w:r>
        <w:rPr>
          <w:rtl/>
          <w:cs/>
          <w:lang w:val="ar_AE" w:bidi="ar_AE"/>
        </w:rPr>
        <w:t>8:5</w:t>
      </w:r>
      <w:r>
        <w:rPr>
          <w:rtl/>
          <w:cs/>
          <w:lang w:val="ar_AE" w:bidi="ar_AE"/>
        </w:rPr>
        <w:t xml:space="preserve">؛ </w:t>
      </w:r>
      <w:r>
        <w:rPr>
          <w:rtl/>
          <w:cs/>
          <w:lang w:val="ar_AE" w:bidi="ar_AE"/>
        </w:rPr>
        <w:t>9:19–22</w:t>
      </w:r>
      <w:r>
        <w:rPr>
          <w:rtl/>
          <w:cs/>
          <w:lang w:val="ar_AE" w:bidi="ar_AE"/>
        </w:rPr>
        <w:t xml:space="preserve">؛ </w:t>
      </w:r>
      <w:r>
        <w:rPr>
          <w:rtl/>
          <w:cs/>
          <w:lang w:val="ar_AE" w:bidi="ar_AE"/>
        </w:rPr>
        <w:t>11:23–28</w:t>
      </w:r>
      <w:r>
        <w:rPr>
          <w:rtl/>
          <w:cs/>
          <w:lang w:val="ar_AE" w:bidi="ar_AE"/>
        </w:rPr>
        <w:t xml:space="preserve">؛ </w:t>
      </w:r>
      <w:r>
        <w:rPr>
          <w:rtl/>
          <w:cs/>
          <w:lang w:val="ar_AE" w:bidi="ar_AE"/>
        </w:rPr>
        <w:t>12:18–29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مِيكَال</w:t>
      </w:r>
      <w:r>
        <w:rPr>
          <w:rtl/>
          <w:cs/>
          <w:lang w:val="ar_AE" w:bidi="ar_AE"/>
        </w:rPr>
      </w:r>
    </w:p>
    <w:p>
      <w:pPr>
        <w:bidi/>
      </w:pPr>
      <w:r>
        <w:rPr>
          <w:rtl/>
          <w:cs/>
          <w:lang w:val="ar_AE" w:bidi="ar_AE"/>
        </w:rPr>
      </w:r>
      <w:r>
        <w:rPr>
          <w:rtl/>
          <w:cs/>
          <w:lang w:val="ar_AE" w:bidi="ar_AE"/>
        </w:rPr>
        <w:t>ميكال هي الابنة الصغرى للملك شاول (</w:t>
      </w:r>
      <w:r>
        <w:rPr>
          <w:rtl/>
          <w:cs/>
          <w:lang w:val="ar_AE" w:bidi="ar_AE"/>
        </w:rPr>
        <w:t>1صموئيل 14:49</w:t>
      </w:r>
      <w:r>
        <w:rPr>
          <w:rtl/>
          <w:cs/>
          <w:lang w:val="ar_AE" w:bidi="ar_AE"/>
        </w:rPr>
        <w:t>)، وكانت الزوجة الأولى للملك داود (</w:t>
      </w:r>
      <w:r>
        <w:rPr>
          <w:rtl/>
          <w:cs/>
          <w:lang w:val="ar_AE" w:bidi="ar_AE"/>
        </w:rPr>
        <w:t>18:17–27</w:t>
      </w:r>
      <w:r>
        <w:rPr>
          <w:rtl/>
          <w:cs/>
          <w:lang w:val="ar_AE" w:bidi="ar_AE"/>
        </w:rPr>
        <w:t>). أدّت دورًا مهمًا في تحوّل الحكم من شاول إلى داود.</w:t>
      </w:r>
    </w:p>
    <w:p>
      <w:pPr>
        <w:bidi/>
      </w:pPr>
      <w:r>
        <w:rPr>
          <w:rtl/>
          <w:cs/>
          <w:lang w:val="ar_AE" w:bidi="ar_AE"/>
        </w:rPr>
      </w:r>
      <w:r>
        <w:rPr>
          <w:rtl/>
          <w:cs/>
          <w:lang w:val="ar_AE" w:bidi="ar_AE"/>
        </w:rPr>
        <w:t>في الشرق الأدنى القديم، كانت العائلات البارزة غالبًا ما ترتب الزيجات لأسباب سياسية. حاول شاول الإيقاع بداود بوعده أن يزوّجه لابنته الكبرى، مَيْرَب، إذا حارب الفلسطينيين وغلب. كان داود، المحارب القوي، في طريقه ليصبح قائدًا في مملكة شاول. ومن المفترض أن يكون الملك سعيدًا بوجود حليف له كهذا الرجل، لكنه سرعان ما أصبح شاول غيورًا من نجاح داود وانتابه الشكك والريبة فيمَا يصبوا داود إلى تحقيقه من أهداف.</w:t>
      </w:r>
    </w:p>
    <w:p>
      <w:pPr>
        <w:bidi/>
      </w:pPr>
      <w:r>
        <w:rPr>
          <w:rtl/>
          <w:cs/>
          <w:lang w:val="ar_AE" w:bidi="ar_AE"/>
        </w:rPr>
      </w:r>
      <w:r>
        <w:rPr>
          <w:rtl/>
          <w:cs/>
          <w:lang w:val="ar_AE" w:bidi="ar_AE"/>
        </w:rPr>
        <w:t>تمنى شاول موت داود في المعركة، لكن الخُطَّة لم تنجح. اكتشف شاول فيمَا بعد أن ابنته الصغرى، ميكال، تحب داود (</w:t>
      </w:r>
      <w:r>
        <w:rPr>
          <w:rtl/>
          <w:cs/>
          <w:lang w:val="ar_AE" w:bidi="ar_AE"/>
        </w:rPr>
        <w:t>1صموئيل 18:20</w:t>
      </w:r>
      <w:r>
        <w:rPr>
          <w:rtl/>
          <w:cs/>
          <w:lang w:val="ar_AE" w:bidi="ar_AE"/>
        </w:rPr>
        <w:t>). أتاح له ذلك فرصة أخرى لدفع داود للقتال ضد الفلسطينيين. وافق داود في هذه المرة. عندما عاد داود منتصرًا، اضطر شاول إلى إعطاء داود ابنته ليتزوجها. وقد أسهمت مصاهرة داود لشاول في أن ذاع صيته لدى الأسباط الشمالية (</w:t>
      </w:r>
      <w:r>
        <w:rPr>
          <w:rtl/>
          <w:cs/>
          <w:lang w:val="ar_AE" w:bidi="ar_AE"/>
        </w:rPr>
        <w:t>2صموئيل 3:13–16</w:t>
      </w:r>
      <w:r>
        <w:rPr>
          <w:rtl/>
          <w:cs/>
          <w:lang w:val="ar_AE" w:bidi="ar_AE"/>
        </w:rPr>
        <w:t>).</w:t>
      </w:r>
    </w:p>
    <w:p>
      <w:pPr>
        <w:bidi/>
      </w:pPr>
      <w:r>
        <w:rPr>
          <w:rtl/>
          <w:cs/>
          <w:lang w:val="ar_AE" w:bidi="ar_AE"/>
        </w:rPr>
      </w:r>
      <w:r>
        <w:rPr>
          <w:rtl/>
          <w:cs/>
          <w:lang w:val="ar_AE" w:bidi="ar_AE"/>
        </w:rPr>
        <w:t>أحبت ميكال داود في بداية علاقتهما حتى إنها قد خدعت أبيها لمساعدة داود على الهرب من مخطط قتله (</w:t>
      </w:r>
      <w:r>
        <w:rPr>
          <w:rtl/>
          <w:cs/>
          <w:lang w:val="ar_AE" w:bidi="ar_AE"/>
        </w:rPr>
        <w:t>1صموئيل 19:11–17</w:t>
      </w:r>
      <w:r>
        <w:rPr>
          <w:rtl/>
          <w:cs/>
          <w:lang w:val="ar_AE" w:bidi="ar_AE"/>
        </w:rPr>
        <w:t>). بعد أن غادر داود بلاط شاول، رتب شاول زيجة أخرى لابنته (</w:t>
      </w:r>
      <w:r>
        <w:rPr>
          <w:rtl/>
          <w:cs/>
          <w:lang w:val="ar_AE" w:bidi="ar_AE"/>
        </w:rPr>
        <w:t>1صموئيل 25:44</w:t>
      </w:r>
      <w:r>
        <w:rPr>
          <w:rtl/>
          <w:cs/>
          <w:lang w:val="ar_AE" w:bidi="ar_AE"/>
        </w:rPr>
        <w:t>). لكن داود أنهى ذلك الزواج لاحقًا ليستردها إليه (</w:t>
      </w:r>
      <w:r>
        <w:rPr>
          <w:rtl/>
          <w:cs/>
          <w:lang w:val="ar_AE" w:bidi="ar_AE"/>
        </w:rPr>
        <w:t>2صموئيل 3:13–16</w:t>
      </w:r>
      <w:r>
        <w:rPr>
          <w:rtl/>
          <w:cs/>
          <w:lang w:val="ar_AE" w:bidi="ar_AE"/>
        </w:rPr>
        <w:t>). أظهرت ميكال عدم احترامها لداود حين كان داود يطفر ويرقص أمام تابوت العهد في أثناء إدخاله إلى أورشليم (</w:t>
      </w:r>
      <w:r>
        <w:rPr>
          <w:rtl/>
          <w:cs/>
          <w:lang w:val="ar_AE" w:bidi="ar_AE"/>
        </w:rPr>
        <w:t>2صموئيل 6:16–23</w:t>
      </w:r>
      <w:r>
        <w:rPr>
          <w:rtl/>
          <w:cs/>
          <w:lang w:val="ar_AE" w:bidi="ar_AE"/>
        </w:rPr>
        <w:t xml:space="preserve">). ولأنها أظهرت عدم احترامها للملك داود، لم تنجب ميكال حتى يوم موتها.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14:49</w:t>
      </w:r>
      <w:r>
        <w:rPr>
          <w:rtl/>
          <w:cs/>
          <w:lang w:val="ar_AE" w:bidi="ar_AE"/>
        </w:rPr>
        <w:t xml:space="preserve">؛ </w:t>
      </w:r>
      <w:r>
        <w:rPr>
          <w:rtl/>
          <w:cs/>
          <w:lang w:val="ar_AE" w:bidi="ar_AE"/>
        </w:rPr>
        <w:t>18:17–30</w:t>
      </w:r>
      <w:r>
        <w:rPr>
          <w:rtl/>
          <w:cs/>
          <w:lang w:val="ar_AE" w:bidi="ar_AE"/>
        </w:rPr>
        <w:t xml:space="preserve">؛ </w:t>
      </w:r>
      <w:r>
        <w:rPr>
          <w:rtl/>
          <w:cs/>
          <w:lang w:val="ar_AE" w:bidi="ar_AE"/>
        </w:rPr>
        <w:t>19:11–17</w:t>
      </w:r>
      <w:r>
        <w:rPr>
          <w:rtl/>
          <w:cs/>
          <w:lang w:val="ar_AE" w:bidi="ar_AE"/>
        </w:rPr>
        <w:t xml:space="preserve">؛ </w:t>
      </w:r>
      <w:r>
        <w:rPr>
          <w:rtl/>
          <w:cs/>
          <w:lang w:val="ar_AE" w:bidi="ar_AE"/>
        </w:rPr>
        <w:t>2صموئيل 3:13–16</w:t>
      </w:r>
      <w:r>
        <w:rPr>
          <w:rtl/>
          <w:cs/>
          <w:lang w:val="ar_AE" w:bidi="ar_AE"/>
        </w:rPr>
        <w:t xml:space="preserve">؛ </w:t>
      </w:r>
      <w:r>
        <w:rPr>
          <w:rtl/>
          <w:cs/>
          <w:lang w:val="ar_AE" w:bidi="ar_AE"/>
        </w:rPr>
        <w:t>6:16–23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