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كَالَب</w:t>
      </w:r>
      <w:r>
        <w:rPr>
          <w:rtl/>
          <w:cs/>
          <w:lang w:val="ar_AE" w:bidi="ar_AE"/>
        </w:rPr>
      </w:r>
    </w:p>
    <w:p>
      <w:pPr>
        <w:bidi/>
      </w:pPr>
      <w:r>
        <w:rPr>
          <w:rtl/>
          <w:cs/>
          <w:lang w:val="ar_AE" w:bidi="ar_AE"/>
        </w:rPr>
      </w:r>
      <w:r>
        <w:rPr>
          <w:rtl/>
          <w:cs/>
          <w:lang w:val="ar_AE" w:bidi="ar_AE"/>
        </w:rPr>
        <w:t xml:space="preserve">كالب يجسد النموذج الأمثل الذي يحتذى به في الإيمان بالله. </w:t>
      </w:r>
      <w:r>
        <w:rPr>
          <w:rtl/>
          <w:cs/>
          <w:lang w:val="ar_AE" w:bidi="ar_AE"/>
        </w:rPr>
        <w:t>كَالَب ابْن يَفُنَّة القَنِزِّيُّ</w:t>
      </w:r>
      <w:r>
        <w:rPr>
          <w:rtl/>
          <w:cs/>
          <w:lang w:val="ar_AE" w:bidi="ar_AE"/>
        </w:rPr>
        <w:t xml:space="preserve"> (</w:t>
      </w:r>
      <w:r>
        <w:rPr>
          <w:rtl/>
          <w:cs/>
          <w:lang w:val="ar_AE" w:bidi="ar_AE"/>
        </w:rPr>
        <w:t>يشوع 14:6</w:t>
      </w:r>
      <w:r>
        <w:rPr>
          <w:rtl/>
          <w:cs/>
          <w:lang w:val="ar_AE" w:bidi="ar_AE"/>
        </w:rPr>
        <w:t>؛</w:t>
      </w:r>
      <w:r>
        <w:rPr>
          <w:rtl/>
          <w:cs/>
          <w:lang w:val="ar_AE" w:bidi="ar_AE"/>
        </w:rPr>
        <w:t xml:space="preserve"> </w:t>
      </w:r>
      <w:r>
        <w:rPr>
          <w:rtl/>
          <w:cs/>
          <w:lang w:val="ar_AE" w:bidi="ar_AE"/>
        </w:rPr>
        <w:t>العدد 32:12</w:t>
      </w:r>
      <w:r>
        <w:rPr>
          <w:rtl/>
          <w:cs/>
          <w:lang w:val="ar_AE" w:bidi="ar_AE"/>
        </w:rPr>
        <w:t xml:space="preserve">). عاش القَنِزِّيُّون في الجَنُوب (النّقب)، في المنطقة الصحراوية الجنوبية من كنعان (انظر </w:t>
      </w:r>
      <w:r>
        <w:rPr>
          <w:rtl/>
          <w:cs/>
          <w:lang w:val="ar_AE" w:bidi="ar_AE"/>
        </w:rPr>
        <w:t>تكوين 15:18–21</w:t>
      </w:r>
      <w:r>
        <w:rPr>
          <w:rtl/>
          <w:cs/>
          <w:lang w:val="ar_AE" w:bidi="ar_AE"/>
        </w:rPr>
        <w:t>). على الأرجح أن يَفُنَّة تزوج من سبط يهوذا في الجيل الذي سبق خروج بني إسرائيل من مصر.</w:t>
      </w:r>
    </w:p>
    <w:p>
      <w:pPr>
        <w:bidi/>
      </w:pPr>
      <w:r>
        <w:rPr>
          <w:rtl/>
          <w:cs/>
          <w:lang w:val="ar_AE" w:bidi="ar_AE"/>
        </w:rPr>
      </w:r>
      <w:r>
        <w:rPr>
          <w:rtl/>
          <w:cs/>
          <w:lang w:val="ar_AE" w:bidi="ar_AE"/>
        </w:rPr>
        <w:t>ظهر كالب أول مرة واحدًا من الجواسيس الاثني عشر الذين أرسلهم موسى لاستكشاف أرض كنعان. عند عودة الاثنا عشر أقرّوا جميعهم بروعة الأرض وجمالها، لكن من بين الجواسيس الاثني عشر، شدد عشرة منهم على أن سكانها كانوا مرعبين (</w:t>
      </w:r>
      <w:r>
        <w:rPr>
          <w:rtl/>
          <w:cs/>
          <w:lang w:val="ar_AE" w:bidi="ar_AE"/>
        </w:rPr>
        <w:t>العدد 13:31–33</w:t>
      </w:r>
      <w:r>
        <w:rPr>
          <w:rtl/>
          <w:cs/>
          <w:lang w:val="ar_AE" w:bidi="ar_AE"/>
        </w:rPr>
        <w:t>). ولم يثق أحد منهم أن الله سيعين إسرائيل على هزيمة الكنعانيين سوى يشوع وكالب (</w:t>
      </w:r>
      <w:r>
        <w:rPr>
          <w:rtl/>
          <w:cs/>
          <w:lang w:val="ar_AE" w:bidi="ar_AE"/>
        </w:rPr>
        <w:t>العدد 14:6–9</w:t>
      </w:r>
      <w:r>
        <w:rPr>
          <w:rtl/>
          <w:cs/>
          <w:lang w:val="ar_AE" w:bidi="ar_AE"/>
        </w:rPr>
        <w:t>)، وقدّم كالب مشورة لبني إسرائيل بالصعود فورًا لامتلاك الأرض (</w:t>
      </w:r>
      <w:r>
        <w:rPr>
          <w:rtl/>
          <w:cs/>
          <w:lang w:val="ar_AE" w:bidi="ar_AE"/>
        </w:rPr>
        <w:t>العدد 13:30</w:t>
      </w:r>
      <w:r>
        <w:rPr>
          <w:rtl/>
          <w:cs/>
          <w:lang w:val="ar_AE" w:bidi="ar_AE"/>
        </w:rPr>
        <w:t>).</w:t>
      </w:r>
    </w:p>
    <w:p>
      <w:pPr>
        <w:bidi/>
      </w:pPr>
      <w:r>
        <w:rPr>
          <w:rtl/>
          <w:cs/>
          <w:lang w:val="ar_AE" w:bidi="ar_AE"/>
        </w:rPr>
      </w:r>
      <w:r>
        <w:rPr>
          <w:rtl/>
          <w:cs/>
          <w:lang w:val="ar_AE" w:bidi="ar_AE"/>
        </w:rPr>
        <w:t>أراد الشعب أن يرجم كالب ويشوع (</w:t>
      </w:r>
      <w:r>
        <w:rPr>
          <w:rtl/>
          <w:cs/>
          <w:lang w:val="ar_AE" w:bidi="ar_AE"/>
        </w:rPr>
        <w:t>العدد 14:10</w:t>
      </w:r>
      <w:r>
        <w:rPr>
          <w:rtl/>
          <w:cs/>
          <w:lang w:val="ar_AE" w:bidi="ar_AE"/>
        </w:rPr>
        <w:t>). لكن الله حماهما وضرب الشعب بالوبأ (</w:t>
      </w:r>
      <w:r>
        <w:rPr>
          <w:rtl/>
          <w:cs/>
          <w:lang w:val="ar_AE" w:bidi="ar_AE"/>
        </w:rPr>
        <w:t>العدد 14:11–38</w:t>
      </w:r>
      <w:r>
        <w:rPr>
          <w:rtl/>
          <w:cs/>
          <w:lang w:val="ar_AE" w:bidi="ar_AE"/>
        </w:rPr>
        <w:t xml:space="preserve">). في نهاية الأمر، كافأ الله كالب ويشوع من أجل أمانتهما: فمن بين جميع البالغين من الشعب الذين خرجوا من أرض مصر، لم يدخل إلى أرض الموعد سواهما. </w:t>
      </w:r>
    </w:p>
    <w:p>
      <w:pPr>
        <w:bidi/>
      </w:pPr>
      <w:r>
        <w:rPr>
          <w:rtl/>
          <w:cs/>
          <w:lang w:val="ar_AE" w:bidi="ar_AE"/>
        </w:rPr>
      </w:r>
      <w:r>
        <w:rPr>
          <w:rtl/>
          <w:cs/>
          <w:lang w:val="ar_AE" w:bidi="ar_AE"/>
        </w:rPr>
        <w:t>بعد سنوات كثيرة في البرية وخوض معارك كثيرة، أخذ كالب ميراثه في الأرض (</w:t>
      </w:r>
      <w:r>
        <w:rPr>
          <w:rtl/>
          <w:cs/>
          <w:lang w:val="ar_AE" w:bidi="ar_AE"/>
        </w:rPr>
        <w:t>يشوع 14:6–15</w:t>
      </w:r>
      <w:r>
        <w:rPr>
          <w:rtl/>
          <w:cs/>
          <w:lang w:val="ar_AE" w:bidi="ar_AE"/>
        </w:rPr>
        <w:t>). وظل إيمان كالب قويًا على مدى خمسة وأربعين عامًا. إن قصته تجسد عظم شخصيته، ورسوخ إيمانه في الله. ومع أنّ كالب كان يبلغ من العمر خمسة وثمانين عامًا، فإنه كان لا يزال قويًا ومقتدرًا في القتال. امتلك كالب أرض حبرون بطرده للعمالقة العناقيين الذين أرعبوا الجواسيس في وقت سابق (</w:t>
      </w:r>
      <w:r>
        <w:rPr>
          <w:rtl/>
          <w:cs/>
          <w:lang w:val="ar_AE" w:bidi="ar_AE"/>
        </w:rPr>
        <w:t>يشوع 15:13–14</w:t>
      </w:r>
      <w:r>
        <w:rPr>
          <w:rtl/>
          <w:cs/>
          <w:lang w:val="ar_AE" w:bidi="ar_AE"/>
        </w:rPr>
        <w:t>؛</w:t>
      </w:r>
      <w:r>
        <w:rPr>
          <w:rtl/>
          <w:cs/>
          <w:lang w:val="ar_AE" w:bidi="ar_AE"/>
        </w:rPr>
        <w:t xml:space="preserve"> انظر </w:t>
      </w:r>
      <w:r>
        <w:rPr>
          <w:rtl/>
          <w:cs/>
          <w:lang w:val="ar_AE" w:bidi="ar_AE"/>
        </w:rPr>
        <w:t>العدد 13:28،</w:t>
      </w:r>
      <w:r>
        <w:rPr>
          <w:rtl/>
          <w:cs/>
          <w:lang w:val="ar_AE" w:bidi="ar_AE"/>
        </w:rPr>
        <w:t xml:space="preserve"> </w:t>
      </w:r>
      <w:r>
        <w:rPr>
          <w:rtl/>
          <w:cs/>
          <w:lang w:val="ar_AE" w:bidi="ar_AE"/>
        </w:rPr>
        <w:t>33</w:t>
      </w:r>
      <w:r>
        <w:rPr>
          <w:rtl/>
          <w:cs/>
          <w:lang w:val="ar_AE" w:bidi="ar_AE"/>
        </w:rPr>
        <w:t>).</w:t>
      </w:r>
    </w:p>
    <w:p>
      <w:pPr>
        <w:bidi/>
      </w:pPr>
      <w:r>
        <w:rPr>
          <w:rtl/>
          <w:cs/>
          <w:lang w:val="ar_AE" w:bidi="ar_AE"/>
        </w:rPr>
      </w:r>
      <w:r>
        <w:rPr>
          <w:rtl/>
          <w:cs/>
          <w:lang w:val="ar_AE" w:bidi="ar_AE"/>
        </w:rPr>
        <w:t>عاش كالب في مدينة حبرون، التي كانت تبعد حوالي عشرين ميلًا جَنُوب أورشليم. كانت هذه المدينة قريبة من مكان إقامة شعب القَنِزِّيّين. صارت حبرون فيمَا بعد مدينة مميزة إذ أقام اللاويون (الكهنة) فيها، كما صارت واحدة من مدن الملجأ. (</w:t>
      </w:r>
      <w:r>
        <w:rPr>
          <w:rtl/>
          <w:cs/>
          <w:lang w:val="ar_AE" w:bidi="ar_AE"/>
        </w:rPr>
        <w:t>يشوع 21:13</w:t>
      </w:r>
      <w:r>
        <w:rPr>
          <w:rtl/>
          <w:cs/>
          <w:lang w:val="ar_AE" w:bidi="ar_AE"/>
        </w:rPr>
        <w:t>؛</w:t>
      </w:r>
      <w:r>
        <w:rPr>
          <w:rtl/>
          <w:cs/>
          <w:lang w:val="ar_AE" w:bidi="ar_AE"/>
        </w:rPr>
        <w:t xml:space="preserve"> </w:t>
      </w:r>
      <w:r>
        <w:rPr>
          <w:rtl/>
          <w:cs/>
          <w:lang w:val="ar_AE" w:bidi="ar_AE"/>
        </w:rPr>
        <w:t>1أخبار الأيام 6:54–57</w:t>
      </w:r>
      <w:r>
        <w:rPr>
          <w:rtl/>
          <w:cs/>
          <w:lang w:val="ar_AE" w:bidi="ar_AE"/>
        </w:rPr>
        <w:t>).</w:t>
      </w:r>
    </w:p>
    <w:p>
      <w:pPr>
        <w:bidi/>
      </w:pPr>
      <w:r>
        <w:rPr>
          <w:rtl/>
          <w:cs/>
          <w:lang w:val="ar_AE" w:bidi="ar_AE"/>
        </w:rPr>
      </w:r>
      <w:r>
        <w:rPr>
          <w:rtl/>
          <w:cs/>
          <w:lang w:val="ar_AE" w:bidi="ar_AE"/>
        </w:rPr>
        <w:t xml:space="preserve">رغم العراقيل الخطيرة وثق كالب في وعد الله بأن يعيش بنو إسرائيل في أرض كنعان. كان متأهبًا بِكُلِّ ما لديه من قُوَّة لأخذ وامتلاك الأرض التي عيّنها يشوع. إن إيمان كالب القوي بوعود الله </w:t>
      </w:r>
      <w:r>
        <w:rPr>
          <w:rtl/>
          <w:cs/>
          <w:lang w:val="ar_AE" w:bidi="ar_AE"/>
        </w:rPr>
        <w:t>جعله يحظى باحترام</w:t>
      </w:r>
      <w:r>
        <w:rPr>
          <w:rtl/>
          <w:cs/>
          <w:lang w:val="ar_AE" w:bidi="ar_AE"/>
        </w:rPr>
        <w:t xml:space="preserve"> وتقدير المؤمنين. حتى عندما كان الأعداء يفوقون كالب في العدد، وضع ثقته في الله، واتكل عليه بكل قلبه، فأجزل الله له من المكافآت.</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العدد 13:1–14:38</w:t>
      </w:r>
      <w:r>
        <w:rPr>
          <w:rtl/>
          <w:cs/>
          <w:lang w:val="ar_AE" w:bidi="ar_AE"/>
        </w:rPr>
        <w:t>؛</w:t>
      </w:r>
      <w:r>
        <w:rPr>
          <w:rtl/>
          <w:cs/>
          <w:lang w:val="ar_AE" w:bidi="ar_AE"/>
        </w:rPr>
        <w:t xml:space="preserve"> </w:t>
      </w:r>
      <w:r>
        <w:rPr>
          <w:rtl/>
          <w:cs/>
          <w:lang w:val="ar_AE" w:bidi="ar_AE"/>
        </w:rPr>
        <w:t>26:65</w:t>
      </w:r>
      <w:r>
        <w:rPr>
          <w:rtl/>
          <w:cs/>
          <w:lang w:val="ar_AE" w:bidi="ar_AE"/>
        </w:rPr>
        <w:t>؛</w:t>
      </w:r>
      <w:r>
        <w:rPr>
          <w:rtl/>
          <w:cs/>
          <w:lang w:val="ar_AE" w:bidi="ar_AE"/>
        </w:rPr>
        <w:t xml:space="preserve"> </w:t>
      </w:r>
      <w:r>
        <w:rPr>
          <w:rtl/>
          <w:cs/>
          <w:lang w:val="ar_AE" w:bidi="ar_AE"/>
        </w:rPr>
        <w:t>32:12</w:t>
      </w:r>
      <w:r>
        <w:rPr>
          <w:rtl/>
          <w:cs/>
          <w:lang w:val="ar_AE" w:bidi="ar_AE"/>
        </w:rPr>
        <w:t>؛</w:t>
      </w:r>
      <w:r>
        <w:rPr>
          <w:rtl/>
          <w:cs/>
          <w:lang w:val="ar_AE" w:bidi="ar_AE"/>
        </w:rPr>
        <w:t xml:space="preserve"> </w:t>
      </w:r>
      <w:r>
        <w:rPr>
          <w:rtl/>
          <w:cs/>
          <w:lang w:val="ar_AE" w:bidi="ar_AE"/>
        </w:rPr>
        <w:t>34:19</w:t>
      </w:r>
      <w:r>
        <w:rPr>
          <w:rtl/>
          <w:cs/>
          <w:lang w:val="ar_AE" w:bidi="ar_AE"/>
        </w:rPr>
        <w:t>؛</w:t>
      </w:r>
      <w:r>
        <w:rPr>
          <w:rtl/>
          <w:cs/>
          <w:lang w:val="ar_AE" w:bidi="ar_AE"/>
        </w:rPr>
        <w:t xml:space="preserve"> </w:t>
      </w:r>
      <w:r>
        <w:rPr>
          <w:rtl/>
          <w:cs/>
          <w:lang w:val="ar_AE" w:bidi="ar_AE"/>
        </w:rPr>
        <w:t>التثنية 1:36</w:t>
      </w:r>
      <w:r>
        <w:rPr>
          <w:rtl/>
          <w:cs/>
          <w:lang w:val="ar_AE" w:bidi="ar_AE"/>
        </w:rPr>
        <w:t>؛</w:t>
      </w:r>
      <w:r>
        <w:rPr>
          <w:rtl/>
          <w:cs/>
          <w:lang w:val="ar_AE" w:bidi="ar_AE"/>
        </w:rPr>
        <w:t xml:space="preserve"> </w:t>
      </w:r>
      <w:r>
        <w:rPr>
          <w:rtl/>
          <w:cs/>
          <w:lang w:val="ar_AE" w:bidi="ar_AE"/>
        </w:rPr>
        <w:t>يشوع 14:6–15</w:t>
      </w:r>
      <w:r>
        <w:rPr>
          <w:rtl/>
          <w:cs/>
          <w:lang w:val="ar_AE" w:bidi="ar_AE"/>
        </w:rPr>
        <w:t>؛</w:t>
      </w:r>
      <w:r>
        <w:rPr>
          <w:rtl/>
          <w:cs/>
          <w:lang w:val="ar_AE" w:bidi="ar_AE"/>
        </w:rPr>
        <w:t xml:space="preserve"> </w:t>
      </w:r>
      <w:r>
        <w:rPr>
          <w:rtl/>
          <w:cs/>
          <w:lang w:val="ar_AE" w:bidi="ar_AE"/>
        </w:rPr>
        <w:t>15:13–19</w:t>
      </w:r>
      <w:r>
        <w:rPr>
          <w:rtl/>
          <w:cs/>
          <w:lang w:val="ar_AE" w:bidi="ar_AE"/>
        </w:rPr>
        <w:t>؛</w:t>
      </w:r>
      <w:r>
        <w:rPr>
          <w:rtl/>
          <w:cs/>
          <w:lang w:val="ar_AE" w:bidi="ar_AE"/>
        </w:rPr>
        <w:t xml:space="preserve"> </w:t>
      </w:r>
      <w:r>
        <w:rPr>
          <w:rtl/>
          <w:cs/>
          <w:lang w:val="ar_AE" w:bidi="ar_AE"/>
        </w:rPr>
        <w:t>القضاة 1:11–15،</w:t>
      </w:r>
      <w:r>
        <w:rPr>
          <w:rtl/>
          <w:cs/>
          <w:lang w:val="ar_AE" w:bidi="ar_AE"/>
        </w:rPr>
        <w:t xml:space="preserve"> </w:t>
      </w:r>
      <w:r>
        <w:rPr>
          <w:rtl/>
          <w:cs/>
          <w:lang w:val="ar_AE" w:bidi="ar_AE"/>
        </w:rPr>
        <w:t>20</w:t>
      </w:r>
      <w:r>
        <w:rPr>
          <w:rtl/>
          <w:cs/>
          <w:lang w:val="ar_AE" w:bidi="ar_AE"/>
        </w:rPr>
        <w:t>؛</w:t>
      </w:r>
      <w:r>
        <w:rPr>
          <w:rtl/>
          <w:cs/>
          <w:lang w:val="ar_AE" w:bidi="ar_AE"/>
        </w:rPr>
        <w:t xml:space="preserve"> </w:t>
      </w:r>
      <w:r>
        <w:rPr>
          <w:rtl/>
          <w:cs/>
          <w:lang w:val="ar_AE" w:bidi="ar_AE"/>
        </w:rPr>
        <w:t>1أخبار الأيام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كنيسة رومية</w:t>
      </w:r>
      <w:r>
        <w:rPr>
          <w:rtl/>
          <w:cs/>
          <w:lang w:val="ar_AE" w:bidi="ar_AE"/>
        </w:rPr>
      </w:r>
    </w:p>
    <w:p>
      <w:pPr>
        <w:bidi/>
      </w:pPr>
      <w:r>
        <w:rPr>
          <w:rtl/>
          <w:cs/>
          <w:lang w:val="ar_AE" w:bidi="ar_AE"/>
        </w:rPr>
      </w:r>
      <w:r>
        <w:rPr>
          <w:rtl/>
          <w:cs/>
          <w:lang w:val="ar_AE" w:bidi="ar_AE"/>
        </w:rPr>
        <w:t xml:space="preserve"> لا تتضح التفصيلات الدقيقة عن بَدْء الكنيسة في رومَا. اتسمت روما بتعداد سكاني كبير من اليهود، وكان بعض اليهود من روما من بين الحاضرين في أورشليم في أثناء عيد العنصرة (الخمسين) عندما بدأت الكنيسة (</w:t>
      </w:r>
      <w:r>
        <w:rPr>
          <w:rtl/>
          <w:cs/>
          <w:lang w:val="ar_AE" w:bidi="ar_AE"/>
        </w:rPr>
        <w:t>أعمال الرسل 2:10</w:t>
      </w:r>
      <w:r>
        <w:rPr>
          <w:rtl/>
          <w:cs/>
          <w:lang w:val="ar_AE" w:bidi="ar_AE"/>
        </w:rPr>
        <w:t>). على الأرجح صار بعض هؤلاء اليهود مسيحيين، ونشروا رسالة يسوع في رومَا. وقد أثمر هذا عن تشكيل مجتمع مسيحي داخل المجامع الرومانية.</w:t>
      </w:r>
    </w:p>
    <w:p>
      <w:pPr>
        <w:bidi/>
      </w:pPr>
      <w:r>
        <w:rPr>
          <w:rtl/>
          <w:cs/>
          <w:lang w:val="ar_AE" w:bidi="ar_AE"/>
        </w:rPr>
      </w:r>
      <w:r>
        <w:rPr>
          <w:rtl/>
          <w:cs/>
          <w:lang w:val="ar_AE" w:bidi="ar_AE"/>
        </w:rPr>
        <w:t>ثمة شك في أن بطرس قد أسس كنيسة رومية أو أنه كان في روما حين كتب بولس إلى مسيحي روما حوالي عام 57 ميلادي. ولو كان بطرس فعلًا في رومَا، لذكره بولس في رسالته إلى رومَا. لذلك، كتب بولس هذه الرسالة لضمان أن كنيسة رومية قد وصلتها رسالة من أحد الرُسل لإرشادها في طريق الإيمان. فلم يكتب بولس إلى الكنائس في يهوذا، التي أسسها رسل آخرون. لكنه كتب بالأحرى إلى الكنائس التي أسسها في كورنثوس وغلاطية مثلًا، أو إلى تلك التي تفتقر إلى الإرشاد والتوجيه الرسولي المباشر، مثل كنائس كولوسي وروما.</w:t>
      </w:r>
    </w:p>
    <w:p>
      <w:pPr>
        <w:bidi/>
      </w:pPr>
      <w:r>
        <w:rPr>
          <w:rtl/>
          <w:cs/>
          <w:lang w:val="ar_AE" w:bidi="ar_AE"/>
        </w:rPr>
      </w:r>
      <w:r>
        <w:rPr>
          <w:rtl/>
          <w:cs/>
          <w:lang w:val="ar_AE" w:bidi="ar_AE"/>
        </w:rPr>
        <w:t>في النهاية، ربّما أجبر اليهود غير المسيحيين في رومَا اليهود المسيحيين على مغادرة المجامع، كما حدث في أماكن أخرى. بحلول الوقت الذي فيه كتب بولس إلى كنيسة روما، كانوا يجتمعون في كنائس بيتية منفصلة في بيوت خاصة (</w:t>
      </w:r>
      <w:r>
        <w:rPr>
          <w:rtl/>
          <w:cs/>
          <w:lang w:val="ar_AE" w:bidi="ar_AE"/>
        </w:rPr>
        <w:t>رومية 16:5</w:t>
      </w:r>
      <w:r>
        <w:rPr>
          <w:rtl/>
          <w:cs/>
          <w:lang w:val="ar_AE" w:bidi="ar_AE"/>
        </w:rPr>
        <w:t xml:space="preserve">، </w:t>
      </w:r>
      <w:r>
        <w:rPr>
          <w:rtl/>
          <w:cs/>
          <w:lang w:val="ar_AE" w:bidi="ar_AE"/>
        </w:rPr>
        <w:t>10–11</w:t>
      </w:r>
      <w:r>
        <w:rPr>
          <w:rtl/>
          <w:cs/>
          <w:lang w:val="ar_AE" w:bidi="ar_AE"/>
        </w:rPr>
        <w:t xml:space="preserve">، </w:t>
      </w:r>
      <w:r>
        <w:rPr>
          <w:rtl/>
          <w:cs/>
          <w:lang w:val="ar_AE" w:bidi="ar_AE"/>
        </w:rPr>
        <w:t>15</w:t>
      </w:r>
      <w:r>
        <w:rPr>
          <w:rtl/>
          <w:cs/>
          <w:lang w:val="ar_AE" w:bidi="ar_AE"/>
        </w:rPr>
        <w:t>). لم تكن هناك مبانٍ مركزية، وليس واضحًا ما إذا كان جميع المؤمنين في رومَا كانوا يجتمعون معًا.</w:t>
      </w:r>
    </w:p>
    <w:p>
      <w:pPr>
        <w:bidi/>
      </w:pPr>
      <w:r>
        <w:rPr>
          <w:rtl/>
          <w:cs/>
          <w:lang w:val="ar_AE" w:bidi="ar_AE"/>
        </w:rPr>
      </w:r>
      <w:r>
        <w:rPr>
          <w:rtl/>
          <w:cs/>
          <w:lang w:val="ar_AE" w:bidi="ar_AE"/>
        </w:rPr>
        <w:t>عندما طرد كلوديوس اليهود من روما حوالي عام 49 ميلادي، اضطر المسيحيون اليهود أمثال بريسكيلا وأكيلا أيضًا للمغادرة (</w:t>
      </w:r>
      <w:r>
        <w:rPr>
          <w:rtl/>
          <w:cs/>
          <w:lang w:val="ar_AE" w:bidi="ar_AE"/>
        </w:rPr>
        <w:t>أعمال الرسل 18:2</w:t>
      </w:r>
      <w:r>
        <w:rPr>
          <w:rtl/>
          <w:cs/>
          <w:lang w:val="ar_AE" w:bidi="ar_AE"/>
        </w:rPr>
        <w:t>). في غياب اليهود، ربما تكون كنيسة رومية قد انضم إليها أناس أكثر من الأمم. وحين عاد اليهود، على الأرجح بعد وقت قصير من وفاة كلوديوس في عام 54 ميلادي، أثيرت بعض الأسئلة وربما نشبت بعض الصراعات بين المسيحيين اليهود والأمم. وربما كتب بولس رسالة رومية لمعالجة هذه القضايا بين المجموعة المختلطة من اليهود والأمم الذين يعبدون المسيح في نفس المدينة.</w:t>
      </w:r>
    </w:p>
    <w:p>
      <w:pPr>
        <w:bidi/>
      </w:pPr>
      <w:r>
        <w:rPr>
          <w:rtl/>
          <w:cs/>
          <w:lang w:val="ar_AE" w:bidi="ar_AE"/>
        </w:rPr>
      </w:r>
      <w:r>
        <w:rPr>
          <w:rtl/>
          <w:cs/>
          <w:lang w:val="ar_AE" w:bidi="ar_AE"/>
        </w:rPr>
        <w:t xml:space="preserve">كما هو موضح في </w:t>
      </w:r>
      <w:r>
        <w:rPr>
          <w:rtl/>
          <w:cs/>
          <w:lang w:val="ar_AE" w:bidi="ar_AE"/>
        </w:rPr>
        <w:t>رومية 16</w:t>
      </w:r>
      <w:r>
        <w:rPr>
          <w:rtl/>
          <w:cs/>
          <w:lang w:val="ar_AE" w:bidi="ar_AE"/>
        </w:rPr>
        <w:t>، كان لدى بولس فعلًا أصدقاء كثيرين في كنيسة رومية. في ربيع عام 60 ميلادي، بعد حوالي عامين من كتابة رسالة رومية، أتيحت لبولس الفرصة للذهاب إلى رومَا—وهي رغبة عبر عنها مرارًا وتكرارًا (</w:t>
      </w:r>
      <w:r>
        <w:rPr>
          <w:rtl/>
          <w:cs/>
          <w:lang w:val="ar_AE" w:bidi="ar_AE"/>
        </w:rPr>
        <w:t>أعمال 19:21</w:t>
      </w:r>
      <w:r>
        <w:rPr>
          <w:rtl/>
          <w:cs/>
          <w:lang w:val="ar_AE" w:bidi="ar_AE"/>
        </w:rPr>
        <w:t xml:space="preserve">؛ </w:t>
      </w:r>
      <w:r>
        <w:rPr>
          <w:rtl/>
          <w:cs/>
          <w:lang w:val="ar_AE" w:bidi="ar_AE"/>
        </w:rPr>
        <w:t>رومية 1:13–15</w:t>
      </w:r>
      <w:r>
        <w:rPr>
          <w:rtl/>
          <w:cs/>
          <w:lang w:val="ar_AE" w:bidi="ar_AE"/>
        </w:rPr>
        <w:t>). مكث بولس في رومَا مدة عامين، وكان يعيش في بيت السجن إذ كان تحت حراسة الجنود الرومان وينتظر محاكمته الأولى أمام نيرون. في هذا الوقت، كان بولس “</w:t>
      </w:r>
      <w:r>
        <w:rPr>
          <w:rtl/>
          <w:cs/>
          <w:lang w:val="ar_AE" w:bidi="ar_AE"/>
        </w:rPr>
        <w:t>كَارِزًا بِمَلَكُوتِ ٱللهِ، وَمُعَلِّمًا بِأَمْرِ ٱلرَّبِّ يَسُوعَ ٱلْمَسِيحِ بِكُلِّ مُجَاهَرَةٍ، بِلَا مَانِعٍ</w:t>
      </w:r>
      <w:r>
        <w:rPr>
          <w:rtl/>
          <w:cs/>
          <w:lang w:val="ar_AE" w:bidi="ar_AE"/>
        </w:rPr>
        <w:t>” (</w:t>
      </w:r>
      <w:r>
        <w:rPr>
          <w:rtl/>
          <w:cs/>
          <w:lang w:val="ar_AE" w:bidi="ar_AE"/>
        </w:rPr>
        <w:t>أعمال 28:30–31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28:15–31</w:t>
      </w:r>
      <w:r>
        <w:rPr>
          <w:rtl/>
          <w:cs/>
          <w:lang w:val="ar_AE" w:bidi="ar_AE"/>
        </w:rPr>
        <w:t xml:space="preserve">؛ </w:t>
      </w:r>
      <w:r>
        <w:rPr>
          <w:rtl/>
          <w:cs/>
          <w:lang w:val="ar_AE" w:bidi="ar_AE"/>
        </w:rPr>
        <w:t>رومية 1:13–15</w:t>
      </w:r>
      <w:r>
        <w:rPr>
          <w:rtl/>
          <w:cs/>
          <w:lang w:val="ar_AE" w:bidi="ar_AE"/>
        </w:rPr>
        <w:t xml:space="preserve">؛ </w:t>
      </w:r>
      <w:r>
        <w:rPr>
          <w:rtl/>
          <w:cs/>
          <w:lang w:val="ar_AE" w:bidi="ar_AE"/>
        </w:rPr>
        <w:t>16:1–16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كُورَش الثاني</w:t>
      </w:r>
      <w:r>
        <w:rPr>
          <w:rtl/>
          <w:cs/>
          <w:lang w:val="ar_AE" w:bidi="ar_AE"/>
        </w:rPr>
      </w:r>
    </w:p>
    <w:p>
      <w:pPr>
        <w:bidi/>
      </w:pPr>
      <w:r>
        <w:rPr>
          <w:rtl/>
          <w:cs/>
          <w:lang w:val="ar_AE" w:bidi="ar_AE"/>
        </w:rPr>
      </w:r>
      <w:r>
        <w:rPr>
          <w:rtl/>
          <w:cs/>
          <w:lang w:val="ar_AE" w:bidi="ar_AE"/>
        </w:rPr>
        <w:t xml:space="preserve">أسس كورش الثاني، ملك فارس من 559 إلى 530 قبل الميلاد، الإمبراطورية الفارسية. كان أبوه ملك فارس، وهي أمة صغيرة تحت سيطرة الميديين، وكانت أمه ابنة ملك الميديين. في عام 549 قبل الميلاد، غزا كورش الميديين ووحد الأمتين معًا. ثم غزا ليديا في آسيا الصغرى في عام 547 قبل الميلاد. </w:t>
      </w:r>
      <w:r>
        <w:rPr>
          <w:rtl/>
          <w:cs/>
          <w:lang w:val="ar_AE" w:bidi="ar_AE"/>
        </w:rPr>
        <w:t xml:space="preserve">ثم </w:t>
      </w:r>
      <w:r>
        <w:rPr>
          <w:rtl/>
          <w:cs/>
          <w:lang w:val="ar_AE" w:bidi="ar_AE"/>
        </w:rPr>
        <w:t xml:space="preserve">انعطف شرقًا، فأضاف إلى الإمبراطورية الفارسية </w:t>
      </w:r>
      <w:r>
        <w:rPr>
          <w:rtl/>
          <w:cs/>
          <w:lang w:val="ar_AE" w:bidi="ar_AE"/>
        </w:rPr>
        <w:t xml:space="preserve">فرثية </w:t>
      </w:r>
      <w:r>
        <w:rPr>
          <w:rtl/>
          <w:cs/>
          <w:lang w:val="ar_AE" w:bidi="ar_AE"/>
        </w:rPr>
        <w:t xml:space="preserve">وجزءًا من الهند. وأخيرًا، في 29 أكتوبر 539 قبل الميلاد، غزا كورش بابل وضمّها إلى إمبراطوريته (انظر </w:t>
      </w:r>
      <w:r>
        <w:rPr>
          <w:rtl/>
          <w:cs/>
          <w:lang w:val="ar_AE" w:bidi="ar_AE"/>
        </w:rPr>
        <w:t>دانيآل 5:30–31</w:t>
      </w:r>
      <w:r>
        <w:rPr>
          <w:rtl/>
          <w:cs/>
          <w:lang w:val="ar_AE" w:bidi="ar_AE"/>
        </w:rPr>
        <w:t>).</w:t>
      </w:r>
    </w:p>
    <w:p>
      <w:pPr>
        <w:bidi/>
      </w:pPr>
      <w:r>
        <w:rPr>
          <w:rtl/>
          <w:cs/>
          <w:lang w:val="ar_AE" w:bidi="ar_AE"/>
        </w:rPr>
      </w:r>
      <w:r>
        <w:rPr>
          <w:rtl/>
          <w:cs/>
          <w:lang w:val="ar_AE" w:bidi="ar_AE"/>
        </w:rPr>
        <w:t xml:space="preserve">بعدما غزا كورش بابل أصدر مرسومًا يسمح للشعب اليهودي بالعودة إلى وطنهم وإعادة بناء الهيكل في أورشليم. الجزء المتعلق باليهود في هذا المرسوم مسجل في </w:t>
      </w:r>
      <w:r>
        <w:rPr>
          <w:rtl/>
          <w:cs/>
          <w:lang w:val="ar_AE" w:bidi="ar_AE"/>
        </w:rPr>
        <w:t>2أخبار الأيام 36:22–23</w:t>
      </w:r>
      <w:r>
        <w:rPr>
          <w:rtl/>
          <w:cs/>
          <w:lang w:val="ar_AE" w:bidi="ar_AE"/>
        </w:rPr>
        <w:t xml:space="preserve"> و</w:t>
      </w:r>
      <w:r>
        <w:rPr>
          <w:rtl/>
          <w:cs/>
          <w:lang w:val="ar_AE" w:bidi="ar_AE"/>
        </w:rPr>
        <w:t>عزرا 1:1–4</w:t>
      </w:r>
      <w:r>
        <w:rPr>
          <w:rtl/>
          <w:cs/>
          <w:lang w:val="ar_AE" w:bidi="ar_AE"/>
        </w:rPr>
        <w:t>. وأسطوانة كورش، وهي قطعة طينية تاريخية على شكل بِرْمِيل وُجدت في بابل بين 1879 و1882، تؤكد على تنفيذ هذه الحقيقة التاريخية. وتصف أيضًا سياسة كورش تجاه الشعوب التي هزمها واحتل أراضيها.</w:t>
      </w:r>
    </w:p>
    <w:p>
      <w:pPr>
        <w:bidi/>
      </w:pPr>
      <w:r>
        <w:rPr>
          <w:rtl/>
          <w:cs/>
          <w:lang w:val="ar_AE" w:bidi="ar_AE"/>
        </w:rPr>
      </w:r>
      <w:r>
        <w:rPr>
          <w:rtl/>
          <w:cs/>
          <w:lang w:val="ar_AE" w:bidi="ar_AE"/>
        </w:rPr>
        <w:t>وقال إشعياء عن كورش أنه محرر يهوذا مستقبلًا (</w:t>
      </w:r>
      <w:r>
        <w:rPr>
          <w:rtl/>
          <w:cs/>
          <w:lang w:val="ar_AE" w:bidi="ar_AE"/>
        </w:rPr>
        <w:t>إشعياء 44:28–45:13</w:t>
      </w:r>
      <w:r>
        <w:rPr>
          <w:rtl/>
          <w:cs/>
          <w:lang w:val="ar_AE" w:bidi="ar_AE"/>
        </w:rPr>
        <w:t>). كما صف إشعياء كورش بأنه ممسوح من الرب (</w:t>
      </w:r>
      <w:r>
        <w:rPr>
          <w:rtl/>
          <w:cs/>
          <w:lang w:val="ar_AE" w:bidi="ar_AE"/>
        </w:rPr>
        <w:t>إشعياء 45:1</w:t>
      </w:r>
      <w:r>
        <w:rPr>
          <w:rtl/>
          <w:cs/>
          <w:lang w:val="ar_AE" w:bidi="ar_AE"/>
        </w:rPr>
        <w:t xml:space="preserve">، الكلمة العبرية </w:t>
      </w:r>
      <w:r>
        <w:rPr>
          <w:i/>
          <w:rtl/>
          <w:cs/>
          <w:lang w:val="ar_AE" w:bidi="ar_AE"/>
        </w:rPr>
        <w:t>mashiakh</w:t>
      </w:r>
      <w:r>
        <w:rPr>
          <w:rtl/>
          <w:cs/>
          <w:lang w:val="ar_AE" w:bidi="ar_AE"/>
        </w:rPr>
        <w:t xml:space="preserve"> وتعني "مسيّا"). رأى إسرائيل كورش مختارًا ومفوّضًا من الله ليحررهم. لم يكن كورش </w:t>
      </w:r>
      <w:r>
        <w:rPr>
          <w:i/>
          <w:rtl/>
          <w:cs/>
          <w:lang w:val="ar_AE" w:bidi="ar_AE"/>
        </w:rPr>
        <w:t>هو</w:t>
      </w:r>
      <w:r>
        <w:rPr>
          <w:rtl/>
          <w:cs/>
          <w:lang w:val="ar_AE" w:bidi="ar_AE"/>
        </w:rPr>
        <w:t xml:space="preserve"> المسيّا، لكن أفعاله كانت بمنزلة </w:t>
      </w:r>
      <w:r>
        <w:rPr>
          <w:rtl/>
          <w:cs/>
          <w:lang w:val="ar_AE" w:bidi="ar_AE"/>
        </w:rPr>
        <w:t xml:space="preserve">علاماتٍ </w:t>
      </w:r>
      <w:r>
        <w:rPr>
          <w:rtl/>
          <w:cs/>
          <w:lang w:val="ar_AE" w:bidi="ar_AE"/>
        </w:rPr>
        <w:t>تُؤْذن</w:t>
      </w:r>
      <w:r>
        <w:rPr>
          <w:rtl/>
          <w:cs/>
          <w:lang w:val="ar_AE" w:bidi="ar_AE"/>
        </w:rPr>
        <w:t xml:space="preserve"> سلفًا </w:t>
      </w:r>
      <w:r>
        <w:rPr>
          <w:rtl/>
          <w:cs/>
          <w:lang w:val="ar_AE" w:bidi="ar_AE"/>
        </w:rPr>
        <w:t>بما سيفعله لاحقًا المسيّا الحقيقي، يسوع المسيح، في تحرير شعب الله من العبوديّة.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2أخبار الأيام 36:22–23</w:t>
      </w:r>
      <w:r>
        <w:rPr>
          <w:rtl/>
          <w:cs/>
          <w:lang w:val="ar_AE" w:bidi="ar_AE"/>
        </w:rPr>
        <w:t>؛</w:t>
      </w:r>
      <w:r>
        <w:rPr>
          <w:rtl/>
          <w:cs/>
          <w:lang w:val="ar_AE" w:bidi="ar_AE"/>
        </w:rPr>
        <w:t xml:space="preserve"> </w:t>
      </w:r>
      <w:r>
        <w:rPr>
          <w:rtl/>
          <w:cs/>
          <w:lang w:val="ar_AE" w:bidi="ar_AE"/>
        </w:rPr>
        <w:t>عزرا 1:1–11</w:t>
      </w:r>
      <w:r>
        <w:rPr>
          <w:rtl/>
          <w:cs/>
          <w:lang w:val="ar_AE" w:bidi="ar_AE"/>
        </w:rPr>
        <w:t>؛</w:t>
      </w:r>
      <w:r>
        <w:rPr>
          <w:rtl/>
          <w:cs/>
          <w:lang w:val="ar_AE" w:bidi="ar_AE"/>
        </w:rPr>
        <w:t xml:space="preserve"> </w:t>
      </w:r>
      <w:r>
        <w:rPr>
          <w:rtl/>
          <w:cs/>
          <w:lang w:val="ar_AE" w:bidi="ar_AE"/>
        </w:rPr>
        <w:t>3:7</w:t>
      </w:r>
      <w:r>
        <w:rPr>
          <w:rtl/>
          <w:cs/>
          <w:lang w:val="ar_AE" w:bidi="ar_AE"/>
        </w:rPr>
        <w:t>؛</w:t>
      </w:r>
      <w:r>
        <w:rPr>
          <w:rtl/>
          <w:cs/>
          <w:lang w:val="ar_AE" w:bidi="ar_AE"/>
        </w:rPr>
        <w:t xml:space="preserve"> </w:t>
      </w:r>
      <w:r>
        <w:rPr>
          <w:rtl/>
          <w:cs/>
          <w:lang w:val="ar_AE" w:bidi="ar_AE"/>
        </w:rPr>
        <w:t>4:1–5</w:t>
      </w:r>
      <w:r>
        <w:rPr>
          <w:rtl/>
          <w:cs/>
          <w:lang w:val="ar_AE" w:bidi="ar_AE"/>
        </w:rPr>
        <w:t>؛</w:t>
      </w:r>
      <w:r>
        <w:rPr>
          <w:rtl/>
          <w:cs/>
          <w:lang w:val="ar_AE" w:bidi="ar_AE"/>
        </w:rPr>
        <w:t xml:space="preserve"> </w:t>
      </w:r>
      <w:r>
        <w:rPr>
          <w:rtl/>
          <w:cs/>
          <w:lang w:val="ar_AE" w:bidi="ar_AE"/>
        </w:rPr>
        <w:t>5:6–17</w:t>
      </w:r>
      <w:r>
        <w:rPr>
          <w:rtl/>
          <w:cs/>
          <w:lang w:val="ar_AE" w:bidi="ar_AE"/>
        </w:rPr>
        <w:t>؛</w:t>
      </w:r>
      <w:r>
        <w:rPr>
          <w:rtl/>
          <w:cs/>
          <w:lang w:val="ar_AE" w:bidi="ar_AE"/>
        </w:rPr>
        <w:t xml:space="preserve"> </w:t>
      </w:r>
      <w:r>
        <w:rPr>
          <w:rtl/>
          <w:cs/>
          <w:lang w:val="ar_AE" w:bidi="ar_AE"/>
        </w:rPr>
        <w:t>6:14–15</w:t>
      </w:r>
      <w:r>
        <w:rPr>
          <w:rtl/>
          <w:cs/>
          <w:lang w:val="ar_AE" w:bidi="ar_AE"/>
        </w:rPr>
        <w:t>؛</w:t>
      </w:r>
      <w:r>
        <w:rPr>
          <w:rtl/>
          <w:cs/>
          <w:lang w:val="ar_AE" w:bidi="ar_AE"/>
        </w:rPr>
        <w:t xml:space="preserve"> </w:t>
      </w:r>
      <w:r>
        <w:rPr>
          <w:rtl/>
          <w:cs/>
          <w:lang w:val="ar_AE" w:bidi="ar_AE"/>
        </w:rPr>
        <w:t>إشعياء 44:28–45:13</w:t>
      </w:r>
      <w:r>
        <w:rPr>
          <w:rtl/>
          <w:cs/>
          <w:lang w:val="ar_AE" w:bidi="ar_AE"/>
        </w:rPr>
        <w:t>؛</w:t>
      </w:r>
      <w:r>
        <w:rPr>
          <w:rtl/>
          <w:cs/>
          <w:lang w:val="ar_AE" w:bidi="ar_AE"/>
        </w:rPr>
        <w:t xml:space="preserve"> </w:t>
      </w:r>
      <w:r>
        <w:rPr>
          <w:rtl/>
          <w:cs/>
          <w:lang w:val="ar_AE" w:bidi="ar_AE"/>
        </w:rPr>
        <w:t>48:14–16</w:t>
      </w:r>
      <w:r>
        <w:rPr>
          <w:rtl/>
          <w:cs/>
          <w:lang w:val="ar_AE" w:bidi="ar_AE"/>
        </w:rPr>
        <w:t>؛</w:t>
      </w:r>
      <w:r>
        <w:rPr>
          <w:rtl/>
          <w:cs/>
          <w:lang w:val="ar_AE" w:bidi="ar_AE"/>
        </w:rPr>
        <w:t xml:space="preserve"> </w:t>
      </w:r>
      <w:r>
        <w:rPr>
          <w:rtl/>
          <w:cs/>
          <w:lang w:val="ar_AE" w:bidi="ar_AE"/>
        </w:rPr>
        <w:t>دانيال 6:28</w:t>
      </w:r>
      <w:r>
        <w:rPr>
          <w:rtl/>
          <w:cs/>
          <w:lang w:val="ar_AE" w:bidi="ar_AE"/>
        </w:rPr>
        <w:t>؛</w:t>
      </w:r>
      <w:r>
        <w:rPr>
          <w:rtl/>
          <w:cs/>
          <w:lang w:val="ar_AE" w:bidi="ar_AE"/>
        </w:rPr>
        <w:t xml:space="preserve"> </w:t>
      </w:r>
      <w:r>
        <w:rPr>
          <w:rtl/>
          <w:cs/>
          <w:lang w:val="ar_AE" w:bidi="ar_AE"/>
        </w:rPr>
        <w:t>10:1.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w:t>
      </w:r>
      <w:r>
        <w:rPr>
          <w:rtl/>
          <w:cs/>
          <w:lang w:val="ar_AE" w:bidi="ar_AE"/>
        </w:rPr>
      </w:r>
    </w:p>
    <w:p>
      <w:pPr>
        <w:bidi/>
      </w:pPr>
      <w:r>
        <w:rPr>
          <w:rtl/>
          <w:cs/>
          <w:lang w:val="ar_AE" w:bidi="ar_AE"/>
        </w:rPr>
      </w:r>
      <w:r>
        <w:rPr>
          <w:rtl/>
          <w:cs/>
          <w:lang w:val="ar_AE" w:bidi="ar_AE"/>
        </w:rPr>
        <w:t>كورنثوس هي واحدة من أقدم مدن اليونان، ويعود تاريخ مستوطناتها إلى</w:t>
      </w:r>
      <w:r>
        <w:rPr>
          <w:rtl/>
          <w:cs/>
          <w:lang w:val="ar_AE" w:bidi="ar_AE"/>
        </w:rPr>
        <w:t xml:space="preserve"> الألفية الثالثة </w:t>
      </w:r>
      <w:r>
        <w:rPr>
          <w:rtl/>
          <w:cs/>
          <w:lang w:val="ar_AE" w:bidi="ar_AE"/>
        </w:rPr>
        <w:t>قبل الميلاد</w:t>
      </w:r>
      <w:r>
        <w:rPr>
          <w:rtl/>
          <w:cs/>
          <w:lang w:val="ar_AE" w:bidi="ar_AE"/>
        </w:rPr>
        <w:t xml:space="preserve"> على </w:t>
      </w:r>
      <w:r>
        <w:rPr>
          <w:rtl/>
          <w:cs/>
          <w:lang w:val="ar_AE" w:bidi="ar_AE"/>
        </w:rPr>
        <w:t>أقل تقدير. ثم أن موقعها الاستراتيجي على طرق التجارة الرئيسة ساعدها على أن تصبح مركزًا رئيسيًا مهمًا للتجارة. بلغت كورنثوس أوج قوتها ما بين 800 و600 قبل الميلاد. في منتصف القرن الثاني قبل الميلاد، ومع توسع الإمبراطورية الرومانية، قادت كورنثوس العُصبة الهيلينية لمقاومة السيطرة الرومانية في اليونان. ومع ذلك، لم يتمكنوا من هزيمة الرومان. في عام 146 قبل الميلاد، دمر الرومان كورنثوس تدميرًا كاملًا، إذ أعدموا الرجال، واسْتَرَقُّوا النساء والأطفال. وظلت كورنثوس في حالة خراب مدة قرن من الزمن.</w:t>
      </w:r>
    </w:p>
    <w:p>
      <w:pPr>
        <w:bidi/>
      </w:pPr>
      <w:r>
        <w:rPr>
          <w:rtl/>
          <w:cs/>
          <w:lang w:val="ar_AE" w:bidi="ar_AE"/>
        </w:rPr>
      </w:r>
      <w:r>
        <w:rPr>
          <w:rtl/>
          <w:cs/>
          <w:lang w:val="ar_AE" w:bidi="ar_AE"/>
        </w:rPr>
        <w:t>في عام 44 قبل الميلاد، أسس يوليوس قيصر مستعمرة رومانية في كورنثوس. جذبت هذه المستعمرة مجموعة متنوعة من الإيطاليين والعبيد المحررين (الذين كانوا قبلًا عبيدًا) من الرومان واليونانيين النازحين. وبفضل العمل الجاد والإبداع، سرعان ما أعاد السكان الجدد بناء المدينة لتصبح مركزًا مزدهرًا للتجارة والصناعة. بحلول الوقت الذي وصل فيه بولس إلى كورنثوس، كانت المدينة مفعمة بالحيوية والتعددية، وتضم ما يقرب من 700,000 نسمة، من بينهم الأثرياء، وآخرين يطمحون إلى الثراء.</w:t>
      </w:r>
    </w:p>
    <w:p>
      <w:pPr>
        <w:bidi/>
      </w:pPr>
      <w:r>
        <w:rPr>
          <w:rtl/>
          <w:cs/>
          <w:lang w:val="ar_AE" w:bidi="ar_AE"/>
        </w:rPr>
      </w:r>
      <w:r>
        <w:rPr>
          <w:rtl/>
          <w:cs/>
          <w:lang w:val="ar_AE" w:bidi="ar_AE"/>
        </w:rPr>
        <w:t>اجتذبت كورنثوس التجار من جميع أنحاء العالم، لكنها اشتهرت أيضًا بالترف والانغماس في الملذات، و الفجور الجنسي. كانت المدينة ذات سمعة سيئة بسبب انتشار الانحلال والدعارة في جميع ربوعها، حتى أن الفعل "كورنثوس" صار يعني الانخراط في سلوكيات جنسية غير أخلاقية. واجهت الكنيسة في كورنثوس تحديات حقيقية من جهة الفجور الجنسي وانتشاره (</w:t>
      </w:r>
      <w:r>
        <w:rPr>
          <w:rtl/>
          <w:cs/>
          <w:lang w:val="ar_AE" w:bidi="ar_AE"/>
        </w:rPr>
        <w:t>1كورنثوس 5:1–13</w:t>
      </w:r>
      <w:r>
        <w:rPr>
          <w:rtl/>
          <w:cs/>
          <w:lang w:val="ar_AE" w:bidi="ar_AE"/>
        </w:rPr>
        <w:t>؛</w:t>
      </w:r>
      <w:r>
        <w:rPr>
          <w:rtl/>
          <w:cs/>
          <w:lang w:val="ar_AE" w:bidi="ar_AE"/>
        </w:rPr>
        <w:t xml:space="preserve"> </w:t>
      </w:r>
      <w:r>
        <w:rPr>
          <w:rtl/>
          <w:cs/>
          <w:lang w:val="ar_AE" w:bidi="ar_AE"/>
        </w:rPr>
        <w:t>6:12–20</w:t>
      </w:r>
      <w:r>
        <w:rPr>
          <w:rtl/>
          <w:cs/>
          <w:lang w:val="ar_AE" w:bidi="ar_AE"/>
        </w:rPr>
        <w:t>).</w:t>
      </w:r>
    </w:p>
    <w:p>
      <w:pPr>
        <w:bidi/>
      </w:pPr>
      <w:r>
        <w:rPr>
          <w:rtl/>
          <w:cs/>
          <w:lang w:val="ar_AE" w:bidi="ar_AE"/>
        </w:rPr>
      </w:r>
      <w:r>
        <w:rPr>
          <w:rtl/>
          <w:cs/>
          <w:lang w:val="ar_AE" w:bidi="ar_AE"/>
        </w:rPr>
        <w:t>كانت كورنثوس ذات أهمية أيضًا بسبب الألعاب البرزخية [لأن المدينة كانت تقع على برزخ]، وقد بدأت هذه الألعاب في عام 523 قبل الميلاد وكانت تُقام كل عامين. ركزت الفعاليات على (ثلاثة) أنواع: الفروسية، والجمباز، والعروض الموسيقية. بحلول حِقْبَة العهد الجديد، شملت الألعاب أيضًا على سباق العربات [العجلات الحربية] وعروضًا رومانية أخرى، إلى جانب المسابقات اليونانية التقليدية. أشار بولس إلى هذه المسابقات الرياضية، وذكر كل من الجري والملاكمة (</w:t>
      </w:r>
      <w:r>
        <w:rPr>
          <w:rtl/>
          <w:cs/>
          <w:lang w:val="ar_AE" w:bidi="ar_AE"/>
        </w:rPr>
        <w:t>1كورنثوس 9:24–26</w:t>
      </w:r>
      <w:r>
        <w:rPr>
          <w:rtl/>
          <w:cs/>
          <w:lang w:val="ar_AE" w:bidi="ar_AE"/>
        </w:rPr>
        <w:t>). أصبح الفائزون في الألعاب أبطالًا قوميين. كانوا يحصلون على إكليل مصنوع من الآس أو الزيتون أو أغصان الصنوبر، بالإضافة إلى مكافأة أو منحة مالية من الدولة، وإعفاءات ضريبية، ومزايا خاصة لأولادهم.</w:t>
      </w:r>
    </w:p>
    <w:p>
      <w:pPr>
        <w:bidi/>
      </w:pPr>
      <w:r>
        <w:rPr>
          <w:rtl/>
          <w:cs/>
          <w:lang w:val="ar_AE" w:bidi="ar_AE"/>
        </w:rPr>
      </w:r>
      <w:r>
        <w:rPr>
          <w:rtl/>
          <w:cs/>
          <w:lang w:val="ar_AE" w:bidi="ar_AE"/>
        </w:rPr>
        <w:t>سادت معظم المدن الرومانية، المعابد المصنوعة من الرخام، واستحوذت على المشهد العام. كانت عبادة الآلهة والاشتراك في أعيادها جزءًا مهمًا من الحياة في كورنثوس. وقد واجهت كنيسة كورنثوس بالفعل تحديات كبيرة مع هذه الأعياد الوثنية (</w:t>
      </w:r>
      <w:r>
        <w:rPr>
          <w:rtl/>
          <w:cs/>
          <w:lang w:val="ar_AE" w:bidi="ar_AE"/>
        </w:rPr>
        <w:t>1كورنثوس 8:1–10:33</w:t>
      </w:r>
      <w:r>
        <w:rPr>
          <w:rtl/>
          <w:cs/>
          <w:lang w:val="ar_AE" w:bidi="ar_AE"/>
        </w:rPr>
        <w:t>).</w:t>
      </w:r>
    </w:p>
    <w:p>
      <w:pPr>
        <w:bidi/>
      </w:pPr>
      <w:r>
        <w:rPr>
          <w:rtl/>
          <w:cs/>
          <w:lang w:val="ar_AE" w:bidi="ar_AE"/>
        </w:rPr>
      </w:r>
      <w:r>
        <w:rPr>
          <w:rtl/>
          <w:cs/>
          <w:lang w:val="ar_AE" w:bidi="ar_AE"/>
        </w:rPr>
        <w:t xml:space="preserve">استقرت أيضًا مجموعة كبيرة من اليهود النازحين في المدينة. ربما وصل كثيرون منهم بعد أن طرد الإمبراطور كلوديوس اليهود من الإمبراطورية الرومانية (انظر </w:t>
      </w:r>
      <w:r>
        <w:rPr>
          <w:rtl/>
          <w:cs/>
          <w:lang w:val="ar_AE" w:bidi="ar_AE"/>
        </w:rPr>
        <w:t>أعمال الرسل 18:2</w:t>
      </w:r>
      <w:r>
        <w:rPr>
          <w:rtl/>
          <w:cs/>
          <w:lang w:val="ar_AE" w:bidi="ar_AE"/>
        </w:rPr>
        <w:t>). عندما سافر بولس إلى كورنثوس في رحلته التبشيرية الثانية، التقى بأكيلا وبريسكلّا. فصارا صديقين مقربين، وشريكين معه في الخدمة (</w:t>
      </w:r>
      <w:r>
        <w:rPr>
          <w:rtl/>
          <w:cs/>
          <w:lang w:val="ar_AE" w:bidi="ar_AE"/>
        </w:rPr>
        <w:t>أعمال الرسل 18:1–3</w:t>
      </w:r>
      <w:r>
        <w:rPr>
          <w:rtl/>
          <w:cs/>
          <w:lang w:val="ar_AE" w:bidi="ar_AE"/>
        </w:rPr>
        <w:t>). مكث بولس في كورنثوس لأكثر من عام ونصف يعلّم كلمة الله (</w:t>
      </w:r>
      <w:r>
        <w:rPr>
          <w:rtl/>
          <w:cs/>
          <w:lang w:val="ar_AE" w:bidi="ar_AE"/>
        </w:rPr>
        <w:t>أعمال الرسل 18:11</w:t>
      </w:r>
      <w:r>
        <w:rPr>
          <w:rtl/>
          <w:cs/>
          <w:lang w:val="ar_AE" w:bidi="ar_AE"/>
        </w:rPr>
        <w:t>).</w:t>
      </w:r>
    </w:p>
    <w:p>
      <w:pPr>
        <w:bidi/>
      </w:pPr>
      <w:r>
        <w:rPr>
          <w:rtl/>
          <w:cs/>
          <w:lang w:val="ar_AE" w:bidi="ar_AE"/>
        </w:rPr>
      </w:r>
      <w:r>
        <w:rPr>
          <w:rtl/>
          <w:cs/>
          <w:lang w:val="ar_AE" w:bidi="ar_AE"/>
        </w:rPr>
        <w:t>لقد بزغت كنيسة كورنثوس ونشأت في بيئة تعج بالوثنية والانحلال والمجون، وواجهت تحديات كثيرة. وتقدم رسائل بولس إليهم حلولًا قيّمة للمشكلات العملية في الحياة المسيحية والمجتمع.</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18:1–18</w:t>
      </w:r>
      <w:r>
        <w:rPr>
          <w:rtl/>
          <w:cs/>
          <w:lang w:val="ar_AE" w:bidi="ar_AE"/>
        </w:rPr>
        <w:t xml:space="preserve">؛ </w:t>
      </w:r>
      <w:r>
        <w:rPr>
          <w:rtl/>
          <w:cs/>
          <w:lang w:val="ar_AE" w:bidi="ar_AE"/>
        </w:rPr>
        <w:t>1 كورنثوس 1:1–2</w:t>
      </w:r>
      <w:r>
        <w:rPr>
          <w:rtl/>
          <w:cs/>
          <w:lang w:val="ar_AE" w:bidi="ar_AE"/>
        </w:rPr>
        <w:t xml:space="preserve">؛ </w:t>
      </w:r>
      <w:r>
        <w:rPr>
          <w:rtl/>
          <w:cs/>
          <w:lang w:val="ar_AE" w:bidi="ar_AE"/>
        </w:rPr>
        <w:t>16:5–20</w:t>
      </w:r>
      <w:r>
        <w:rPr>
          <w:rtl/>
          <w:cs/>
          <w:lang w:val="ar_AE" w:bidi="ar_AE"/>
        </w:rPr>
        <w:t xml:space="preserve">؛ </w:t>
      </w:r>
      <w:r>
        <w:rPr>
          <w:rtl/>
          <w:cs/>
          <w:lang w:val="ar_AE" w:bidi="ar_AE"/>
        </w:rPr>
        <w:t>2 كورنثوس 1:1</w:t>
      </w:r>
      <w:r>
        <w:rPr>
          <w:rtl/>
          <w:cs/>
          <w:lang w:val="ar_AE" w:bidi="ar_AE"/>
        </w:rPr>
        <w:t xml:space="preserve">؛ </w:t>
      </w:r>
      <w:r>
        <w:rPr>
          <w:rtl/>
          <w:cs/>
          <w:lang w:val="ar_AE" w:bidi="ar_AE"/>
        </w:rPr>
        <w:t>13:1</w:t>
      </w:r>
      <w:r>
        <w:rPr>
          <w:rtl/>
          <w:cs/>
          <w:lang w:val="ar_AE" w:bidi="ar_AE"/>
        </w:rPr>
        <w:t xml:space="preserve">؛ </w:t>
      </w:r>
      <w:r>
        <w:rPr>
          <w:rtl/>
          <w:cs/>
          <w:lang w:val="ar_AE" w:bidi="ar_AE"/>
        </w:rPr>
        <w:t>2 تيموثاوس 4:20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