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(Profiles)</w:t>
      </w:r>
      <w:r>
        <w:rPr>
          <w:lang w:val="fr_FR" w:bidi="fr_FR"/>
        </w:rPr>
      </w:r>
    </w:p>
    <w:p>
      <w:pPr/>
      <w:r>
        <w:rPr>
          <w:lang w:val="fr_FR" w:bidi="fr_FR"/>
        </w:rPr>
      </w:r>
      <w:r>
        <w:rPr>
          <w:b/>
          <w:lang w:val="fr_FR" w:bidi="fr_FR"/>
        </w:rPr>
        <w:t>Aquifer Open Study Notes (Profiles)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Gédéon</w:t>
      </w:r>
      <w:r>
        <w:rPr>
          <w:lang w:val="fr_FR" w:bidi="fr_FR"/>
        </w:rPr>
      </w:r>
    </w:p>
    <w:p>
      <w:pPr/>
      <w:r>
        <w:rPr>
          <w:lang w:val="fr_FR" w:bidi="fr_FR"/>
        </w:rPr>
      </w:r>
      <w:r>
        <w:rPr>
          <w:lang w:val="fr_FR" w:bidi="fr_FR"/>
        </w:rPr>
        <w:t>Gédéon fut un juge israélite. Il était le fils de Joash, appartenant à la tribu de Manassé, et se décrivit lui-même comme le moins important de son clan. Pourtant, son histoire démontre avec éclat comment Dieu peut utiliser les plus modestes pour accomplir de grands desseins.</w:t>
      </w:r>
    </w:p>
    <w:p>
      <w:pPr/>
      <w:r>
        <w:rPr>
          <w:lang w:val="fr_FR" w:bidi="fr_FR"/>
        </w:rPr>
      </w:r>
      <w:r>
        <w:rPr>
          <w:lang w:val="fr_FR" w:bidi="fr_FR"/>
        </w:rPr>
        <w:t>À cette époque, Madian opprimait Israël et le peuple implorait le secours du Seigneur (</w:t>
      </w:r>
      <w:r>
        <w:rPr>
          <w:lang w:val="fr_FR" w:bidi="fr_FR"/>
        </w:rPr>
        <w:t>Jg 6.6</w:t>
      </w:r>
      <w:r>
        <w:rPr>
          <w:lang w:val="fr_FR" w:bidi="fr_FR"/>
        </w:rPr>
        <w:t>). En réponse à cela, Dieu envoya un prophète pour réprimander les Israélites, qui avaient abandonné leur Dieu pour adorer d'autres divinités. Dieu envoya son ange pour appeler Gédéon à libérer Israël.</w:t>
      </w:r>
    </w:p>
    <w:p>
      <w:pPr/>
      <w:r>
        <w:rPr>
          <w:lang w:val="fr_FR" w:bidi="fr_FR"/>
        </w:rPr>
      </w:r>
      <w:r>
        <w:rPr>
          <w:lang w:val="fr_FR" w:bidi="fr_FR"/>
        </w:rPr>
        <w:t>La première apparition de Gédéon ne laissait pas présager une suite prometteuse : on le découvre battant le blé dans le recoin d'un pressoir à vin pour se cacher des Madianites. Lorsque l'ange du Seigneur apparut à Gédéon, Gédéon lui demanda pourquoi Dieu n'avait pas sauvé son peuple comme lors de l'Exode. Dieu lui révéla alors qu'il l'avait choisi pour être le libérateur d'Israël et que sa présence l'accompagnerait. Gédéon, hésitant, demanda un signe, et lorsque l'ange toucha son offrande, un feu jaillit miraculeusement du rocher qui se trouvait dessous.</w:t>
      </w:r>
    </w:p>
    <w:p>
      <w:pPr/>
      <w:r>
        <w:rPr>
          <w:lang w:val="fr_FR" w:bidi="fr_FR"/>
        </w:rPr>
      </w:r>
      <w:r>
        <w:rPr>
          <w:lang w:val="fr_FR" w:bidi="fr_FR"/>
        </w:rPr>
        <w:t>Dieu lui ordonna de démolir l'autel de Baal érigé par son père, de couper le poteau d'Ashéra, et d'ériger, à sa place, un autel en l'honneur du Seigneur. Gédéon obéit fidèlement, se devint un combattant de l'Eternel contre les faux dieux.</w:t>
      </w:r>
    </w:p>
    <w:p>
      <w:pPr/>
      <w:r>
        <w:rPr>
          <w:lang w:val="fr_FR" w:bidi="fr_FR"/>
        </w:rPr>
      </w:r>
      <w:r>
        <w:rPr>
          <w:lang w:val="fr_FR" w:bidi="fr_FR"/>
        </w:rPr>
        <w:t>L'Esprit de Dieu vint sur Gédéon, et il rassembla une armée pour combattre les Madianites et leurs alliés. Toujours prudent, Gédéon sollicita un autre signe : il plaça une toison à l'extérieur durant deux nuits consécutives, demandant que, par un miracle, la rosée tombe sur la toison sans mouiller le sol environnant. Dieu exécuta ce prodige, et Gédéon se sentit prêt à suivre les plans du Seigneur.</w:t>
      </w:r>
    </w:p>
    <w:p>
      <w:pPr/>
      <w:r>
        <w:rPr>
          <w:lang w:val="fr_FR" w:bidi="fr_FR"/>
        </w:rPr>
      </w:r>
      <w:r>
        <w:rPr>
          <w:lang w:val="fr_FR" w:bidi="fr_FR"/>
        </w:rPr>
        <w:t>Initialement, Gédéon parvint à mobiliser 32 000 hommes. Toutefois, Dieu lui ordonna de réduire ce nombre à seulement 300 soldats. Armé de cette poignée d'hommes, Gédéon mena son modeste contingent contre une armée bien plus nombreuse et remporta la victoire.</w:t>
      </w:r>
    </w:p>
    <w:p>
      <w:pPr/>
      <w:r>
        <w:rPr>
          <w:lang w:val="fr_FR" w:bidi="fr_FR"/>
        </w:rPr>
      </w:r>
      <w:r>
        <w:rPr>
          <w:lang w:val="fr_FR" w:bidi="fr_FR"/>
        </w:rPr>
        <w:t>Avec sagesse, Gédéon refusa de devenir le dirigeant du peuple, contrairement à la demande des siens. Néanmoins, il fabriqua un éphod à partir des boucles d'oreilles des soldats vaincus, et cet objet devint une idole (</w:t>
      </w:r>
      <w:r>
        <w:rPr>
          <w:lang w:val="fr_FR" w:bidi="fr_FR"/>
        </w:rPr>
        <w:t>Jg 8.22–27</w:t>
      </w:r>
      <w:r>
        <w:rPr>
          <w:lang w:val="fr_FR" w:bidi="fr_FR"/>
        </w:rPr>
        <w:t xml:space="preserve">). </w:t>
      </w:r>
    </w:p>
    <w:p>
      <w:pPr/>
      <w:r>
        <w:rPr>
          <w:lang w:val="fr_FR" w:bidi="fr_FR"/>
        </w:rPr>
      </w:r>
      <w:r>
        <w:rPr>
          <w:lang w:val="fr_FR" w:bidi="fr_FR"/>
        </w:rPr>
        <w:t>Faible dans la foi, et se fiant aux signes visibles, Gédéon se détourna peu à peu de l'adoration du Dieu invisible, laissant place à l'idolâtrie. Israël connut la paix pendant son règne, mais son manque de foi engendra des troubles après sa mort (</w:t>
      </w:r>
      <w:r>
        <w:rPr>
          <w:lang w:val="fr_FR" w:bidi="fr_FR"/>
        </w:rPr>
        <w:t>Jg 8.33–9.57</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Jg 6.1–8.35</w:t>
      </w:r>
      <w:r>
        <w:rPr>
          <w:lang w:val="fr_FR" w:bidi="fr_FR"/>
        </w:rPr>
        <w:t xml:space="preserve"> ; </w:t>
      </w:r>
      <w:r>
        <w:rPr>
          <w:lang w:val="fr_FR" w:bidi="fr_FR"/>
        </w:rPr>
        <w:t>1S 12.11</w:t>
      </w:r>
      <w:r>
        <w:rPr>
          <w:lang w:val="fr_FR" w:bidi="fr_FR"/>
        </w:rPr>
        <w:t xml:space="preserve"> ; </w:t>
      </w:r>
      <w:r>
        <w:rPr>
          <w:lang w:val="fr_FR" w:bidi="fr_FR"/>
        </w:rPr>
        <w:t>Es 10.26</w:t>
      </w:r>
      <w:r>
        <w:rPr>
          <w:lang w:val="fr_FR" w:bidi="fr_FR"/>
        </w:rPr>
        <w:t xml:space="preserve"> ; </w:t>
      </w:r>
      <w:r>
        <w:rPr>
          <w:lang w:val="fr_FR" w:bidi="fr_FR"/>
        </w:rPr>
        <w:t>Hé 11.32</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