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 Alto Conselho Judaico</w:t>
      </w:r>
      <w:r>
        <w:rPr>
          <w:lang w:val="pt_PT" w:bidi="pt_PT"/>
        </w:rPr>
      </w:r>
    </w:p>
    <w:p>
      <w:pPr/>
      <w:r>
        <w:rPr>
          <w:lang w:val="pt_PT" w:bidi="pt_PT"/>
        </w:rPr>
      </w:r>
      <w:r>
        <w:rPr>
          <w:lang w:val="pt_PT" w:bidi="pt_PT"/>
        </w:rPr>
        <w:t xml:space="preserve">O alto conselho de líderes judeus em Jerusalém possuía um poder significativo no governo do povo judeu. É tradicionalmente chamado de Sinédrio, uma transliteração da palavra grega </w:t>
      </w:r>
      <w:r>
        <w:rPr>
          <w:i/>
          <w:lang w:val="pt_PT" w:bidi="pt_PT"/>
        </w:rPr>
        <w:t>sunedrion</w:t>
      </w:r>
      <w:r>
        <w:rPr>
          <w:lang w:val="pt_PT" w:bidi="pt_PT"/>
        </w:rPr>
        <w:t>, que significa "conselho".</w:t>
      </w:r>
    </w:p>
    <w:p>
      <w:pPr/>
      <w:r>
        <w:rPr>
          <w:lang w:val="pt_PT" w:bidi="pt_PT"/>
        </w:rPr>
      </w:r>
      <w:r>
        <w:rPr>
          <w:lang w:val="pt_PT" w:bidi="pt_PT"/>
        </w:rPr>
        <w:t>A tradição judaica afirma que o Sinédrio começou quando Moisés escolheu setenta anciãos (</w:t>
      </w:r>
      <w:r>
        <w:rPr>
          <w:lang w:val="pt_PT" w:bidi="pt_PT"/>
        </w:rPr>
        <w:t>Nm 11.16</w:t>
      </w:r>
      <w:r>
        <w:rPr>
          <w:lang w:val="pt_PT" w:bidi="pt_PT"/>
        </w:rPr>
        <w:t xml:space="preserve">). No entanto, a referência mais antiga está nas </w:t>
      </w:r>
      <w:r>
        <w:rPr>
          <w:i/>
          <w:lang w:val="pt_PT" w:bidi="pt_PT"/>
        </w:rPr>
        <w:t>Antiguidades</w:t>
      </w:r>
      <w:r>
        <w:rPr>
          <w:lang w:val="pt_PT" w:bidi="pt_PT"/>
        </w:rPr>
        <w:t xml:space="preserve"> de Josefo 12.3.3, da época de Antíoco, o Grande, de 223 a 187 a.C. O Sinédrio provavelmente começou como um grupo autônomo de líderes sob o domínio persa (veja </w:t>
      </w:r>
      <w:r>
        <w:rPr>
          <w:lang w:val="pt_PT" w:bidi="pt_PT"/>
        </w:rPr>
        <w:t>Ed 5.5–10</w:t>
      </w:r>
      <w:r>
        <w:rPr>
          <w:lang w:val="pt_PT" w:bidi="pt_PT"/>
        </w:rPr>
        <w:t xml:space="preserve">; </w:t>
      </w:r>
      <w:r>
        <w:rPr>
          <w:lang w:val="pt_PT" w:bidi="pt_PT"/>
        </w:rPr>
        <w:t>Ne 2.16</w:t>
      </w:r>
      <w:r>
        <w:rPr>
          <w:lang w:val="pt_PT" w:bidi="pt_PT"/>
        </w:rPr>
        <w:t>). A classe sacerdotal, liderada pelo sumo sacerdote, controlava o conselho superior. Governantes romanos e os fariseus influenciaram esses sacerdotes em diferentes graus. Herodes, o Grande, teve uma forte influência sobre as atividades do Sinédrio.</w:t>
      </w:r>
    </w:p>
    <w:p>
      <w:pPr/>
      <w:r>
        <w:rPr>
          <w:lang w:val="pt_PT" w:bidi="pt_PT"/>
        </w:rPr>
      </w:r>
      <w:r>
        <w:rPr>
          <w:lang w:val="pt_PT" w:bidi="pt_PT"/>
        </w:rPr>
        <w:t xml:space="preserve">O Sinédrio lidava com questões legais e religiosas do Judaísmo. Isso incluía tomar decisões judiciais não resolvidas em tribunais menores, conhecidos como "sinédrios locais", além de gerenciar a justiça criminal e prisões (veja </w:t>
      </w:r>
      <w:r>
        <w:rPr>
          <w:lang w:val="pt_PT" w:bidi="pt_PT"/>
        </w:rPr>
        <w:t>At 9.1–2</w:t>
      </w:r>
      <w:r>
        <w:rPr>
          <w:lang w:val="pt_PT" w:bidi="pt_PT"/>
        </w:rPr>
        <w:t>). Eles também tomavam decisões oficiais sobre questões judaicas, embora essas decisões não fossem executáveis. O Sinédrio não podia executar criminosos por conta própria (</w:t>
      </w:r>
      <w:r>
        <w:rPr>
          <w:lang w:val="pt_PT" w:bidi="pt_PT"/>
        </w:rPr>
        <w:t>Jo 18.31</w:t>
      </w:r>
      <w:r>
        <w:rPr>
          <w:lang w:val="pt_PT" w:bidi="pt_PT"/>
        </w:rPr>
        <w:t>), mas podia fazê-lo com a aprovação romana.</w:t>
      </w:r>
    </w:p>
    <w:p>
      <w:pPr/>
      <w:r>
        <w:rPr>
          <w:lang w:val="pt_PT" w:bidi="pt_PT"/>
        </w:rPr>
      </w:r>
      <w:r>
        <w:rPr>
          <w:lang w:val="pt_PT" w:bidi="pt_PT"/>
        </w:rPr>
        <w:t>A destruição de Jerusalém em 70 d.C. encerrou o papel do conselho superior como líder do judaísmo.</w:t>
      </w:r>
    </w:p>
    <w:p>
      <w:pPr/>
      <w:r>
        <w:rPr>
          <w:lang w:val="pt_PT" w:bidi="pt_PT"/>
        </w:rPr>
      </w:r>
      <w:r>
        <w:rPr>
          <w:u w:val="single"/>
          <w:lang w:val="pt_PT" w:bidi="pt_PT"/>
        </w:rPr>
        <w:t>Passagens para estudo complementar</w:t>
      </w:r>
    </w:p>
    <w:p>
      <w:pPr/>
      <w:r>
        <w:rPr>
          <w:lang w:val="pt_PT" w:bidi="pt_PT"/>
        </w:rPr>
      </w:r>
      <w:r>
        <w:rPr>
          <w:lang w:val="pt_PT" w:bidi="pt_PT"/>
        </w:rPr>
        <w:t>Mateus 26.57–68</w:t>
      </w:r>
      <w:r>
        <w:rPr>
          <w:lang w:val="pt_PT" w:bidi="pt_PT"/>
        </w:rPr>
        <w:t xml:space="preserve">; </w:t>
      </w:r>
      <w:r>
        <w:rPr>
          <w:lang w:val="pt_PT" w:bidi="pt_PT"/>
        </w:rPr>
        <w:t>Marcos 14.53–65</w:t>
      </w:r>
      <w:r>
        <w:rPr>
          <w:lang w:val="pt_PT" w:bidi="pt_PT"/>
        </w:rPr>
        <w:t xml:space="preserve">; </w:t>
      </w:r>
      <w:r>
        <w:rPr>
          <w:lang w:val="pt_PT" w:bidi="pt_PT"/>
        </w:rPr>
        <w:t>15.1</w:t>
      </w:r>
      <w:r>
        <w:rPr>
          <w:lang w:val="pt_PT" w:bidi="pt_PT"/>
        </w:rPr>
        <w:t>,</w:t>
      </w:r>
      <w:r>
        <w:rPr>
          <w:lang w:val="pt_PT" w:bidi="pt_PT"/>
        </w:rPr>
        <w:t>43</w:t>
      </w:r>
      <w:r>
        <w:rPr>
          <w:lang w:val="pt_PT" w:bidi="pt_PT"/>
        </w:rPr>
        <w:t xml:space="preserve">; </w:t>
      </w:r>
      <w:r>
        <w:rPr>
          <w:lang w:val="pt_PT" w:bidi="pt_PT"/>
        </w:rPr>
        <w:t>Lucas 22.66–71</w:t>
      </w:r>
      <w:r>
        <w:rPr>
          <w:lang w:val="pt_PT" w:bidi="pt_PT"/>
        </w:rPr>
        <w:t xml:space="preserve">; </w:t>
      </w:r>
      <w:r>
        <w:rPr>
          <w:lang w:val="pt_PT" w:bidi="pt_PT"/>
        </w:rPr>
        <w:t>23.50–54</w:t>
      </w:r>
      <w:r>
        <w:rPr>
          <w:lang w:val="pt_PT" w:bidi="pt_PT"/>
        </w:rPr>
        <w:t xml:space="preserve">; </w:t>
      </w:r>
      <w:r>
        <w:rPr>
          <w:lang w:val="pt_PT" w:bidi="pt_PT"/>
        </w:rPr>
        <w:t>João 11.47–53</w:t>
      </w:r>
      <w:r>
        <w:rPr>
          <w:lang w:val="pt_PT" w:bidi="pt_PT"/>
        </w:rPr>
        <w:t xml:space="preserve">; </w:t>
      </w:r>
      <w:r>
        <w:rPr>
          <w:lang w:val="pt_PT" w:bidi="pt_PT"/>
        </w:rPr>
        <w:t>Atos 5.21–41</w:t>
      </w:r>
      <w:r>
        <w:rPr>
          <w:lang w:val="pt_PT" w:bidi="pt_PT"/>
        </w:rPr>
        <w:t xml:space="preserve">; </w:t>
      </w:r>
      <w:r>
        <w:rPr>
          <w:lang w:val="pt_PT" w:bidi="pt_PT"/>
        </w:rPr>
        <w:t>6.11–8.1</w:t>
      </w:r>
      <w:r>
        <w:rPr>
          <w:lang w:val="pt_PT" w:bidi="pt_PT"/>
        </w:rPr>
        <w:t xml:space="preserve">; </w:t>
      </w:r>
      <w:r>
        <w:rPr>
          <w:lang w:val="pt_PT" w:bidi="pt_PT"/>
        </w:rPr>
        <w:t>22.30–23.10</w:t>
      </w:r>
      <w:r>
        <w:rPr>
          <w:lang w:val="pt_PT" w:bidi="pt_PT"/>
        </w:rPr>
        <w:t xml:space="preserve">; </w:t>
      </w:r>
      <w:r>
        <w:rPr>
          <w:lang w:val="pt_PT" w:bidi="pt_PT"/>
        </w:rPr>
        <w:t>23.26–30</w:t>
      </w:r>
      <w:r>
        <w:rPr>
          <w:lang w:val="pt_PT" w:bidi="pt_PT"/>
        </w:rPr>
      </w:r>
      <w:r>
        <w:rPr>
          <w:lang w:val="pt_PT" w:bidi="pt_PT"/>
        </w:rPr>
      </w:r>
    </w:p>
    <w:p>
      <w:pPr/>
      <w:r>
        <w:rPr>
          <w:lang w:val="pt_PT" w:bidi="pt_PT"/>
        </w:rPr>
      </w:r>
    </w:p>
    <w:p>
      <w:pPr>
        <w:pStyle w:val="Heading2"/>
      </w:pPr>
      <w:r>
        <w:rPr>
          <w:lang w:val="pt_PT" w:bidi="pt_PT"/>
        </w:rPr>
        <w:t>O Filho do Homem</w:t>
      </w:r>
      <w:r>
        <w:rPr>
          <w:lang w:val="pt_PT" w:bidi="pt_PT"/>
        </w:rPr>
      </w:r>
    </w:p>
    <w:p>
      <w:pPr/>
      <w:r>
        <w:rPr>
          <w:lang w:val="pt_PT" w:bidi="pt_PT"/>
        </w:rPr>
      </w:r>
      <w:r>
        <w:rPr>
          <w:lang w:val="pt_PT" w:bidi="pt_PT"/>
        </w:rPr>
        <w:t xml:space="preserve">A expressão hebraica e aramaica “filho do homem” significa “ser humano”. No entanto, a figura em </w:t>
      </w:r>
      <w:r>
        <w:rPr>
          <w:lang w:val="pt_PT" w:bidi="pt_PT"/>
        </w:rPr>
        <w:t>Deuteronômio 7.13–14</w:t>
      </w:r>
      <w:r>
        <w:rPr>
          <w:lang w:val="pt_PT" w:bidi="pt_PT"/>
        </w:rPr>
        <w:t xml:space="preserve">, que é “como o Filho do Homem”, parece ser mais do que apenas um ser humano. Sua identidade exata não é revelada, mas seu papel é claro. O Altíssimo o escolheu para governar um reino eterno e universal sobre todas as nações. Ele também representa seu povo, o povo santo do Altíssimo. Eles compartilharão o reino deste filho do homem sobre todos os povos e nações (veja </w:t>
      </w:r>
      <w:r>
        <w:rPr>
          <w:lang w:val="pt_PT" w:bidi="pt_PT"/>
        </w:rPr>
        <w:t>Dn 7.22</w:t>
      </w:r>
      <w:r>
        <w:rPr>
          <w:lang w:val="pt_PT" w:bidi="pt_PT"/>
        </w:rPr>
        <w:t>).</w:t>
      </w:r>
    </w:p>
    <w:p>
      <w:pPr/>
      <w:r>
        <w:rPr>
          <w:lang w:val="pt_PT" w:bidi="pt_PT"/>
        </w:rPr>
      </w:r>
      <w:r>
        <w:rPr>
          <w:lang w:val="pt_PT" w:bidi="pt_PT"/>
        </w:rPr>
        <w:t xml:space="preserve">A cena ao redor deste filho do homem revela suas características divinas. A descrição "vindo com as nuvens do céu" em </w:t>
      </w:r>
      <w:r>
        <w:rPr>
          <w:lang w:val="pt_PT" w:bidi="pt_PT"/>
        </w:rPr>
        <w:t>Daniel 7.13</w:t>
      </w:r>
      <w:r>
        <w:rPr>
          <w:lang w:val="pt_PT" w:bidi="pt_PT"/>
        </w:rPr>
        <w:t xml:space="preserve"> indica que ele vem do céu (compare </w:t>
      </w:r>
      <w:r>
        <w:rPr>
          <w:lang w:val="pt_PT" w:bidi="pt_PT"/>
        </w:rPr>
        <w:t>Sl 68.4</w:t>
      </w:r>
      <w:r>
        <w:rPr>
          <w:lang w:val="pt_PT" w:bidi="pt_PT"/>
        </w:rPr>
        <w:t xml:space="preserve">; </w:t>
      </w:r>
      <w:r>
        <w:rPr>
          <w:lang w:val="pt_PT" w:bidi="pt_PT"/>
        </w:rPr>
        <w:t>97.2</w:t>
      </w:r>
      <w:r>
        <w:rPr>
          <w:lang w:val="pt_PT" w:bidi="pt_PT"/>
        </w:rPr>
        <w:t xml:space="preserve">; </w:t>
      </w:r>
      <w:r>
        <w:rPr>
          <w:lang w:val="pt_PT" w:bidi="pt_PT"/>
        </w:rPr>
        <w:t>Na 1.3</w:t>
      </w:r>
      <w:r>
        <w:rPr>
          <w:lang w:val="pt_PT" w:bidi="pt_PT"/>
        </w:rPr>
        <w:t>). No livro de Êxodo, o Senhor Deus se cobriu com uma nuvem (</w:t>
      </w:r>
      <w:r>
        <w:rPr>
          <w:lang w:val="pt_PT" w:bidi="pt_PT"/>
        </w:rPr>
        <w:t>Êx 19.9</w:t>
      </w:r>
      <w:r>
        <w:rPr>
          <w:lang w:val="pt_PT" w:bidi="pt_PT"/>
        </w:rPr>
        <w:t>). O povo de Deus subirá nas nuvens quando Jesus retornar (</w:t>
      </w:r>
      <w:r>
        <w:rPr>
          <w:lang w:val="pt_PT" w:bidi="pt_PT"/>
        </w:rPr>
        <w:t>1Ts 4.17</w:t>
      </w:r>
      <w:r>
        <w:rPr>
          <w:lang w:val="pt_PT" w:bidi="pt_PT"/>
        </w:rPr>
        <w:t>), assim como ele foi levado por uma nuvem quando subiu ao céu (</w:t>
      </w:r>
      <w:r>
        <w:rPr>
          <w:lang w:val="pt_PT" w:bidi="pt_PT"/>
        </w:rPr>
        <w:t>At 1.9</w:t>
      </w:r>
      <w:r>
        <w:rPr>
          <w:lang w:val="pt_PT" w:bidi="pt_PT"/>
        </w:rPr>
        <w:t>). Este filho do homem recebe seu reino com humildade e santidade, não o tomando arrogantemente. Ele é o oposto em caráter ao pequeno chifre (</w:t>
      </w:r>
      <w:r>
        <w:rPr>
          <w:lang w:val="pt_PT" w:bidi="pt_PT"/>
        </w:rPr>
        <w:t>Dn 7.8</w:t>
      </w:r>
      <w:r>
        <w:rPr>
          <w:lang w:val="pt_PT" w:bidi="pt_PT"/>
        </w:rPr>
        <w:t>).</w:t>
      </w:r>
    </w:p>
    <w:p>
      <w:pPr/>
      <w:r>
        <w:rPr>
          <w:lang w:val="pt_PT" w:bidi="pt_PT"/>
        </w:rPr>
      </w:r>
      <w:r>
        <w:rPr>
          <w:lang w:val="pt_PT" w:bidi="pt_PT"/>
        </w:rPr>
        <w:t>Jesus se chama de Filho do Homem (</w:t>
      </w:r>
      <w:r>
        <w:rPr>
          <w:lang w:val="pt_PT" w:bidi="pt_PT"/>
        </w:rPr>
        <w:t>Mt 24.30</w:t>
      </w:r>
      <w:r>
        <w:rPr>
          <w:lang w:val="pt_PT" w:bidi="pt_PT"/>
        </w:rPr>
        <w:t xml:space="preserve">; </w:t>
      </w:r>
      <w:r>
        <w:rPr>
          <w:lang w:val="pt_PT" w:bidi="pt_PT"/>
        </w:rPr>
        <w:t>26.24</w:t>
      </w:r>
      <w:r>
        <w:rPr>
          <w:lang w:val="pt_PT" w:bidi="pt_PT"/>
        </w:rPr>
        <w:t xml:space="preserve">; </w:t>
      </w:r>
      <w:r>
        <w:rPr>
          <w:lang w:val="pt_PT" w:bidi="pt_PT"/>
        </w:rPr>
        <w:t>Mc 13.26</w:t>
      </w:r>
      <w:r>
        <w:rPr>
          <w:lang w:val="pt_PT" w:bidi="pt_PT"/>
        </w:rPr>
        <w:t xml:space="preserve">; </w:t>
      </w:r>
      <w:r>
        <w:rPr>
          <w:lang w:val="pt_PT" w:bidi="pt_PT"/>
        </w:rPr>
        <w:t>Lc 21.27</w:t>
      </w:r>
      <w:r>
        <w:rPr>
          <w:lang w:val="pt_PT" w:bidi="pt_PT"/>
        </w:rPr>
        <w:t xml:space="preserve">; </w:t>
      </w:r>
      <w:r>
        <w:rPr>
          <w:lang w:val="pt_PT" w:bidi="pt_PT"/>
        </w:rPr>
        <w:t>Jo 12.34</w:t>
      </w:r>
      <w:r>
        <w:rPr>
          <w:lang w:val="pt_PT" w:bidi="pt_PT"/>
        </w:rPr>
        <w:t xml:space="preserve">; veja também </w:t>
      </w:r>
      <w:r>
        <w:rPr>
          <w:lang w:val="pt_PT" w:bidi="pt_PT"/>
        </w:rPr>
        <w:t>At 7.56</w:t>
      </w:r>
      <w:r>
        <w:rPr>
          <w:lang w:val="pt_PT" w:bidi="pt_PT"/>
        </w:rPr>
        <w:t xml:space="preserve">; </w:t>
      </w:r>
      <w:r>
        <w:rPr>
          <w:lang w:val="pt_PT" w:bidi="pt_PT"/>
        </w:rPr>
        <w:t>Hb 2.6</w:t>
      </w:r>
      <w:r>
        <w:rPr>
          <w:lang w:val="pt_PT" w:bidi="pt_PT"/>
        </w:rPr>
        <w:t xml:space="preserve">; </w:t>
      </w:r>
      <w:r>
        <w:rPr>
          <w:lang w:val="pt_PT" w:bidi="pt_PT"/>
        </w:rPr>
        <w:t>Ap 1.13</w:t>
      </w:r>
      <w:r>
        <w:rPr>
          <w:lang w:val="pt_PT" w:bidi="pt_PT"/>
        </w:rPr>
        <w:t xml:space="preserve">; </w:t>
      </w:r>
      <w:r>
        <w:rPr>
          <w:lang w:val="pt_PT" w:bidi="pt_PT"/>
        </w:rPr>
        <w:t>14.14</w:t>
      </w:r>
      <w:r>
        <w:rPr>
          <w:lang w:val="pt_PT" w:bidi="pt_PT"/>
        </w:rPr>
        <w:t xml:space="preserve">). </w:t>
      </w:r>
      <w:r>
        <w:rPr>
          <w:lang w:val="pt_PT" w:bidi="pt_PT"/>
        </w:rPr>
        <w:t>Apocalipse 1.7</w:t>
      </w:r>
      <w:r>
        <w:rPr>
          <w:lang w:val="pt_PT" w:bidi="pt_PT"/>
        </w:rPr>
        <w:t xml:space="preserve"> também conecta essa figura a Jesus Cristo, que foi transpassado por nossos pecados. Deus Pai deu a Jesus toda autoridade e poder para governar tudo e alcançar pessoas de todas as nações e reinos (</w:t>
      </w:r>
      <w:r>
        <w:rPr>
          <w:lang w:val="pt_PT" w:bidi="pt_PT"/>
        </w:rPr>
        <w:t>Dn 7.14</w:t>
      </w:r>
      <w:r>
        <w:rPr>
          <w:lang w:val="pt_PT" w:bidi="pt_PT"/>
        </w:rPr>
        <w:t xml:space="preserve">; </w:t>
      </w:r>
      <w:r>
        <w:rPr>
          <w:lang w:val="pt_PT" w:bidi="pt_PT"/>
        </w:rPr>
        <w:t>Mt 28.18</w:t>
      </w:r>
      <w:r>
        <w:rPr>
          <w:lang w:val="pt_PT" w:bidi="pt_PT"/>
        </w:rPr>
        <w:t xml:space="preserve">; </w:t>
      </w:r>
      <w:r>
        <w:rPr>
          <w:lang w:val="pt_PT" w:bidi="pt_PT"/>
        </w:rPr>
        <w:t>19–20</w:t>
      </w:r>
      <w:r>
        <w:rPr>
          <w:lang w:val="pt_PT" w:bidi="pt_PT"/>
        </w:rPr>
        <w:t>). Deus chamou Abraão para criar uma grande nação através de seu povo e abençoar todas as nações por meio dele (</w:t>
      </w:r>
      <w:r>
        <w:rPr>
          <w:lang w:val="pt_PT" w:bidi="pt_PT"/>
        </w:rPr>
        <w:t>Gn 12.1–3</w:t>
      </w:r>
      <w:r>
        <w:rPr>
          <w:lang w:val="pt_PT" w:bidi="pt_PT"/>
        </w:rPr>
        <w:t>). Jesus cumpriu essa promessa.</w:t>
      </w:r>
    </w:p>
    <w:p>
      <w:pPr/>
      <w:r>
        <w:rPr>
          <w:lang w:val="pt_PT" w:bidi="pt_PT"/>
        </w:rPr>
      </w:r>
      <w:r>
        <w:rPr>
          <w:u w:val="single"/>
          <w:lang w:val="pt_PT" w:bidi="pt_PT"/>
        </w:rPr>
        <w:t>Passagens para estudo complementar</w:t>
      </w:r>
    </w:p>
    <w:p>
      <w:pPr/>
      <w:r>
        <w:rPr>
          <w:lang w:val="pt_PT" w:bidi="pt_PT"/>
        </w:rPr>
      </w:r>
      <w:r>
        <w:rPr>
          <w:lang w:val="pt_PT" w:bidi="pt_PT"/>
        </w:rPr>
        <w:t>Deuteronômio 7.13–14</w:t>
      </w:r>
      <w:r>
        <w:rPr>
          <w:lang w:val="pt_PT" w:bidi="pt_PT"/>
        </w:rPr>
        <w:t xml:space="preserve">; </w:t>
      </w:r>
      <w:r>
        <w:rPr>
          <w:lang w:val="pt_PT" w:bidi="pt_PT"/>
        </w:rPr>
        <w:t>Mateus 24.30</w:t>
      </w:r>
      <w:r>
        <w:rPr>
          <w:lang w:val="pt_PT" w:bidi="pt_PT"/>
        </w:rPr>
        <w:t xml:space="preserve">; </w:t>
      </w:r>
      <w:r>
        <w:rPr>
          <w:lang w:val="pt_PT" w:bidi="pt_PT"/>
        </w:rPr>
        <w:t>26.24</w:t>
      </w:r>
      <w:r>
        <w:rPr>
          <w:lang w:val="pt_PT" w:bidi="pt_PT"/>
        </w:rPr>
        <w:t xml:space="preserve">; </w:t>
      </w:r>
      <w:r>
        <w:rPr>
          <w:lang w:val="pt_PT" w:bidi="pt_PT"/>
        </w:rPr>
        <w:t>Marcos 13.26</w:t>
      </w:r>
      <w:r>
        <w:rPr>
          <w:lang w:val="pt_PT" w:bidi="pt_PT"/>
        </w:rPr>
        <w:t xml:space="preserve">; </w:t>
      </w:r>
      <w:r>
        <w:rPr>
          <w:lang w:val="pt_PT" w:bidi="pt_PT"/>
        </w:rPr>
        <w:t>Lucas 21.27</w:t>
      </w:r>
      <w:r>
        <w:rPr>
          <w:lang w:val="pt_PT" w:bidi="pt_PT"/>
        </w:rPr>
        <w:t xml:space="preserve">; </w:t>
      </w:r>
      <w:r>
        <w:rPr>
          <w:lang w:val="pt_PT" w:bidi="pt_PT"/>
        </w:rPr>
        <w:t>João 12.34</w:t>
      </w:r>
      <w:r>
        <w:rPr>
          <w:lang w:val="pt_PT" w:bidi="pt_PT"/>
        </w:rPr>
        <w:t xml:space="preserve">; </w:t>
      </w:r>
      <w:r>
        <w:rPr>
          <w:lang w:val="pt_PT" w:bidi="pt_PT"/>
        </w:rPr>
        <w:t>Apocalipse 1.13</w:t>
      </w:r>
      <w:r>
        <w:rPr>
          <w:lang w:val="pt_PT" w:bidi="pt_PT"/>
        </w:rPr>
        <w:t xml:space="preserve">; </w:t>
      </w:r>
      <w:r>
        <w:rPr>
          <w:lang w:val="pt_PT" w:bidi="pt_PT"/>
        </w:rPr>
        <w:t>14.14</w:t>
      </w:r>
      <w:r>
        <w:rPr>
          <w:lang w:val="pt_PT" w:bidi="pt_PT"/>
        </w:rPr>
      </w:r>
      <w:r>
        <w:rPr>
          <w:lang w:val="pt_PT" w:bidi="pt_PT"/>
        </w:rPr>
      </w:r>
    </w:p>
    <w:p>
      <w:pPr/>
      <w:r>
        <w:rPr>
          <w:lang w:val="pt_PT" w:bidi="pt_PT"/>
        </w:rPr>
      </w:r>
    </w:p>
    <w:p>
      <w:pPr>
        <w:pStyle w:val="Heading2"/>
      </w:pPr>
      <w:r>
        <w:rPr>
          <w:lang w:val="pt_PT" w:bidi="pt_PT"/>
        </w:rPr>
        <w:t>Os amalequitas</w:t>
      </w:r>
      <w:r>
        <w:rPr>
          <w:lang w:val="pt_PT" w:bidi="pt_PT"/>
        </w:rPr>
      </w:r>
    </w:p>
    <w:p>
      <w:pPr/>
      <w:r>
        <w:rPr>
          <w:lang w:val="pt_PT" w:bidi="pt_PT"/>
        </w:rPr>
      </w:r>
      <w:r>
        <w:rPr>
          <w:lang w:val="pt_PT" w:bidi="pt_PT"/>
        </w:rPr>
        <w:t>Os amalequitas eram descendentes de Amaleque, um neto de Esaú (</w:t>
      </w:r>
      <w:r>
        <w:rPr>
          <w:lang w:val="pt_PT" w:bidi="pt_PT"/>
        </w:rPr>
        <w:t>Gn 36.12</w:t>
      </w:r>
      <w:r>
        <w:rPr>
          <w:lang w:val="pt_PT" w:bidi="pt_PT"/>
        </w:rPr>
        <w:t xml:space="preserve">; </w:t>
      </w:r>
      <w:r>
        <w:rPr>
          <w:lang w:val="pt_PT" w:bidi="pt_PT"/>
        </w:rPr>
        <w:t>1Cr 1.36</w:t>
      </w:r>
      <w:r>
        <w:rPr>
          <w:lang w:val="pt_PT" w:bidi="pt_PT"/>
        </w:rPr>
        <w:t>). Eles eram pastores nômades. Seu território no Neguebe se estendia do sul de Berseba até o sudeste, alcançando Elate e Eziom-Geber. Eles provavelmente invadiam a oeste na planície costeira, a leste nos desertos de Arabá, e possivelmente na Arábia.</w:t>
      </w:r>
    </w:p>
    <w:p>
      <w:pPr/>
      <w:r>
        <w:rPr>
          <w:lang w:val="pt_PT" w:bidi="pt_PT"/>
        </w:rPr>
      </w:r>
      <w:r>
        <w:rPr>
          <w:lang w:val="pt_PT" w:bidi="pt_PT"/>
        </w:rPr>
        <w:t>Os amalequitas eram inimigos poderosos de Israel. Israel encontrou pela primeira vez os guerreiros amalequitas em Refidim, perto do Sinai, quando atacaram Israel (</w:t>
      </w:r>
      <w:r>
        <w:rPr>
          <w:lang w:val="pt_PT" w:bidi="pt_PT"/>
        </w:rPr>
        <w:t>Êx 17.8–16</w:t>
      </w:r>
      <w:r>
        <w:rPr>
          <w:lang w:val="pt_PT" w:bidi="pt_PT"/>
        </w:rPr>
        <w:t>). Josué e o exército israelita derrotaram os amalequitas nesta batalha. Mais tarde, os amalequitas impediram a tentativa desobediente de Israel de entrar na Terra Prometida (</w:t>
      </w:r>
      <w:r>
        <w:rPr>
          <w:lang w:val="pt_PT" w:bidi="pt_PT"/>
        </w:rPr>
        <w:t>Nm 14.39–45</w:t>
      </w:r>
      <w:r>
        <w:rPr>
          <w:lang w:val="pt_PT" w:bidi="pt_PT"/>
        </w:rPr>
        <w:t>).</w:t>
      </w:r>
    </w:p>
    <w:p>
      <w:pPr/>
      <w:r>
        <w:rPr>
          <w:lang w:val="pt_PT" w:bidi="pt_PT"/>
        </w:rPr>
      </w:r>
      <w:r>
        <w:rPr>
          <w:lang w:val="pt_PT" w:bidi="pt_PT"/>
        </w:rPr>
        <w:t>Devido à sua hostilidade, Moisés instruiu Israel a destruí-los (</w:t>
      </w:r>
      <w:r>
        <w:rPr>
          <w:lang w:val="pt_PT" w:bidi="pt_PT"/>
        </w:rPr>
        <w:t>Dt 25.17–19</w:t>
      </w:r>
      <w:r>
        <w:rPr>
          <w:lang w:val="pt_PT" w:bidi="pt_PT"/>
        </w:rPr>
        <w:t xml:space="preserve">). No entanto, os amalequitas continuaram a viver no Neguebe (veja </w:t>
      </w:r>
      <w:r>
        <w:rPr>
          <w:lang w:val="pt_PT" w:bidi="pt_PT"/>
        </w:rPr>
        <w:t>Jz 3.12–14</w:t>
      </w:r>
      <w:r>
        <w:rPr>
          <w:lang w:val="pt_PT" w:bidi="pt_PT"/>
        </w:rPr>
        <w:t xml:space="preserve">; </w:t>
      </w:r>
      <w:r>
        <w:rPr>
          <w:lang w:val="pt_PT" w:bidi="pt_PT"/>
        </w:rPr>
        <w:t>6.33</w:t>
      </w:r>
      <w:r>
        <w:rPr>
          <w:lang w:val="pt_PT" w:bidi="pt_PT"/>
        </w:rPr>
        <w:t xml:space="preserve">; </w:t>
      </w:r>
      <w:r>
        <w:rPr>
          <w:lang w:val="pt_PT" w:bidi="pt_PT"/>
        </w:rPr>
        <w:t>1Sm 14.47–48</w:t>
      </w:r>
      <w:r>
        <w:rPr>
          <w:lang w:val="pt_PT" w:bidi="pt_PT"/>
        </w:rPr>
        <w:t xml:space="preserve">; </w:t>
      </w:r>
      <w:r>
        <w:rPr>
          <w:lang w:val="pt_PT" w:bidi="pt_PT"/>
        </w:rPr>
        <w:t>15.1–35</w:t>
      </w:r>
      <w:r>
        <w:rPr>
          <w:lang w:val="pt_PT" w:bidi="pt_PT"/>
        </w:rPr>
        <w:t>). Aqueles que sobreviveram permaneceram inimigos de Israel (</w:t>
      </w:r>
      <w:r>
        <w:rPr>
          <w:lang w:val="pt_PT" w:bidi="pt_PT"/>
        </w:rPr>
        <w:t>1Sm 27.8</w:t>
      </w:r>
      <w:r>
        <w:rPr>
          <w:lang w:val="pt_PT" w:bidi="pt_PT"/>
        </w:rPr>
        <w:t xml:space="preserve">; </w:t>
      </w:r>
      <w:r>
        <w:rPr>
          <w:lang w:val="pt_PT" w:bidi="pt_PT"/>
        </w:rPr>
        <w:t>30.1–20</w:t>
      </w:r>
      <w:r>
        <w:rPr>
          <w:lang w:val="pt_PT" w:bidi="pt_PT"/>
        </w:rPr>
        <w:t xml:space="preserve">; </w:t>
      </w:r>
      <w:r>
        <w:rPr>
          <w:lang w:val="pt_PT" w:bidi="pt_PT"/>
        </w:rPr>
        <w:t>2Sm 8.11–12</w:t>
      </w:r>
      <w:r>
        <w:rPr>
          <w:lang w:val="pt_PT" w:bidi="pt_PT"/>
        </w:rPr>
        <w:t xml:space="preserve">; </w:t>
      </w:r>
      <w:r>
        <w:rPr>
          <w:lang w:val="pt_PT" w:bidi="pt_PT"/>
        </w:rPr>
        <w:t>Sl 83.1–8</w:t>
      </w:r>
      <w:r>
        <w:rPr>
          <w:lang w:val="pt_PT" w:bidi="pt_PT"/>
        </w:rPr>
        <w:t>). Este grupo remanescente foi finalmente destruído durante o reinado do Rei Ezequias (</w:t>
      </w:r>
      <w:r>
        <w:rPr>
          <w:lang w:val="pt_PT" w:bidi="pt_PT"/>
        </w:rPr>
        <w:t>1Cr 4.42–43</w:t>
      </w:r>
      <w:r>
        <w:rPr>
          <w:lang w:val="pt_PT" w:bidi="pt_PT"/>
        </w:rPr>
        <w:t>). No livro de Ester, Hamã, um descendente do Rei Agague, demonstrou sua hostilidade até o fim (</w:t>
      </w:r>
      <w:r>
        <w:rPr>
          <w:lang w:val="pt_PT" w:bidi="pt_PT"/>
        </w:rPr>
        <w:t>Et 3</w:t>
      </w:r>
      <w:r>
        <w:rPr>
          <w:lang w:val="pt_PT" w:bidi="pt_PT"/>
        </w:rPr>
        <w:t xml:space="preserve">; veja </w:t>
      </w:r>
      <w:r>
        <w:rPr>
          <w:lang w:val="pt_PT" w:bidi="pt_PT"/>
        </w:rPr>
        <w:t>1Sm 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30.1–31</w:t>
      </w:r>
      <w:r>
        <w:rPr>
          <w:lang w:val="pt_PT" w:bidi="pt_PT"/>
        </w:rPr>
      </w:r>
      <w:r>
        <w:rPr>
          <w:lang w:val="pt_PT" w:bidi="pt_PT"/>
        </w:rPr>
      </w:r>
    </w:p>
    <w:p>
      <w:pPr/>
      <w:r>
        <w:rPr>
          <w:lang w:val="pt_PT" w:bidi="pt_PT"/>
        </w:rPr>
      </w:r>
    </w:p>
    <w:p>
      <w:pPr>
        <w:pStyle w:val="Heading2"/>
      </w:pPr>
      <w:r>
        <w:rPr>
          <w:lang w:val="pt_PT" w:bidi="pt_PT"/>
        </w:rPr>
        <w:t>Os Fariseus</w:t>
      </w:r>
      <w:r>
        <w:rPr>
          <w:lang w:val="pt_PT" w:bidi="pt_PT"/>
        </w:rPr>
      </w:r>
    </w:p>
    <w:p>
      <w:pPr/>
      <w:r>
        <w:rPr>
          <w:lang w:val="pt_PT" w:bidi="pt_PT"/>
        </w:rPr>
      </w:r>
      <w:r>
        <w:rPr>
          <w:lang w:val="pt_PT" w:bidi="pt_PT"/>
        </w:rPr>
        <w:t xml:space="preserve">Os fariseus eram um dos três principais grupos judaicos, juntamente com os saduceus e os essênios. Ao contrário de alguns outros grupos, os fariseus não tentaram ganhar poder político. Eles surgiram como parte de um grupo chamado </w:t>
      </w:r>
      <w:r>
        <w:rPr>
          <w:i/>
          <w:lang w:val="pt_PT" w:bidi="pt_PT"/>
        </w:rPr>
        <w:t>hasidim</w:t>
      </w:r>
      <w:r>
        <w:rPr>
          <w:lang w:val="pt_PT" w:bidi="pt_PT"/>
        </w:rPr>
        <w:t xml:space="preserve"> (os piedosos), que se opunha à mistura da cultura e religião grega com o judaísmo no segundo século a.C.</w:t>
      </w:r>
    </w:p>
    <w:p>
      <w:pPr/>
      <w:r>
        <w:rPr>
          <w:lang w:val="pt_PT" w:bidi="pt_PT"/>
        </w:rPr>
      </w:r>
      <w:r>
        <w:rPr>
          <w:lang w:val="pt_PT" w:bidi="pt_PT"/>
        </w:rPr>
        <w:t xml:space="preserve">Os fariseus tentaram tornar a lei do Antigo Testamento prática para os judeus que desejavam obedecê-la. Eles se concentraram tanto na lei escrita de Moisés (chamada de </w:t>
      </w:r>
      <w:r>
        <w:rPr>
          <w:i/>
          <w:lang w:val="pt_PT" w:bidi="pt_PT"/>
        </w:rPr>
        <w:t>torah</w:t>
      </w:r>
      <w:r>
        <w:rPr>
          <w:lang w:val="pt_PT" w:bidi="pt_PT"/>
        </w:rPr>
        <w:t>) quanto nas tradições orais que afirmavam que Moisés transmitiu. Seu objetivo era proteger a lei escrita de quaisquer violações. Eles eram conhecidos por serem devotos e cumpridores da lei.</w:t>
      </w:r>
    </w:p>
    <w:p>
      <w:pPr/>
      <w:r>
        <w:rPr>
          <w:lang w:val="pt_PT" w:bidi="pt_PT"/>
        </w:rPr>
      </w:r>
      <w:r>
        <w:rPr>
          <w:lang w:val="pt_PT" w:bidi="pt_PT"/>
        </w:rPr>
        <w:t xml:space="preserve">Os fariseus transmitiam suas interpretações da lei oralmente de uma geração para outra, criando uma tradição sobre questões legais. Eles tornaram a lei relevante ao estabelecer diretrizes específicas para muitas situações. Acreditavam que, se todos seguissem a lei, a nação estaria livre do pecado e Deus governaria todas as nações. Esse objetivo futuro motivava seu foco na obediência. As tradições dos fariseus mais tarde se tornaram os escritos rabínicos conhecidos como </w:t>
      </w:r>
      <w:r>
        <w:rPr>
          <w:i/>
          <w:lang w:val="pt_PT" w:bidi="pt_PT"/>
        </w:rPr>
        <w:t>Mishnah</w:t>
      </w:r>
      <w:r>
        <w:rPr>
          <w:lang w:val="pt_PT" w:bidi="pt_PT"/>
        </w:rPr>
        <w:t xml:space="preserve"> e </w:t>
      </w:r>
      <w:r>
        <w:rPr>
          <w:i/>
          <w:lang w:val="pt_PT" w:bidi="pt_PT"/>
        </w:rPr>
        <w:t>Talmud</w:t>
      </w:r>
      <w:r>
        <w:rPr>
          <w:lang w:val="pt_PT" w:bidi="pt_PT"/>
        </w:rPr>
        <w:t>.</w:t>
      </w:r>
    </w:p>
    <w:p>
      <w:pPr/>
      <w:r>
        <w:rPr>
          <w:lang w:val="pt_PT" w:bidi="pt_PT"/>
        </w:rPr>
      </w:r>
      <w:r>
        <w:rPr>
          <w:lang w:val="pt_PT" w:bidi="pt_PT"/>
        </w:rPr>
        <w:t xml:space="preserve">Os fariseus eram um grupo pequeno, mas tinham muita influência em Israel (veja </w:t>
      </w:r>
      <w:r>
        <w:rPr>
          <w:lang w:val="pt_PT" w:bidi="pt_PT"/>
        </w:rPr>
        <w:t>Mt 15.12–14</w:t>
      </w:r>
      <w:r>
        <w:rPr>
          <w:lang w:val="pt_PT" w:bidi="pt_PT"/>
        </w:rPr>
        <w:t xml:space="preserve">; veja também Josefo, </w:t>
      </w:r>
      <w:r>
        <w:rPr>
          <w:i/>
          <w:lang w:val="pt_PT" w:bidi="pt_PT"/>
        </w:rPr>
        <w:t>Guerra</w:t>
      </w:r>
      <w:r>
        <w:rPr>
          <w:lang w:val="pt_PT" w:bidi="pt_PT"/>
        </w:rPr>
        <w:t xml:space="preserve"> 2.8.14; </w:t>
      </w:r>
      <w:r>
        <w:rPr>
          <w:i/>
          <w:lang w:val="pt_PT" w:bidi="pt_PT"/>
        </w:rPr>
        <w:t>Antiguidades</w:t>
      </w:r>
      <w:r>
        <w:rPr>
          <w:lang w:val="pt_PT" w:bidi="pt_PT"/>
        </w:rPr>
        <w:t xml:space="preserve"> 13.10.5). Eles influenciavam principalmente as comunidades locais das sinagogas. Os saduceus, no entanto, eram mais influentes no culto do templo em Jerusalém e no Sinédrio, o conselho superior judaico.</w:t>
      </w:r>
    </w:p>
    <w:p>
      <w:pPr/>
      <w:r>
        <w:rPr>
          <w:lang w:val="pt_PT" w:bidi="pt_PT"/>
        </w:rPr>
      </w:r>
      <w:r>
        <w:rPr>
          <w:lang w:val="pt_PT" w:bidi="pt_PT"/>
        </w:rPr>
        <w:t xml:space="preserve">Ao contrário dos saduceus, os fariseus acreditavam firmemente na ressurreição dos mortos (veja </w:t>
      </w:r>
      <w:r>
        <w:rPr>
          <w:lang w:val="pt_PT" w:bidi="pt_PT"/>
        </w:rPr>
        <w:t>At 23.6–8</w:t>
      </w:r>
      <w:r>
        <w:rPr>
          <w:lang w:val="pt_PT" w:bidi="pt_PT"/>
        </w:rPr>
        <w:t>). Após a destruição de Jerusalém em 70 d.C., os fariseus lideraram e guiaram o povo de Israel.</w:t>
      </w:r>
    </w:p>
    <w:p>
      <w:pPr/>
      <w:r>
        <w:rPr>
          <w:lang w:val="pt_PT" w:bidi="pt_PT"/>
        </w:rPr>
      </w:r>
      <w:r>
        <w:rPr>
          <w:lang w:val="pt_PT" w:bidi="pt_PT"/>
        </w:rPr>
        <w:t xml:space="preserve">Havia frequentemente conflito entre Jesus e os fariseus. Jesus os acusava de hipocrisia (dizer uma coisa, mas fazer outra) e de priorizar regras humanas sobre os padrões justos de Deus. Ele se opunha a eles porque afastavam as pessoas do plano de redenção de Deus. Embora fossem líderes religiosos de Israel, Jesus os criticava como hipócritas por distorcerem ensinamentos e práticas (veja </w:t>
      </w:r>
      <w:r>
        <w:rPr>
          <w:lang w:val="pt_PT" w:bidi="pt_PT"/>
        </w:rPr>
        <w:t>Mt 23</w:t>
      </w:r>
      <w:r>
        <w:rPr>
          <w:lang w:val="pt_PT" w:bidi="pt_PT"/>
        </w:rPr>
        <w:t xml:space="preserve">). Os fariseus se opunham a Jesus. Eles o rejeitaram e seu trabalho principalmente porque ele ignorava suas tradições (veja, por exemplo, </w:t>
      </w:r>
      <w:r>
        <w:rPr>
          <w:lang w:val="pt_PT" w:bidi="pt_PT"/>
        </w:rPr>
        <w:t>Mt 15.1–20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3.7</w:t>
      </w:r>
      <w:r>
        <w:rPr>
          <w:lang w:val="pt_PT" w:bidi="pt_PT"/>
        </w:rPr>
        <w:t xml:space="preserve">; </w:t>
      </w:r>
      <w:r>
        <w:rPr>
          <w:lang w:val="pt_PT" w:bidi="pt_PT"/>
        </w:rPr>
        <w:t>5.20</w:t>
      </w:r>
      <w:r>
        <w:rPr>
          <w:lang w:val="pt_PT" w:bidi="pt_PT"/>
        </w:rPr>
        <w:t xml:space="preserve">; </w:t>
      </w:r>
      <w:r>
        <w:rPr>
          <w:lang w:val="pt_PT" w:bidi="pt_PT"/>
        </w:rPr>
        <w:t>9.10–14</w:t>
      </w:r>
      <w:r>
        <w:rPr>
          <w:lang w:val="pt_PT" w:bidi="pt_PT"/>
        </w:rPr>
        <w:t>,</w:t>
      </w:r>
      <w:r>
        <w:rPr>
          <w:lang w:val="pt_PT" w:bidi="pt_PT"/>
        </w:rPr>
        <w:t>34</w:t>
      </w:r>
      <w:r>
        <w:rPr>
          <w:lang w:val="pt_PT" w:bidi="pt_PT"/>
        </w:rPr>
        <w:t xml:space="preserve">; </w:t>
      </w:r>
      <w:r>
        <w:rPr>
          <w:lang w:val="pt_PT" w:bidi="pt_PT"/>
        </w:rPr>
        <w:t>12.1–14</w:t>
      </w:r>
      <w:r>
        <w:rPr>
          <w:lang w:val="pt_PT" w:bidi="pt_PT"/>
        </w:rPr>
        <w:t>,</w:t>
      </w:r>
      <w:r>
        <w:rPr>
          <w:lang w:val="pt_PT" w:bidi="pt_PT"/>
        </w:rPr>
        <w:t>22–24</w:t>
      </w:r>
      <w:r>
        <w:rPr>
          <w:lang w:val="pt_PT" w:bidi="pt_PT"/>
        </w:rPr>
        <w:t>,</w:t>
      </w:r>
      <w:r>
        <w:rPr>
          <w:lang w:val="pt_PT" w:bidi="pt_PT"/>
        </w:rPr>
        <w:t>38–40</w:t>
      </w:r>
      <w:r>
        <w:rPr>
          <w:lang w:val="pt_PT" w:bidi="pt_PT"/>
        </w:rPr>
        <w:t xml:space="preserve">; </w:t>
      </w:r>
      <w:r>
        <w:rPr>
          <w:lang w:val="pt_PT" w:bidi="pt_PT"/>
        </w:rPr>
        <w:t>15.1–14</w:t>
      </w:r>
      <w:r>
        <w:rPr>
          <w:lang w:val="pt_PT" w:bidi="pt_PT"/>
        </w:rPr>
        <w:t xml:space="preserve">; </w:t>
      </w:r>
      <w:r>
        <w:rPr>
          <w:lang w:val="pt_PT" w:bidi="pt_PT"/>
        </w:rPr>
        <w:t>16.1–12</w:t>
      </w:r>
      <w:r>
        <w:rPr>
          <w:lang w:val="pt_PT" w:bidi="pt_PT"/>
        </w:rPr>
        <w:t xml:space="preserve">; </w:t>
      </w:r>
      <w:r>
        <w:rPr>
          <w:lang w:val="pt_PT" w:bidi="pt_PT"/>
        </w:rPr>
        <w:t>19.3</w:t>
      </w:r>
      <w:r>
        <w:rPr>
          <w:lang w:val="pt_PT" w:bidi="pt_PT"/>
        </w:rPr>
        <w:t xml:space="preserve">; </w:t>
      </w:r>
      <w:r>
        <w:rPr>
          <w:lang w:val="pt_PT" w:bidi="pt_PT"/>
        </w:rPr>
        <w:t>21.45</w:t>
      </w:r>
      <w:r>
        <w:rPr>
          <w:lang w:val="pt_PT" w:bidi="pt_PT"/>
        </w:rPr>
        <w:t xml:space="preserve">; </w:t>
      </w:r>
      <w:r>
        <w:rPr>
          <w:lang w:val="pt_PT" w:bidi="pt_PT"/>
        </w:rPr>
        <w:t>22.15</w:t>
      </w:r>
      <w:r>
        <w:rPr>
          <w:lang w:val="pt_PT" w:bidi="pt_PT"/>
        </w:rPr>
        <w:t>,</w:t>
      </w:r>
      <w:r>
        <w:rPr>
          <w:lang w:val="pt_PT" w:bidi="pt_PT"/>
        </w:rPr>
        <w:t>34</w:t>
      </w:r>
      <w:r>
        <w:rPr>
          <w:lang w:val="pt_PT" w:bidi="pt_PT"/>
        </w:rPr>
        <w:t xml:space="preserve">; </w:t>
      </w:r>
      <w:r>
        <w:rPr>
          <w:lang w:val="pt_PT" w:bidi="pt_PT"/>
        </w:rPr>
        <w:t>23.1–7</w:t>
      </w:r>
      <w:r>
        <w:rPr>
          <w:lang w:val="pt_PT" w:bidi="pt_PT"/>
        </w:rPr>
        <w:t>,</w:t>
      </w:r>
      <w:r>
        <w:rPr>
          <w:lang w:val="pt_PT" w:bidi="pt_PT"/>
        </w:rPr>
        <w:t>13–31</w:t>
      </w:r>
      <w:r>
        <w:rPr>
          <w:lang w:val="pt_PT" w:bidi="pt_PT"/>
        </w:rPr>
        <w:t xml:space="preserve">; </w:t>
      </w:r>
      <w:r>
        <w:rPr>
          <w:lang w:val="pt_PT" w:bidi="pt_PT"/>
        </w:rPr>
        <w:t>27.62–64</w:t>
      </w:r>
      <w:r>
        <w:rPr>
          <w:lang w:val="pt_PT" w:bidi="pt_PT"/>
        </w:rPr>
        <w:t xml:space="preserve">; </w:t>
      </w:r>
      <w:r>
        <w:rPr>
          <w:lang w:val="pt_PT" w:bidi="pt_PT"/>
        </w:rPr>
        <w:t>Marcos 2.23–25</w:t>
      </w:r>
      <w:r>
        <w:rPr>
          <w:lang w:val="pt_PT" w:bidi="pt_PT"/>
        </w:rPr>
        <w:t xml:space="preserve">; </w:t>
      </w:r>
      <w:r>
        <w:rPr>
          <w:lang w:val="pt_PT" w:bidi="pt_PT"/>
        </w:rPr>
        <w:t>3.1–6</w:t>
      </w:r>
      <w:r>
        <w:rPr>
          <w:lang w:val="pt_PT" w:bidi="pt_PT"/>
        </w:rPr>
        <w:t xml:space="preserve">; </w:t>
      </w:r>
      <w:r>
        <w:rPr>
          <w:lang w:val="pt_PT" w:bidi="pt_PT"/>
        </w:rPr>
        <w:t>7.1–13</w:t>
      </w:r>
      <w:r>
        <w:rPr>
          <w:lang w:val="pt_PT" w:bidi="pt_PT"/>
        </w:rPr>
        <w:t xml:space="preserve">; </w:t>
      </w:r>
      <w:r>
        <w:rPr>
          <w:lang w:val="pt_PT" w:bidi="pt_PT"/>
        </w:rPr>
        <w:t>8.11–12</w:t>
      </w:r>
      <w:r>
        <w:rPr>
          <w:lang w:val="pt_PT" w:bidi="pt_PT"/>
        </w:rPr>
        <w:t xml:space="preserve">; </w:t>
      </w:r>
      <w:r>
        <w:rPr>
          <w:lang w:val="pt_PT" w:bidi="pt_PT"/>
        </w:rPr>
        <w:t>12.13–17</w:t>
      </w:r>
      <w:r>
        <w:rPr>
          <w:lang w:val="pt_PT" w:bidi="pt_PT"/>
        </w:rPr>
        <w:t xml:space="preserve">; </w:t>
      </w:r>
      <w:r>
        <w:rPr>
          <w:lang w:val="pt_PT" w:bidi="pt_PT"/>
        </w:rPr>
        <w:t>Lucas 5.17–21</w:t>
      </w:r>
      <w:r>
        <w:rPr>
          <w:lang w:val="pt_PT" w:bidi="pt_PT"/>
        </w:rPr>
        <w:t>,</w:t>
      </w:r>
      <w:r>
        <w:rPr>
          <w:lang w:val="pt_PT" w:bidi="pt_PT"/>
        </w:rPr>
        <w:t>29–32</w:t>
      </w:r>
      <w:r>
        <w:rPr>
          <w:lang w:val="pt_PT" w:bidi="pt_PT"/>
        </w:rPr>
        <w:t xml:space="preserve">; </w:t>
      </w:r>
      <w:r>
        <w:rPr>
          <w:lang w:val="pt_PT" w:bidi="pt_PT"/>
        </w:rPr>
        <w:t>6.6–11</w:t>
      </w:r>
      <w:r>
        <w:rPr>
          <w:lang w:val="pt_PT" w:bidi="pt_PT"/>
        </w:rPr>
        <w:t xml:space="preserve">; </w:t>
      </w:r>
      <w:r>
        <w:rPr>
          <w:lang w:val="pt_PT" w:bidi="pt_PT"/>
        </w:rPr>
        <w:t>7.28–30</w:t>
      </w:r>
      <w:r>
        <w:rPr>
          <w:lang w:val="pt_PT" w:bidi="pt_PT"/>
        </w:rPr>
        <w:t>,</w:t>
      </w:r>
      <w:r>
        <w:rPr>
          <w:lang w:val="pt_PT" w:bidi="pt_PT"/>
        </w:rPr>
        <w:t>36–49</w:t>
      </w:r>
      <w:r>
        <w:rPr>
          <w:lang w:val="pt_PT" w:bidi="pt_PT"/>
        </w:rPr>
        <w:t xml:space="preserve">; </w:t>
      </w:r>
      <w:r>
        <w:rPr>
          <w:lang w:val="pt_PT" w:bidi="pt_PT"/>
        </w:rPr>
        <w:t>11.37–54</w:t>
      </w:r>
      <w:r>
        <w:rPr>
          <w:lang w:val="pt_PT" w:bidi="pt_PT"/>
        </w:rPr>
        <w:t xml:space="preserve">; </w:t>
      </w:r>
      <w:r>
        <w:rPr>
          <w:lang w:val="pt_PT" w:bidi="pt_PT"/>
        </w:rPr>
        <w:t>12.1–3</w:t>
      </w:r>
      <w:r>
        <w:rPr>
          <w:lang w:val="pt_PT" w:bidi="pt_PT"/>
        </w:rPr>
        <w:t xml:space="preserve">; </w:t>
      </w:r>
      <w:r>
        <w:rPr>
          <w:lang w:val="pt_PT" w:bidi="pt_PT"/>
        </w:rPr>
        <w:t>13.31</w:t>
      </w:r>
      <w:r>
        <w:rPr>
          <w:lang w:val="pt_PT" w:bidi="pt_PT"/>
        </w:rPr>
        <w:t xml:space="preserve">; </w:t>
      </w:r>
      <w:r>
        <w:rPr>
          <w:lang w:val="pt_PT" w:bidi="pt_PT"/>
        </w:rPr>
        <w:t>14.1–6</w:t>
      </w:r>
      <w:r>
        <w:rPr>
          <w:lang w:val="pt_PT" w:bidi="pt_PT"/>
        </w:rPr>
        <w:t xml:space="preserve">; </w:t>
      </w:r>
      <w:r>
        <w:rPr>
          <w:lang w:val="pt_PT" w:bidi="pt_PT"/>
        </w:rPr>
        <w:t>15.1–2</w:t>
      </w:r>
      <w:r>
        <w:rPr>
          <w:lang w:val="pt_PT" w:bidi="pt_PT"/>
        </w:rPr>
        <w:t xml:space="preserve">; </w:t>
      </w:r>
      <w:r>
        <w:rPr>
          <w:lang w:val="pt_PT" w:bidi="pt_PT"/>
        </w:rPr>
        <w:t>16.13–15</w:t>
      </w:r>
      <w:r>
        <w:rPr>
          <w:lang w:val="pt_PT" w:bidi="pt_PT"/>
        </w:rPr>
        <w:t xml:space="preserve">; </w:t>
      </w:r>
      <w:r>
        <w:rPr>
          <w:lang w:val="pt_PT" w:bidi="pt_PT"/>
        </w:rPr>
        <w:t>17.20–21</w:t>
      </w:r>
      <w:r>
        <w:rPr>
          <w:lang w:val="pt_PT" w:bidi="pt_PT"/>
        </w:rPr>
        <w:t xml:space="preserve">; </w:t>
      </w:r>
      <w:r>
        <w:rPr>
          <w:lang w:val="pt_PT" w:bidi="pt_PT"/>
        </w:rPr>
        <w:t>18.9–14</w:t>
      </w:r>
      <w:r>
        <w:rPr>
          <w:lang w:val="pt_PT" w:bidi="pt_PT"/>
        </w:rPr>
        <w:t xml:space="preserve">; </w:t>
      </w:r>
      <w:r>
        <w:rPr>
          <w:lang w:val="pt_PT" w:bidi="pt_PT"/>
        </w:rPr>
        <w:t>19.38–40</w:t>
      </w:r>
      <w:r>
        <w:rPr>
          <w:lang w:val="pt_PT" w:bidi="pt_PT"/>
        </w:rPr>
        <w:t xml:space="preserve">; </w:t>
      </w:r>
      <w:r>
        <w:rPr>
          <w:lang w:val="pt_PT" w:bidi="pt_PT"/>
        </w:rPr>
        <w:t>João 1.24–25</w:t>
      </w:r>
      <w:r>
        <w:rPr>
          <w:lang w:val="pt_PT" w:bidi="pt_PT"/>
        </w:rPr>
        <w:t xml:space="preserve">; </w:t>
      </w:r>
      <w:r>
        <w:rPr>
          <w:lang w:val="pt_PT" w:bidi="pt_PT"/>
        </w:rPr>
        <w:t>3.1</w:t>
      </w:r>
      <w:r>
        <w:rPr>
          <w:lang w:val="pt_PT" w:bidi="pt_PT"/>
        </w:rPr>
        <w:t xml:space="preserve">; </w:t>
      </w:r>
      <w:r>
        <w:rPr>
          <w:lang w:val="pt_PT" w:bidi="pt_PT"/>
        </w:rPr>
        <w:t>7.31–32</w:t>
      </w:r>
      <w:r>
        <w:rPr>
          <w:lang w:val="pt_PT" w:bidi="pt_PT"/>
        </w:rPr>
        <w:t>,</w:t>
      </w:r>
      <w:r>
        <w:rPr>
          <w:lang w:val="pt_PT" w:bidi="pt_PT"/>
        </w:rPr>
        <w:t>45–52</w:t>
      </w:r>
      <w:r>
        <w:rPr>
          <w:lang w:val="pt_PT" w:bidi="pt_PT"/>
        </w:rPr>
        <w:t xml:space="preserve">; </w:t>
      </w:r>
      <w:r>
        <w:rPr>
          <w:lang w:val="pt_PT" w:bidi="pt_PT"/>
        </w:rPr>
        <w:t>8.3–10</w:t>
      </w:r>
      <w:r>
        <w:rPr>
          <w:lang w:val="pt_PT" w:bidi="pt_PT"/>
        </w:rPr>
        <w:t>,</w:t>
      </w:r>
      <w:r>
        <w:rPr>
          <w:lang w:val="pt_PT" w:bidi="pt_PT"/>
        </w:rPr>
        <w:t>13</w:t>
      </w:r>
      <w:r>
        <w:rPr>
          <w:lang w:val="pt_PT" w:bidi="pt_PT"/>
        </w:rPr>
        <w:t xml:space="preserve">; </w:t>
      </w:r>
      <w:r>
        <w:rPr>
          <w:lang w:val="pt_PT" w:bidi="pt_PT"/>
        </w:rPr>
        <w:t>9.13–34</w:t>
      </w:r>
      <w:r>
        <w:rPr>
          <w:lang w:val="pt_PT" w:bidi="pt_PT"/>
        </w:rPr>
        <w:t>,</w:t>
      </w:r>
      <w:r>
        <w:rPr>
          <w:lang w:val="pt_PT" w:bidi="pt_PT"/>
        </w:rPr>
        <w:t>40</w:t>
      </w:r>
      <w:r>
        <w:rPr>
          <w:lang w:val="pt_PT" w:bidi="pt_PT"/>
        </w:rPr>
        <w:t xml:space="preserve">; </w:t>
      </w:r>
      <w:r>
        <w:rPr>
          <w:lang w:val="pt_PT" w:bidi="pt_PT"/>
        </w:rPr>
        <w:t>11.46–57</w:t>
      </w:r>
      <w:r>
        <w:rPr>
          <w:lang w:val="pt_PT" w:bidi="pt_PT"/>
        </w:rPr>
        <w:t xml:space="preserve">; </w:t>
      </w:r>
      <w:r>
        <w:rPr>
          <w:lang w:val="pt_PT" w:bidi="pt_PT"/>
        </w:rPr>
        <w:t>12.17–19</w:t>
      </w:r>
      <w:r>
        <w:rPr>
          <w:lang w:val="pt_PT" w:bidi="pt_PT"/>
        </w:rPr>
        <w:t>,</w:t>
      </w:r>
      <w:r>
        <w:rPr>
          <w:lang w:val="pt_PT" w:bidi="pt_PT"/>
        </w:rPr>
        <w:t>42</w:t>
      </w:r>
      <w:r>
        <w:rPr>
          <w:lang w:val="pt_PT" w:bidi="pt_PT"/>
        </w:rPr>
        <w:t xml:space="preserve">; </w:t>
      </w:r>
      <w:r>
        <w:rPr>
          <w:lang w:val="pt_PT" w:bidi="pt_PT"/>
        </w:rPr>
        <w:t>18.3</w:t>
      </w:r>
      <w:r>
        <w:rPr>
          <w:lang w:val="pt_PT" w:bidi="pt_PT"/>
        </w:rPr>
        <w:t xml:space="preserve">; </w:t>
      </w:r>
      <w:r>
        <w:rPr>
          <w:lang w:val="pt_PT" w:bidi="pt_PT"/>
        </w:rPr>
        <w:t>Atos 5.27–40</w:t>
      </w:r>
      <w:r>
        <w:rPr>
          <w:lang w:val="pt_PT" w:bidi="pt_PT"/>
        </w:rPr>
        <w:t xml:space="preserve">; </w:t>
      </w:r>
      <w:r>
        <w:rPr>
          <w:lang w:val="pt_PT" w:bidi="pt_PT"/>
        </w:rPr>
        <w:t>15.5</w:t>
      </w:r>
      <w:r>
        <w:rPr>
          <w:lang w:val="pt_PT" w:bidi="pt_PT"/>
        </w:rPr>
        <w:t xml:space="preserve">; </w:t>
      </w:r>
      <w:r>
        <w:rPr>
          <w:lang w:val="pt_PT" w:bidi="pt_PT"/>
        </w:rPr>
        <w:t>23.6–10</w:t>
      </w:r>
      <w:r>
        <w:rPr>
          <w:lang w:val="pt_PT" w:bidi="pt_PT"/>
        </w:rPr>
        <w:t xml:space="preserve">; </w:t>
      </w:r>
      <w:r>
        <w:rPr>
          <w:lang w:val="pt_PT" w:bidi="pt_PT"/>
        </w:rPr>
        <w:t>26.4–5</w:t>
      </w:r>
      <w:r>
        <w:rPr>
          <w:lang w:val="pt_PT" w:bidi="pt_PT"/>
        </w:rPr>
        <w:t xml:space="preserve">; </w:t>
      </w:r>
      <w:r>
        <w:rPr>
          <w:lang w:val="pt_PT" w:bidi="pt_PT"/>
        </w:rPr>
        <w:t>Fp 3.5–7</w:t>
      </w:r>
      <w:r>
        <w:rPr>
          <w:lang w:val="pt_PT" w:bidi="pt_PT"/>
        </w:rPr>
      </w:r>
      <w:r>
        <w:rPr>
          <w:lang w:val="pt_PT" w:bidi="pt_PT"/>
        </w:rPr>
      </w:r>
    </w:p>
    <w:p>
      <w:pPr/>
      <w:r>
        <w:rPr>
          <w:lang w:val="pt_PT" w:bidi="pt_PT"/>
        </w:rPr>
      </w:r>
    </w:p>
    <w:p>
      <w:pPr>
        <w:pStyle w:val="Heading2"/>
      </w:pPr>
      <w:r>
        <w:rPr>
          <w:lang w:val="pt_PT" w:bidi="pt_PT"/>
        </w:rPr>
        <w:t>Os Filisteus</w:t>
      </w:r>
      <w:r>
        <w:rPr>
          <w:lang w:val="pt_PT" w:bidi="pt_PT"/>
        </w:rPr>
      </w:r>
    </w:p>
    <w:p>
      <w:pPr/>
      <w:r>
        <w:rPr>
          <w:lang w:val="pt_PT" w:bidi="pt_PT"/>
        </w:rPr>
      </w:r>
      <w:r>
        <w:rPr>
          <w:lang w:val="pt_PT" w:bidi="pt_PT"/>
        </w:rPr>
        <w:t>Os filisteus viviam na planície costeira sudeste do Mediterrâneo. Eles faziam parte de um grupo maior de viajantes marítimos da região do Egeu, chamados de "povos do mar" pelos egípcios. Por volta de 1200 a.C., eles se estabeleceram na planície costeira inferior da Palestina e fundaram cinco cidades:</w:t>
      </w:r>
    </w:p>
    <w:p>
      <w:pPr>
        <w:pStyle w:val="ListNumber"/>
        <w:numPr>
          <w:ilvl w:val="0"/>
          <w:numId w:val="14"/>
        </w:numPr>
        <w:spacing w:line="240" w:lineRule="auto"/>
        <w:ind w:left="720"/>
      </w:pPr>
      <w:r>
        <w:rPr>
          <w:lang w:val="pt_PT" w:bidi="pt_PT"/>
        </w:rPr>
      </w:r>
      <w:r>
        <w:rPr>
          <w:lang w:val="pt_PT" w:bidi="pt_PT"/>
        </w:rPr>
        <w:t>Asdode</w:t>
      </w:r>
    </w:p>
    <w:p>
      <w:pPr>
        <w:pStyle w:val="ListNumber"/>
        <w:spacing w:line="240" w:lineRule="auto"/>
        <w:ind w:left="720"/>
      </w:pPr>
      <w:r>
        <w:rPr>
          <w:lang w:val="pt_PT" w:bidi="pt_PT"/>
        </w:rPr>
      </w:r>
      <w:r>
        <w:rPr>
          <w:lang w:val="pt_PT" w:bidi="pt_PT"/>
        </w:rPr>
        <w:t>Asquelom</w:t>
      </w:r>
    </w:p>
    <w:p>
      <w:pPr>
        <w:pStyle w:val="ListNumber"/>
        <w:spacing w:line="240" w:lineRule="auto"/>
        <w:ind w:left="720"/>
      </w:pPr>
      <w:r>
        <w:rPr>
          <w:lang w:val="pt_PT" w:bidi="pt_PT"/>
        </w:rPr>
      </w:r>
      <w:r>
        <w:rPr>
          <w:lang w:val="pt_PT" w:bidi="pt_PT"/>
        </w:rPr>
        <w:t>Ecrom</w:t>
      </w:r>
    </w:p>
    <w:p>
      <w:pPr>
        <w:pStyle w:val="ListNumber"/>
        <w:spacing w:line="240" w:lineRule="auto"/>
        <w:ind w:left="720"/>
      </w:pPr>
      <w:r>
        <w:rPr>
          <w:lang w:val="pt_PT" w:bidi="pt_PT"/>
        </w:rPr>
      </w:r>
      <w:r>
        <w:rPr>
          <w:lang w:val="pt_PT" w:bidi="pt_PT"/>
        </w:rPr>
        <w:t>Gaza</w:t>
      </w:r>
    </w:p>
    <w:p>
      <w:pPr>
        <w:pStyle w:val="ListNumber"/>
        <w:spacing w:line="240" w:lineRule="auto"/>
        <w:ind w:left="720"/>
      </w:pPr>
      <w:r>
        <w:rPr>
          <w:lang w:val="pt_PT" w:bidi="pt_PT"/>
        </w:rPr>
      </w:r>
      <w:r>
        <w:rPr>
          <w:lang w:val="pt_PT" w:bidi="pt_PT"/>
        </w:rPr>
        <w:t>Portão</w:t>
      </w:r>
    </w:p>
    <w:p>
      <w:pPr/>
      <w:r>
        <w:rPr>
          <w:lang w:val="pt_PT" w:bidi="pt_PT"/>
        </w:rPr>
      </w:r>
      <w:r>
        <w:rPr>
          <w:lang w:val="pt_PT" w:bidi="pt_PT"/>
        </w:rPr>
        <w:t xml:space="preserve">Os filisteus não eram simples; eles eram habilidosos em política e tecnologia. Eles também eram guerreiros fortes. Sua tecnologia de ferro os tornava inimigos quase imbatíveis (veja </w:t>
      </w:r>
      <w:r>
        <w:rPr>
          <w:lang w:val="pt_PT" w:bidi="pt_PT"/>
        </w:rPr>
        <w:t>1Sm 13.19–22</w:t>
      </w:r>
      <w:r>
        <w:rPr>
          <w:lang w:val="pt_PT" w:bidi="pt_PT"/>
        </w:rPr>
        <w:t>). Eles frequentemente lutavam contra os israelitas durante o tempo dos juízes, por volta de 1350 a 1050 a.C., e no início da monarquia unida, de cerca de 1050 a 970 a.C. Saul morreu lutando contra os filisteus (</w:t>
      </w:r>
      <w:r>
        <w:rPr>
          <w:lang w:val="pt_PT" w:bidi="pt_PT"/>
        </w:rPr>
        <w:t>1Sm 31.1–13</w:t>
      </w:r>
      <w:r>
        <w:rPr>
          <w:lang w:val="pt_PT" w:bidi="pt_PT"/>
        </w:rPr>
        <w:t>). No entanto, Davi os derrotou antes de se tornar rei (</w:t>
      </w:r>
      <w:r>
        <w:rPr>
          <w:lang w:val="pt_PT" w:bidi="pt_PT"/>
        </w:rPr>
        <w:t>1Sm 18.20–30</w:t>
      </w:r>
      <w:r>
        <w:rPr>
          <w:lang w:val="pt_PT" w:bidi="pt_PT"/>
        </w:rPr>
        <w:t xml:space="preserve">; </w:t>
      </w:r>
      <w:r>
        <w:rPr>
          <w:lang w:val="pt_PT" w:bidi="pt_PT"/>
        </w:rPr>
        <w:t>19.8</w:t>
      </w:r>
      <w:r>
        <w:rPr>
          <w:lang w:val="pt_PT" w:bidi="pt_PT"/>
        </w:rPr>
        <w:t xml:space="preserve">; </w:t>
      </w:r>
      <w:r>
        <w:rPr>
          <w:lang w:val="pt_PT" w:bidi="pt_PT"/>
        </w:rPr>
        <w:t>23.1–5</w:t>
      </w:r>
      <w:r>
        <w:rPr>
          <w:lang w:val="pt_PT" w:bidi="pt_PT"/>
        </w:rPr>
        <w:t>) e continuou a vencer contra eles durante seu reinado (</w:t>
      </w:r>
      <w:r>
        <w:rPr>
          <w:lang w:val="pt_PT" w:bidi="pt_PT"/>
        </w:rPr>
        <w:t>2Sm 5.17–25</w:t>
      </w:r>
      <w:r>
        <w:rPr>
          <w:lang w:val="pt_PT" w:bidi="pt_PT"/>
        </w:rPr>
        <w:t xml:space="preserve">; </w:t>
      </w:r>
      <w:r>
        <w:rPr>
          <w:lang w:val="pt_PT" w:bidi="pt_PT"/>
        </w:rPr>
        <w:t>8.1</w:t>
      </w:r>
      <w:r>
        <w:rPr>
          <w:lang w:val="pt_PT" w:bidi="pt_PT"/>
        </w:rPr>
        <w:t xml:space="preserve">; </w:t>
      </w:r>
      <w:r>
        <w:rPr>
          <w:lang w:val="pt_PT" w:bidi="pt_PT"/>
        </w:rPr>
        <w:t>21.15–22</w:t>
      </w:r>
      <w:r>
        <w:rPr>
          <w:lang w:val="pt_PT" w:bidi="pt_PT"/>
        </w:rPr>
        <w:t>). Embora os filisteus nunca tenham desaparecido completamente enquanto Israel existiu como nação (</w:t>
      </w:r>
      <w:r>
        <w:rPr>
          <w:lang w:val="pt_PT" w:bidi="pt_PT"/>
        </w:rPr>
        <w:t>2Rs 18.8</w:t>
      </w:r>
      <w:r>
        <w:rPr>
          <w:lang w:val="pt_PT" w:bidi="pt_PT"/>
        </w:rPr>
        <w:t xml:space="preserve">; </w:t>
      </w:r>
      <w:r>
        <w:rPr>
          <w:lang w:val="pt_PT" w:bidi="pt_PT"/>
        </w:rPr>
        <w:t>2Cr 17.11</w:t>
      </w:r>
      <w:r>
        <w:rPr>
          <w:lang w:val="pt_PT" w:bidi="pt_PT"/>
        </w:rPr>
        <w:t xml:space="preserve">; </w:t>
      </w:r>
      <w:r>
        <w:rPr>
          <w:lang w:val="pt_PT" w:bidi="pt_PT"/>
        </w:rPr>
        <w:t>21.16–17</w:t>
      </w:r>
      <w:r>
        <w:rPr>
          <w:lang w:val="pt_PT" w:bidi="pt_PT"/>
        </w:rPr>
        <w:t xml:space="preserve">; </w:t>
      </w:r>
      <w:r>
        <w:rPr>
          <w:lang w:val="pt_PT" w:bidi="pt_PT"/>
        </w:rPr>
        <w:t>26.6–7</w:t>
      </w:r>
      <w:r>
        <w:rPr>
          <w:lang w:val="pt_PT" w:bidi="pt_PT"/>
        </w:rPr>
        <w:t xml:space="preserve">; </w:t>
      </w:r>
      <w:r>
        <w:rPr>
          <w:lang w:val="pt_PT" w:bidi="pt_PT"/>
        </w:rPr>
        <w:t>28.18</w:t>
      </w:r>
      <w:r>
        <w:rPr>
          <w:lang w:val="pt_PT" w:bidi="pt_PT"/>
        </w:rPr>
        <w:t>), Davi efetivamente encerrou sua ameaça.</w:t>
      </w:r>
    </w:p>
    <w:p>
      <w:pPr/>
      <w:r>
        <w:rPr>
          <w:lang w:val="pt_PT" w:bidi="pt_PT"/>
        </w:rPr>
      </w:r>
      <w:r>
        <w:rPr>
          <w:lang w:val="pt_PT" w:bidi="pt_PT"/>
        </w:rPr>
        <w:t>Em 1 Samuel, Deus usou os filisteus para remover a família pecaminosa de Eli (</w:t>
      </w:r>
      <w:r>
        <w:rPr>
          <w:lang w:val="pt_PT" w:bidi="pt_PT"/>
        </w:rPr>
        <w:t>1Sm 4.10–22</w:t>
      </w:r>
      <w:r>
        <w:rPr>
          <w:lang w:val="pt_PT" w:bidi="pt_PT"/>
        </w:rPr>
        <w:t>). Os filisteus também ajudaram a construir a carreira militar e política de Davi (</w:t>
      </w:r>
      <w:r>
        <w:rPr>
          <w:lang w:val="pt_PT" w:bidi="pt_PT"/>
        </w:rPr>
        <w:t>1Sm 17.32–58</w:t>
      </w:r>
      <w:r>
        <w:rPr>
          <w:lang w:val="pt_PT" w:bidi="pt_PT"/>
        </w:rPr>
        <w:t xml:space="preserve">; </w:t>
      </w:r>
      <w:r>
        <w:rPr>
          <w:lang w:val="pt_PT" w:bidi="pt_PT"/>
        </w:rPr>
        <w:t>18.20–30</w:t>
      </w:r>
      <w:r>
        <w:rPr>
          <w:lang w:val="pt_PT" w:bidi="pt_PT"/>
        </w:rPr>
        <w:t>). Eles distraíram Saul quando ele estava perto de capturar Davi (</w:t>
      </w:r>
      <w:r>
        <w:rPr>
          <w:lang w:val="pt_PT" w:bidi="pt_PT"/>
        </w:rPr>
        <w:t>1Sm 23.26–28</w:t>
      </w:r>
      <w:r>
        <w:rPr>
          <w:lang w:val="pt_PT" w:bidi="pt_PT"/>
        </w:rPr>
        <w:t>). Eles deram refúgio a Davi ao fugir de Saul (</w:t>
      </w:r>
      <w:r>
        <w:rPr>
          <w:lang w:val="pt_PT" w:bidi="pt_PT"/>
        </w:rPr>
        <w:t>1Sm 21.10–15</w:t>
      </w:r>
      <w:r>
        <w:rPr>
          <w:lang w:val="pt_PT" w:bidi="pt_PT"/>
        </w:rPr>
        <w:t xml:space="preserve">; </w:t>
      </w:r>
      <w:r>
        <w:rPr>
          <w:lang w:val="pt_PT" w:bidi="pt_PT"/>
        </w:rPr>
        <w:t>27.1–12</w:t>
      </w:r>
      <w:r>
        <w:rPr>
          <w:lang w:val="pt_PT" w:bidi="pt_PT"/>
        </w:rPr>
        <w:t>). Eles impediram Davi de lutar contra seu próprio povo (</w:t>
      </w:r>
      <w:r>
        <w:rPr>
          <w:lang w:val="pt_PT" w:bidi="pt_PT"/>
        </w:rPr>
        <w:t>1Sm 29.1–11</w:t>
      </w:r>
      <w:r>
        <w:rPr>
          <w:lang w:val="pt_PT" w:bidi="pt_PT"/>
        </w:rPr>
        <w:t>). Eles mataram Saul e seus filhos (</w:t>
      </w:r>
      <w:r>
        <w:rPr>
          <w:lang w:val="pt_PT" w:bidi="pt_PT"/>
        </w:rPr>
        <w:t>1Sm 31.1–13</w:t>
      </w:r>
      <w:r>
        <w:rPr>
          <w:lang w:val="pt_PT" w:bidi="pt_PT"/>
        </w:rPr>
        <w:t xml:space="preserve">). Isso possibilitou que Davi se tornasse rei. No entanto, no final, os filisteus experimentaram o julgamento de Deus (veja </w:t>
      </w:r>
      <w:r>
        <w:rPr>
          <w:lang w:val="pt_PT" w:bidi="pt_PT"/>
        </w:rPr>
        <w:t>Ez 25.15–17</w:t>
      </w:r>
      <w:r>
        <w:rPr>
          <w:lang w:val="pt_PT" w:bidi="pt_PT"/>
        </w:rPr>
        <w:t xml:space="preserve">; </w:t>
      </w:r>
      <w:r>
        <w:rPr>
          <w:lang w:val="pt_PT" w:bidi="pt_PT"/>
        </w:rPr>
        <w:t>Am 1.6–8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10.13–14</w:t>
      </w:r>
      <w:r>
        <w:rPr>
          <w:lang w:val="pt_PT" w:bidi="pt_PT"/>
        </w:rPr>
        <w:t xml:space="preserve">; </w:t>
      </w:r>
      <w:r>
        <w:rPr>
          <w:lang w:val="pt_PT" w:bidi="pt_PT"/>
        </w:rPr>
        <w:t>Juízes 3.1–3</w:t>
      </w:r>
      <w:r>
        <w:rPr>
          <w:lang w:val="pt_PT" w:bidi="pt_PT"/>
        </w:rPr>
        <w:t xml:space="preserve">; </w:t>
      </w:r>
      <w:r>
        <w:rPr>
          <w:lang w:val="pt_PT" w:bidi="pt_PT"/>
        </w:rPr>
        <w:t>Juízes 13.1–16.31</w:t>
      </w:r>
      <w:r>
        <w:rPr>
          <w:lang w:val="pt_PT" w:bidi="pt_PT"/>
        </w:rPr>
        <w:t xml:space="preserve">; </w:t>
      </w:r>
      <w:r>
        <w:rPr>
          <w:lang w:val="pt_PT" w:bidi="pt_PT"/>
        </w:rPr>
        <w:t>1 Samuel 5.1–6.18</w:t>
      </w:r>
      <w:r>
        <w:rPr>
          <w:lang w:val="pt_PT" w:bidi="pt_PT"/>
        </w:rPr>
        <w:t xml:space="preserve">; </w:t>
      </w:r>
      <w:r>
        <w:rPr>
          <w:lang w:val="pt_PT" w:bidi="pt_PT"/>
        </w:rPr>
        <w:t>13.16–14.23</w:t>
      </w:r>
      <w:r>
        <w:rPr>
          <w:lang w:val="pt_PT" w:bidi="pt_PT"/>
        </w:rPr>
        <w:t xml:space="preserve">; </w:t>
      </w:r>
      <w:r>
        <w:rPr>
          <w:lang w:val="pt_PT" w:bidi="pt_PT"/>
        </w:rPr>
        <w:t>21.10–15</w:t>
      </w:r>
      <w:r>
        <w:rPr>
          <w:lang w:val="pt_PT" w:bidi="pt_PT"/>
        </w:rPr>
        <w:t xml:space="preserve">; </w:t>
      </w:r>
      <w:r>
        <w:rPr>
          <w:lang w:val="pt_PT" w:bidi="pt_PT"/>
        </w:rPr>
        <w:t>23.1–5</w:t>
      </w:r>
      <w:r>
        <w:rPr>
          <w:lang w:val="pt_PT" w:bidi="pt_PT"/>
        </w:rPr>
        <w:t>,</w:t>
      </w:r>
      <w:r>
        <w:rPr>
          <w:lang w:val="pt_PT" w:bidi="pt_PT"/>
        </w:rPr>
        <w:t>26–28</w:t>
      </w:r>
      <w:r>
        <w:rPr>
          <w:lang w:val="pt_PT" w:bidi="pt_PT"/>
        </w:rPr>
        <w:t xml:space="preserve">; </w:t>
      </w:r>
      <w:r>
        <w:rPr>
          <w:lang w:val="pt_PT" w:bidi="pt_PT"/>
        </w:rPr>
        <w:t>31.1–10</w:t>
      </w:r>
      <w:r>
        <w:rPr>
          <w:lang w:val="pt_PT" w:bidi="pt_PT"/>
        </w:rPr>
        <w:t xml:space="preserve">; </w:t>
      </w:r>
      <w:r>
        <w:rPr>
          <w:lang w:val="pt_PT" w:bidi="pt_PT"/>
        </w:rPr>
        <w:t>2 Samuel 5.17–25</w:t>
      </w:r>
      <w:r>
        <w:rPr>
          <w:lang w:val="pt_PT" w:bidi="pt_PT"/>
        </w:rPr>
        <w:t xml:space="preserve">; </w:t>
      </w:r>
      <w:r>
        <w:rPr>
          <w:lang w:val="pt_PT" w:bidi="pt_PT"/>
        </w:rPr>
        <w:t>8.1</w:t>
      </w:r>
      <w:r>
        <w:rPr>
          <w:lang w:val="pt_PT" w:bidi="pt_PT"/>
        </w:rPr>
        <w:t xml:space="preserve">; </w:t>
      </w:r>
      <w:r>
        <w:rPr>
          <w:lang w:val="pt_PT" w:bidi="pt_PT"/>
        </w:rPr>
        <w:t>21.15–22</w:t>
      </w:r>
      <w:r>
        <w:rPr>
          <w:lang w:val="pt_PT" w:bidi="pt_PT"/>
        </w:rPr>
        <w:t xml:space="preserve">; </w:t>
      </w:r>
      <w:r>
        <w:rPr>
          <w:lang w:val="pt_PT" w:bidi="pt_PT"/>
        </w:rPr>
        <w:t>2 Reis 18.8</w:t>
      </w:r>
      <w:r>
        <w:rPr>
          <w:lang w:val="pt_PT" w:bidi="pt_PT"/>
        </w:rPr>
        <w:t xml:space="preserve">; </w:t>
      </w:r>
      <w:r>
        <w:rPr>
          <w:lang w:val="pt_PT" w:bidi="pt_PT"/>
        </w:rPr>
        <w:t>2 Crônicas 17.10–11</w:t>
      </w:r>
      <w:r>
        <w:rPr>
          <w:lang w:val="pt_PT" w:bidi="pt_PT"/>
        </w:rPr>
        <w:t xml:space="preserve">; </w:t>
      </w:r>
      <w:r>
        <w:rPr>
          <w:lang w:val="pt_PT" w:bidi="pt_PT"/>
        </w:rPr>
        <w:t>21.16–17</w:t>
      </w:r>
      <w:r>
        <w:rPr>
          <w:lang w:val="pt_PT" w:bidi="pt_PT"/>
        </w:rPr>
        <w:t xml:space="preserve">; </w:t>
      </w:r>
      <w:r>
        <w:rPr>
          <w:lang w:val="pt_PT" w:bidi="pt_PT"/>
        </w:rPr>
        <w:t>26.6–7</w:t>
      </w:r>
      <w:r>
        <w:rPr>
          <w:lang w:val="pt_PT" w:bidi="pt_PT"/>
        </w:rPr>
        <w:t xml:space="preserve">; </w:t>
      </w:r>
      <w:r>
        <w:rPr>
          <w:lang w:val="pt_PT" w:bidi="pt_PT"/>
        </w:rPr>
        <w:t>28.18–19</w:t>
      </w:r>
      <w:r>
        <w:rPr>
          <w:lang w:val="pt_PT" w:bidi="pt_PT"/>
        </w:rPr>
        <w:t xml:space="preserve">; </w:t>
      </w:r>
      <w:r>
        <w:rPr>
          <w:lang w:val="pt_PT" w:bidi="pt_PT"/>
        </w:rPr>
        <w:t>Is 2.6</w:t>
      </w:r>
      <w:r>
        <w:rPr>
          <w:lang w:val="pt_PT" w:bidi="pt_PT"/>
        </w:rPr>
        <w:t xml:space="preserve">; </w:t>
      </w:r>
      <w:r>
        <w:rPr>
          <w:lang w:val="pt_PT" w:bidi="pt_PT"/>
        </w:rPr>
        <w:t>Ezequiel 25.15–17</w:t>
      </w:r>
      <w:r>
        <w:rPr>
          <w:lang w:val="pt_PT" w:bidi="pt_PT"/>
        </w:rPr>
        <w:t xml:space="preserve">; </w:t>
      </w:r>
      <w:r>
        <w:rPr>
          <w:lang w:val="pt_PT" w:bidi="pt_PT"/>
        </w:rPr>
        <w:t>Amós 1.6–8</w:t>
      </w:r>
      <w:r>
        <w:rPr>
          <w:lang w:val="pt_PT" w:bidi="pt_PT"/>
        </w:rPr>
        <w:t xml:space="preserve">; </w:t>
      </w:r>
      <w:r>
        <w:rPr>
          <w:lang w:val="pt_PT" w:bidi="pt_PT"/>
        </w:rPr>
        <w:t>9.7</w:t>
      </w:r>
      <w:r>
        <w:rPr>
          <w:lang w:val="pt_PT" w:bidi="pt_PT"/>
        </w:rPr>
      </w:r>
      <w:r>
        <w:rPr>
          <w:lang w:val="pt_PT" w:bidi="pt_PT"/>
        </w:rPr>
      </w:r>
    </w:p>
    <w:p>
      <w:pPr/>
      <w:r>
        <w:rPr>
          <w:lang w:val="pt_PT" w:bidi="pt_PT"/>
        </w:rPr>
      </w:r>
    </w:p>
    <w:p>
      <w:pPr>
        <w:pStyle w:val="Heading2"/>
      </w:pPr>
      <w:r>
        <w:rPr>
          <w:lang w:val="pt_PT" w:bidi="pt_PT"/>
        </w:rPr>
        <w:t>Os Gregos</w:t>
      </w:r>
      <w:r>
        <w:rPr>
          <w:lang w:val="pt_PT" w:bidi="pt_PT"/>
        </w:rPr>
      </w:r>
    </w:p>
    <w:p>
      <w:pPr/>
      <w:r>
        <w:rPr>
          <w:lang w:val="pt_PT" w:bidi="pt_PT"/>
        </w:rPr>
      </w:r>
      <w:r>
        <w:rPr>
          <w:lang w:val="pt_PT" w:bidi="pt_PT"/>
        </w:rPr>
        <w:t>A civilização grega foi importante no mundo antigo. A cultura grega teve uma grande influência no mundo durante o nascimento de Jesus e a escrita do Novo Testamento.</w:t>
      </w:r>
    </w:p>
    <w:p>
      <w:pPr>
        <w:pStyle w:val="Heading4"/>
      </w:pPr>
      <w:r>
        <w:rPr>
          <w:lang w:val="pt_PT" w:bidi="pt_PT"/>
        </w:rPr>
        <w:t>Civilização Micênica (1450 a 1200 a.C.)</w:t>
      </w:r>
    </w:p>
    <w:p>
      <w:pPr/>
      <w:r>
        <w:rPr>
          <w:lang w:val="pt_PT" w:bidi="pt_PT"/>
        </w:rPr>
      </w:r>
      <w:r>
        <w:rPr>
          <w:lang w:val="pt_PT" w:bidi="pt_PT"/>
        </w:rPr>
        <w:t>Os micênicos viveram durante a "era heróica", entre 1450 e 1200 a.C. Este período foi chamado de "era heróica" porque foi quando muitas histórias gregas famosas sobre heróis e grandes batalhas ocorreram. Essas histórias foram posteriormente escritas por Homero em seus longos poemas. Sua civilização estava baseada em Micenas, cerca de quarenta e oito quilômetros ao sul de Corinto. Os micênicos comerciavam amplamente e eram muito habilidosos na guerra. Os deuses gregos e mitos conhecidos de escritos posteriores começaram na Grécia micênica. Documentos micênicos foram escritos em Linear B, um sistema de escrita usando sílabas.</w:t>
      </w:r>
    </w:p>
    <w:p>
      <w:pPr/>
      <w:r>
        <w:rPr>
          <w:lang w:val="pt_PT" w:bidi="pt_PT"/>
        </w:rPr>
      </w:r>
      <w:r>
        <w:rPr>
          <w:lang w:val="pt_PT" w:bidi="pt_PT"/>
        </w:rPr>
        <w:t>A civilização micênica terminou violentamente por volta de 1200 a.C. devido aos invasores gregos dóricos. Os séculos seguintes são conhecidos como os "Séculos negros da Grécia". Durante esse período, as pessoas pararam de usar a escrita Linear B, e não há registros escritos.</w:t>
      </w:r>
    </w:p>
    <w:p>
      <w:pPr>
        <w:pStyle w:val="Heading4"/>
      </w:pPr>
      <w:r>
        <w:rPr>
          <w:lang w:val="pt_PT" w:bidi="pt_PT"/>
        </w:rPr>
        <w:t>Idade Arcaica, Cidades-Estado (850–546 a.C.)</w:t>
      </w:r>
    </w:p>
    <w:p>
      <w:pPr/>
      <w:r>
        <w:rPr>
          <w:lang w:val="pt_PT" w:bidi="pt_PT"/>
        </w:rPr>
      </w:r>
      <w:r>
        <w:rPr>
          <w:lang w:val="pt_PT" w:bidi="pt_PT"/>
        </w:rPr>
        <w:t>Com o tempo, as cidades e vilarejos gregos se organizaram em cidades-estado que controlavam grandes áreas. Durante esse período, os gregos começaram a cooperar mais e compartilharam uma identidade comum. Por exemplo, realizaram os primeiros Jogos Olímpicos em 776 a.C.</w:t>
      </w:r>
    </w:p>
    <w:p>
      <w:pPr/>
      <w:r>
        <w:rPr>
          <w:lang w:val="pt_PT" w:bidi="pt_PT"/>
        </w:rPr>
      </w:r>
      <w:r>
        <w:rPr>
          <w:lang w:val="pt_PT" w:bidi="pt_PT"/>
        </w:rPr>
        <w:t xml:space="preserve">À medida que o comércio com regiões próximas crescia, os gregos encontraram os fenícios e adotaram seu sistema de escrita. Homero escreveu a </w:t>
      </w:r>
      <w:r>
        <w:rPr>
          <w:i/>
          <w:lang w:val="pt_PT" w:bidi="pt_PT"/>
        </w:rPr>
        <w:t>Ilíada</w:t>
      </w:r>
      <w:r>
        <w:rPr>
          <w:lang w:val="pt_PT" w:bidi="pt_PT"/>
        </w:rPr>
        <w:t xml:space="preserve"> e a </w:t>
      </w:r>
      <w:r>
        <w:rPr>
          <w:i/>
          <w:lang w:val="pt_PT" w:bidi="pt_PT"/>
        </w:rPr>
        <w:t>Odisseia</w:t>
      </w:r>
      <w:r>
        <w:rPr>
          <w:lang w:val="pt_PT" w:bidi="pt_PT"/>
        </w:rPr>
        <w:t>, que narram as histórias e mitos da antiga civilização micênica e seus deuses.</w:t>
      </w:r>
    </w:p>
    <w:p>
      <w:pPr/>
      <w:r>
        <w:rPr>
          <w:lang w:val="pt_PT" w:bidi="pt_PT"/>
        </w:rPr>
      </w:r>
      <w:r>
        <w:rPr>
          <w:lang w:val="pt_PT" w:bidi="pt_PT"/>
        </w:rPr>
        <w:t xml:space="preserve">Muitas cidades-estado dependiam de líderes poderosos chamados tiranos. Esses líderes ajudavam a manter a ordem e a paz em suas cidades. (A palavra grega para esses governantes é </w:t>
      </w:r>
      <w:r>
        <w:rPr>
          <w:i/>
          <w:lang w:val="pt_PT" w:bidi="pt_PT"/>
        </w:rPr>
        <w:t>tyrannos</w:t>
      </w:r>
      <w:r>
        <w:rPr>
          <w:lang w:val="pt_PT" w:bidi="pt_PT"/>
        </w:rPr>
        <w:t>.) Muitas áreas escreveram suas leis básicas em um documento chamado constituição, o que ajudou a criar regras claras para governar. Em Atenas, um pequeno grupo de pessoas poderosas chamado Conselho do Areópago governava a cidade. Esse tipo de governo era chamado de oligarquia. Mais tarde, um líder chamado Sólon fez mudanças importantes na forma como Atenas era governada. Essas mudanças ajudaram Atenas a se tornar uma democracia, onde os cidadãos podiam votar e ajudar a tomar decisões.</w:t>
      </w:r>
    </w:p>
    <w:p>
      <w:pPr>
        <w:pStyle w:val="Heading4"/>
      </w:pPr>
      <w:r>
        <w:rPr>
          <w:lang w:val="pt_PT" w:bidi="pt_PT"/>
        </w:rPr>
        <w:t>Guerras Persas, Período Clássico (546 a 336 a.C.)</w:t>
      </w:r>
    </w:p>
    <w:p>
      <w:pPr/>
      <w:r>
        <w:rPr>
          <w:lang w:val="pt_PT" w:bidi="pt_PT"/>
        </w:rPr>
      </w:r>
      <w:r>
        <w:rPr>
          <w:lang w:val="pt_PT" w:bidi="pt_PT"/>
        </w:rPr>
        <w:t>Em 546 a.C., Ciro, o Grande da Pérsia, assumiu o controle das colônias gregas na Ásia Menor. Por volta de 500 a.C., a Jônia tentou se revoltar, mas falhou. Isso levou Dario I a invadir o continente grego em 492 a.C. Durante as guerras seguintes, os gregos frequentemente estavam em menor número, mas usaram melhor habilidade e estratégia para superar os persas. Na Batalha de Maratona em 490 a.C., os gregos derrotaram os persas de forma decisiva. Dez anos depois, o exército persa sob o comando de Xerxes cruzou o Helesponto, e sua grande frota entrou em águas gregas. Os persas queimaram Atenas, mas, eventualmente, os gregos venceram, e Xerxes se retirou.</w:t>
      </w:r>
    </w:p>
    <w:p>
      <w:pPr/>
      <w:r>
        <w:rPr>
          <w:lang w:val="pt_PT" w:bidi="pt_PT"/>
        </w:rPr>
      </w:r>
      <w:r>
        <w:rPr>
          <w:lang w:val="pt_PT" w:bidi="pt_PT"/>
        </w:rPr>
        <w:t>Após o fim das Guerras Persas, Atenas foi reconstruída e entrou em um período de grandeza. Péricles liderou Atenas na criação de uma democracia plena. Eles construíram grandes estruturas na Acrópole. Atenas se tornou rica, e seu poder marítimo aumentou. Esta foi uma era de ouro com grandes conquistas em arte, pensamento, literatura e arquitetura.</w:t>
      </w:r>
    </w:p>
    <w:p>
      <w:pPr>
        <w:pStyle w:val="Heading4"/>
      </w:pPr>
      <w:r>
        <w:rPr>
          <w:lang w:val="pt_PT" w:bidi="pt_PT"/>
        </w:rPr>
        <w:t>Império Macedônico, Civilização Helenística (336–146 a.C.)</w:t>
      </w:r>
    </w:p>
    <w:p>
      <w:pPr/>
      <w:r>
        <w:rPr>
          <w:lang w:val="pt_PT" w:bidi="pt_PT"/>
        </w:rPr>
      </w:r>
      <w:r>
        <w:rPr>
          <w:lang w:val="pt_PT" w:bidi="pt_PT"/>
        </w:rPr>
        <w:t xml:space="preserve">Filipe II da Macedônia queria construir um império. Ele derrotou Atenas e Tebas em 338 a.C. e uniu a Grécia sob o Império Macedônio. Após o assassinato de Filipe em 336 a.C., seu filho Alexandre tornou-se o governante. Em 335 a.C., Alexandre destruiu Tebas, que havia se rebelado. Ele então rapidamente conquistou Babilônia e a Pérsia (veja </w:t>
      </w:r>
      <w:r>
        <w:rPr>
          <w:lang w:val="pt_PT" w:bidi="pt_PT"/>
        </w:rPr>
        <w:t>Dn 8.5–8</w:t>
      </w:r>
      <w:r>
        <w:rPr>
          <w:lang w:val="pt_PT" w:bidi="pt_PT"/>
        </w:rPr>
        <w:t>). Quando Alexandre morreu repentinamente em 323 a.C., seus vastos territórios foram divididos entre quatro generais. Após algum conflito, três grandes regiões se formaram:</w:t>
      </w:r>
    </w:p>
    <w:p>
      <w:pPr>
        <w:pStyle w:val="ListNumber"/>
        <w:numPr>
          <w:ilvl w:val="0"/>
          <w:numId w:val="15"/>
        </w:numPr>
        <w:spacing w:line="240" w:lineRule="auto"/>
        <w:ind w:left="720"/>
      </w:pPr>
      <w:r>
        <w:rPr>
          <w:lang w:val="pt_PT" w:bidi="pt_PT"/>
        </w:rPr>
      </w:r>
      <w:r>
        <w:rPr>
          <w:lang w:val="pt_PT" w:bidi="pt_PT"/>
        </w:rPr>
        <w:t>Egito</w:t>
      </w:r>
    </w:p>
    <w:p>
      <w:pPr>
        <w:pStyle w:val="ListNumber"/>
        <w:spacing w:line="240" w:lineRule="auto"/>
        <w:ind w:left="720"/>
      </w:pPr>
      <w:r>
        <w:rPr>
          <w:lang w:val="pt_PT" w:bidi="pt_PT"/>
        </w:rPr>
      </w:r>
      <w:r>
        <w:rPr>
          <w:lang w:val="pt_PT" w:bidi="pt_PT"/>
        </w:rPr>
        <w:t>Ásia Menor, Síria e Babilônia</w:t>
      </w:r>
    </w:p>
    <w:p>
      <w:pPr>
        <w:pStyle w:val="ListNumber"/>
        <w:spacing w:line="240" w:lineRule="auto"/>
        <w:ind w:left="720"/>
      </w:pPr>
      <w:r>
        <w:rPr>
          <w:lang w:val="pt_PT" w:bidi="pt_PT"/>
        </w:rPr>
      </w:r>
      <w:r>
        <w:rPr>
          <w:lang w:val="pt_PT" w:bidi="pt_PT"/>
        </w:rPr>
        <w:t>Macedônia e Acaia</w:t>
      </w:r>
    </w:p>
    <w:p>
      <w:pPr/>
      <w:r>
        <w:rPr>
          <w:lang w:val="pt_PT" w:bidi="pt_PT"/>
        </w:rPr>
      </w:r>
      <w:r>
        <w:rPr>
          <w:lang w:val="pt_PT" w:bidi="pt_PT"/>
        </w:rPr>
        <w:t>As conquistas de Alexandre espalharam a cultura e a influência grega pelo mundo antigo. Esse confronto entre a cultura grega e o judaísmo levou à revolta dos Macabeus na Judeia nos anos 160 a.C.</w:t>
      </w:r>
    </w:p>
    <w:p>
      <w:pPr>
        <w:pStyle w:val="Heading4"/>
      </w:pPr>
      <w:r>
        <w:rPr>
          <w:lang w:val="pt_PT" w:bidi="pt_PT"/>
        </w:rPr>
        <w:t>Domínio Romano (168 a.C. a 330 d.C.)</w:t>
      </w:r>
    </w:p>
    <w:p>
      <w:pPr/>
      <w:r>
        <w:rPr>
          <w:lang w:val="pt_PT" w:bidi="pt_PT"/>
        </w:rPr>
      </w:r>
      <w:r>
        <w:rPr>
          <w:lang w:val="pt_PT" w:bidi="pt_PT"/>
        </w:rPr>
        <w:t>Roma começou a expandir seu poder na Grécia em 198 a.C. Em 168 a.C., Roma derrotou os macedônios na Batalha de Pidna. Em 148 a.C., Roma anexou a Macedônia como uma província. Então, em 146 a.C., Roma destruiu Corinto. A Grécia estava agora firmemente sob controle romano e permaneceu assim até que o Imperador Constantino fez de Bizâncio a capital do Império Romano em 330 d.C. A cultura grega e o domínio romano prepararam o cenário para a vida de Jesus e o início do Cristianismo.</w:t>
      </w:r>
    </w:p>
    <w:p>
      <w:pPr/>
      <w:r>
        <w:rPr>
          <w:lang w:val="pt_PT" w:bidi="pt_PT"/>
        </w:rPr>
      </w:r>
      <w:r>
        <w:rPr>
          <w:u w:val="single"/>
          <w:lang w:val="pt_PT" w:bidi="pt_PT"/>
        </w:rPr>
        <w:t>Passagens para estudo complementar</w:t>
      </w:r>
    </w:p>
    <w:p>
      <w:pPr/>
      <w:r>
        <w:rPr>
          <w:lang w:val="pt_PT" w:bidi="pt_PT"/>
        </w:rPr>
      </w:r>
      <w:r>
        <w:rPr>
          <w:lang w:val="pt_PT" w:bidi="pt_PT"/>
        </w:rPr>
        <w:t>Deuteronômio 8.5–8</w:t>
      </w:r>
      <w:r>
        <w:rPr>
          <w:lang w:val="pt_PT" w:bidi="pt_PT"/>
        </w:rPr>
      </w:r>
      <w:r>
        <w:rPr>
          <w:lang w:val="pt_PT" w:bidi="pt_PT"/>
        </w:rPr>
      </w:r>
    </w:p>
    <w:p>
      <w:pPr/>
      <w:r>
        <w:rPr>
          <w:lang w:val="pt_PT" w:bidi="pt_PT"/>
        </w:rPr>
      </w:r>
    </w:p>
    <w:p>
      <w:pPr>
        <w:pStyle w:val="Heading2"/>
      </w:pPr>
      <w:r>
        <w:rPr>
          <w:lang w:val="pt_PT" w:bidi="pt_PT"/>
        </w:rPr>
        <w:t>Os Medos e Persas</w:t>
      </w:r>
      <w:r>
        <w:rPr>
          <w:lang w:val="pt_PT" w:bidi="pt_PT"/>
        </w:rPr>
      </w:r>
    </w:p>
    <w:p>
      <w:pPr>
        <w:pStyle w:val="Heading4"/>
      </w:pPr>
      <w:r>
        <w:rPr>
          <w:lang w:val="pt_PT" w:bidi="pt_PT"/>
        </w:rPr>
        <w:t>Os Medos (aproximadamente 850–549 a.C.)</w:t>
      </w:r>
    </w:p>
    <w:p>
      <w:pPr/>
      <w:r>
        <w:rPr>
          <w:lang w:val="pt_PT" w:bidi="pt_PT"/>
        </w:rPr>
      </w:r>
      <w:r>
        <w:rPr>
          <w:lang w:val="pt_PT" w:bidi="pt_PT"/>
        </w:rPr>
        <w:t>Os primeiros medos não deixaram registros escritos. Uma inscrição de Salmaneser III da Assíria, que governou de 858 a 824 a.C., afirma que os medos se estabeleceram em torno de Ecbátana, sua capital, em meados dos anos 800 a.C. Ecbátana agora é chamada de Hamadan, Irã. Os medos eram famosos por criar cavalos, então Salmaneser invadiu suas terras para roubar muitos cavalos de qualidade. Os medos estiveram sob controle assírio até o final dos anos 600 a.C., quando se tornaram independentes à medida que a Assíria enfraqueceu.</w:t>
      </w:r>
    </w:p>
    <w:p>
      <w:pPr>
        <w:pStyle w:val="Heading4"/>
      </w:pPr>
      <w:r>
        <w:rPr>
          <w:lang w:val="pt_PT" w:bidi="pt_PT"/>
        </w:rPr>
        <w:t>Os Persas (cerca de 700–549 a.C.)</w:t>
      </w:r>
    </w:p>
    <w:p>
      <w:pPr/>
      <w:r>
        <w:rPr>
          <w:lang w:val="pt_PT" w:bidi="pt_PT"/>
        </w:rPr>
      </w:r>
      <w:r>
        <w:rPr>
          <w:lang w:val="pt_PT" w:bidi="pt_PT"/>
        </w:rPr>
        <w:t>Por volta de 700 a.C., Aquêmenes fundou um pequeno reino persa. Ele governou de cerca de 700 a 675 a.C. Seu filho, Teispes, governou de 675 a 640 a.C. sob o controle dos Medos. Os Medos estavam reunindo forças para derrubar a Assíria. No entanto, problemas para os Medos mais tarde libertaram Teispes de seu controle. Cambises, que viveu de 600 a 559 a.C., era filho de Ciro I e neto de Teispes. Ele se casou com a filha do rei Medo, Astíages. O filho deles, Ciro II, governou a Pérsia de 559 a 530 a.C., começando em 559 a.C.</w:t>
      </w:r>
    </w:p>
    <w:p>
      <w:pPr>
        <w:pStyle w:val="Heading4"/>
      </w:pPr>
      <w:r>
        <w:rPr>
          <w:lang w:val="pt_PT" w:bidi="pt_PT"/>
        </w:rPr>
        <w:t>O Império Medo-Persa (549–331 a.C.)</w:t>
      </w:r>
    </w:p>
    <w:p>
      <w:pPr/>
      <w:r>
        <w:rPr>
          <w:lang w:val="pt_PT" w:bidi="pt_PT"/>
        </w:rPr>
      </w:r>
      <w:r>
        <w:rPr>
          <w:lang w:val="pt_PT" w:bidi="pt_PT"/>
        </w:rPr>
        <w:t xml:space="preserve">Ciro II derrotou seu avô, Astíages da Média, em 549 a.C. Ele estabeleceu Ecbátana na Média como sua capital e montou seus arquivos lá (veja </w:t>
      </w:r>
      <w:r>
        <w:rPr>
          <w:lang w:val="pt_PT" w:bidi="pt_PT"/>
        </w:rPr>
        <w:t>Ed 6.1–5</w:t>
      </w:r>
      <w:r>
        <w:rPr>
          <w:lang w:val="pt_PT" w:bidi="pt_PT"/>
        </w:rPr>
        <w:t>). Com um pai persa e uma mãe meda, Ciro II representava a união da Média e da Pérsia.</w:t>
      </w:r>
    </w:p>
    <w:p>
      <w:pPr/>
      <w:r>
        <w:rPr>
          <w:lang w:val="pt_PT" w:bidi="pt_PT"/>
        </w:rPr>
      </w:r>
      <w:r>
        <w:rPr>
          <w:lang w:val="pt_PT" w:bidi="pt_PT"/>
        </w:rPr>
        <w:t xml:space="preserve">Ciro demonstrou bondade e generosidade para com os inimigos derrotados. Como um líder militar habilidoso, ele invadiu a Ásia Menor, derrotou Creso, o rei da Lídia, e controlou as cidades gregas na região. Em 539 a.C., ele capturou Babilônia com quase nenhuma resistência e permitiu que os exilados retornassem para casa para reconstruir seus templos (veja </w:t>
      </w:r>
      <w:r>
        <w:rPr>
          <w:lang w:val="pt_PT" w:bidi="pt_PT"/>
        </w:rPr>
        <w:t>Ed 1.1–4</w:t>
      </w:r>
      <w:r>
        <w:rPr>
          <w:lang w:val="pt_PT" w:bidi="pt_PT"/>
        </w:rPr>
        <w:t>).</w:t>
      </w:r>
    </w:p>
    <w:p>
      <w:pPr/>
      <w:r>
        <w:rPr>
          <w:lang w:val="pt_PT" w:bidi="pt_PT"/>
        </w:rPr>
      </w:r>
      <w:r>
        <w:rPr>
          <w:lang w:val="pt_PT" w:bidi="pt_PT"/>
        </w:rPr>
        <w:t>O filho de Ciro, Cambises II, conquistou o Egito e governou de 529 a 522 a.C. No entanto, o império quase desmoronou quando ele cometeu suicídio. Dario I, filho de Histaspes, que era o governador da Pártia, sucedeu Cambises e governou de 521 a 486 a.C. Dario foi um líder enérgico e eficiente. Ele conteve revoltas internas e organizou o império em vinte províncias.</w:t>
      </w:r>
    </w:p>
    <w:p>
      <w:pPr/>
      <w:r>
        <w:rPr>
          <w:lang w:val="pt_PT" w:bidi="pt_PT"/>
        </w:rPr>
      </w:r>
      <w:r>
        <w:rPr>
          <w:lang w:val="pt_PT" w:bidi="pt_PT"/>
        </w:rPr>
        <w:t>Cada província estava sob um governador, chamado sátrapa ou "protetor do reino". Inspetores, conhecidos como "os ouvidos do rei", monitoravam as ações dos sátrapas. Dario mudou a capital principal da Pérsia para Persépolis, onde eventualmente foi construído um grande complexo de palácios. Dario seguiu Zoroastro e adorava Ahura Mazda, o principal deus do Zoroastrismo. Xerxes e Artaxerxes, que vieram depois dele, também seguiram essa fé.</w:t>
      </w:r>
    </w:p>
    <w:p>
      <w:pPr/>
      <w:r>
        <w:rPr>
          <w:lang w:val="pt_PT" w:bidi="pt_PT"/>
        </w:rPr>
      </w:r>
      <w:r>
        <w:rPr>
          <w:lang w:val="pt_PT" w:bidi="pt_PT"/>
        </w:rPr>
        <w:t>Nos últimos anos do governo de Dario, os gregos o derrotaram em Maratona em 491 a.C.</w:t>
      </w:r>
    </w:p>
    <w:p>
      <w:pPr/>
      <w:r>
        <w:rPr>
          <w:lang w:val="pt_PT" w:bidi="pt_PT"/>
        </w:rPr>
      </w:r>
      <w:r>
        <w:rPr>
          <w:lang w:val="pt_PT" w:bidi="pt_PT"/>
        </w:rPr>
        <w:t>O filho de Dario, Khshayarsha, também conhecido como Xerxes em grego e Assuero em hebraico, o sucedeu. Durante o reinado de Xerxes, de 486 a 465 a.C., os gregos derrotaram a frota persa em Salamina em 480 a.C.</w:t>
      </w:r>
    </w:p>
    <w:p>
      <w:pPr/>
      <w:r>
        <w:rPr>
          <w:lang w:val="pt_PT" w:bidi="pt_PT"/>
        </w:rPr>
      </w:r>
      <w:r>
        <w:rPr>
          <w:lang w:val="pt_PT" w:bidi="pt_PT"/>
        </w:rPr>
        <w:t>As pessoas atribuem a queda do império à covardia de Dario III, que governou de 336 a 330 a.C. Alexandre, o Grande, derrotou seus exércitos em Isso em 333 a.C. e, finalmente, em Gaugamela, perto da moderna Erbil (Arbela), em 331 a.C.</w:t>
      </w:r>
    </w:p>
    <w:p>
      <w:pPr>
        <w:pStyle w:val="Heading4"/>
      </w:pPr>
      <w:r>
        <w:rPr>
          <w:lang w:val="pt_PT" w:bidi="pt_PT"/>
        </w:rPr>
        <w:t>Pérsia e a Bíblia</w:t>
      </w:r>
    </w:p>
    <w:p>
      <w:pPr/>
      <w:r>
        <w:rPr>
          <w:lang w:val="pt_PT" w:bidi="pt_PT"/>
        </w:rPr>
      </w:r>
      <w:r>
        <w:rPr>
          <w:lang w:val="pt_PT" w:bidi="pt_PT"/>
        </w:rPr>
        <w:t xml:space="preserve">A primeira menção da Pérsia na história de Israel está em </w:t>
      </w:r>
      <w:r>
        <w:rPr>
          <w:lang w:val="pt_PT" w:bidi="pt_PT"/>
        </w:rPr>
        <w:t>Is 44.28–45.13</w:t>
      </w:r>
      <w:r>
        <w:rPr>
          <w:lang w:val="pt_PT" w:bidi="pt_PT"/>
        </w:rPr>
        <w:t>. Esta profecia foi dada a Isaías mais de 150 anos antes de Ciro tomar Babilônia e permitir que os judeus exilados retornassem a Jerusalém. Outras referências bíblicas à Pérsia aparecem mais tarde na história do Antigo Testamento, como em Esdras, Neemias e Ester, e nos escritos de profetas durante e após o exílio, como Daniel, Sofonias e Ageu. As Escrituras retratam a Pérsia como um governante rigoroso, mas geralmente bondoso, que permitiu que os judeus se autogovernassem e adorassem livremente. No entanto, a comunidade judaica sempre se lembrava de que estava sob domínio estrangeiro.</w:t>
      </w:r>
    </w:p>
    <w:p>
      <w:pPr/>
      <w:r>
        <w:rPr>
          <w:lang w:val="pt_PT" w:bidi="pt_PT"/>
        </w:rPr>
      </w:r>
      <w:r>
        <w:rPr>
          <w:u w:val="single"/>
          <w:lang w:val="pt_PT" w:bidi="pt_PT"/>
        </w:rPr>
        <w:t>Passagens para estudo complementar</w:t>
      </w:r>
    </w:p>
    <w:p>
      <w:pPr/>
      <w:r>
        <w:rPr>
          <w:lang w:val="pt_PT" w:bidi="pt_PT"/>
        </w:rPr>
      </w:r>
      <w:r>
        <w:rPr>
          <w:lang w:val="pt_PT" w:bidi="pt_PT"/>
        </w:rPr>
        <w:t>Esdras 4.5–7</w:t>
      </w:r>
      <w:r>
        <w:rPr>
          <w:lang w:val="pt_PT" w:bidi="pt_PT"/>
        </w:rPr>
      </w:r>
      <w:r>
        <w:rPr>
          <w:lang w:val="pt_PT" w:bidi="pt_PT"/>
        </w:rPr>
      </w:r>
    </w:p>
    <w:p>
      <w:pPr/>
      <w:r>
        <w:rPr>
          <w:lang w:val="pt_PT" w:bidi="pt_PT"/>
        </w:rPr>
      </w:r>
    </w:p>
    <w:p>
      <w:pPr>
        <w:pStyle w:val="Heading2"/>
      </w:pPr>
      <w:r>
        <w:rPr>
          <w:lang w:val="pt_PT" w:bidi="pt_PT"/>
        </w:rPr>
        <w:t>Os Saduceus</w:t>
      </w:r>
      <w:r>
        <w:rPr>
          <w:lang w:val="pt_PT" w:bidi="pt_PT"/>
        </w:rPr>
      </w:r>
    </w:p>
    <w:p>
      <w:pPr/>
      <w:r>
        <w:rPr>
          <w:lang w:val="pt_PT" w:bidi="pt_PT"/>
        </w:rPr>
      </w:r>
      <w:r>
        <w:rPr>
          <w:lang w:val="pt_PT" w:bidi="pt_PT"/>
        </w:rPr>
        <w:t>Os saduceus eram um importante grupo judaico composto por sacerdotes e suas famílias. Eles se diferenciavam dos fariseus, outro grupo judaico, porque os fariseus eram pessoas comuns ("leigas") que não eram sacerdotes. Provavelmente, eles viviam perto de Jerusalém e controlavam o sistema do templo (</w:t>
      </w:r>
      <w:r>
        <w:rPr>
          <w:lang w:val="pt_PT" w:bidi="pt_PT"/>
        </w:rPr>
        <w:t>At 4.1–2</w:t>
      </w:r>
      <w:r>
        <w:rPr>
          <w:lang w:val="pt_PT" w:bidi="pt_PT"/>
        </w:rPr>
        <w:t xml:space="preserve">; </w:t>
      </w:r>
      <w:r>
        <w:rPr>
          <w:lang w:val="pt_PT" w:bidi="pt_PT"/>
        </w:rPr>
        <w:t>5.17</w:t>
      </w:r>
      <w:r>
        <w:rPr>
          <w:lang w:val="pt_PT" w:bidi="pt_PT"/>
        </w:rPr>
        <w:t xml:space="preserve">). Esses líderes poderosos e ricos (aristocratas) atuavam como mediadores entre Roma e Israel (veja Josefo, </w:t>
      </w:r>
      <w:r>
        <w:rPr>
          <w:i/>
          <w:lang w:val="pt_PT" w:bidi="pt_PT"/>
        </w:rPr>
        <w:t>Antiguidades</w:t>
      </w:r>
      <w:r>
        <w:rPr>
          <w:lang w:val="pt_PT" w:bidi="pt_PT"/>
        </w:rPr>
        <w:t xml:space="preserve"> 13.10.6; </w:t>
      </w:r>
      <w:r>
        <w:rPr>
          <w:i/>
          <w:lang w:val="pt_PT" w:bidi="pt_PT"/>
        </w:rPr>
        <w:t>Guerra</w:t>
      </w:r>
      <w:r>
        <w:rPr>
          <w:lang w:val="pt_PT" w:bidi="pt_PT"/>
        </w:rPr>
        <w:t xml:space="preserve"> 2.10.5). Eles não tinham muito favor ou influência com o povo (Josefo, </w:t>
      </w:r>
      <w:r>
        <w:rPr>
          <w:i/>
          <w:lang w:val="pt_PT" w:bidi="pt_PT"/>
        </w:rPr>
        <w:t>Antiguidades</w:t>
      </w:r>
      <w:r>
        <w:rPr>
          <w:lang w:val="pt_PT" w:bidi="pt_PT"/>
        </w:rPr>
        <w:t xml:space="preserve"> 18.1.4).</w:t>
      </w:r>
    </w:p>
    <w:p>
      <w:pPr/>
      <w:r>
        <w:rPr>
          <w:lang w:val="pt_PT" w:bidi="pt_PT"/>
        </w:rPr>
      </w:r>
      <w:r>
        <w:rPr>
          <w:lang w:val="pt_PT" w:bidi="pt_PT"/>
        </w:rPr>
        <w:t xml:space="preserve">O termo </w:t>
      </w:r>
      <w:r>
        <w:rPr>
          <w:i/>
          <w:lang w:val="pt_PT" w:bidi="pt_PT"/>
        </w:rPr>
        <w:t>Sadduceu</w:t>
      </w:r>
      <w:r>
        <w:rPr>
          <w:lang w:val="pt_PT" w:bidi="pt_PT"/>
        </w:rPr>
        <w:t xml:space="preserve"> provavelmente vem de </w:t>
      </w:r>
      <w:r>
        <w:rPr>
          <w:i/>
          <w:lang w:val="pt_PT" w:bidi="pt_PT"/>
        </w:rPr>
        <w:t>Zadoque,</w:t>
      </w:r>
      <w:r>
        <w:rPr>
          <w:lang w:val="pt_PT" w:bidi="pt_PT"/>
        </w:rPr>
        <w:t xml:space="preserve"> o sumo sacerdote durante os reinados do Rei Davi e do Rei Salomão (</w:t>
      </w:r>
      <w:r>
        <w:rPr>
          <w:lang w:val="pt_PT" w:bidi="pt_PT"/>
        </w:rPr>
        <w:t>2Sm 8.17</w:t>
      </w:r>
      <w:r>
        <w:rPr>
          <w:lang w:val="pt_PT" w:bidi="pt_PT"/>
        </w:rPr>
        <w:t xml:space="preserve">; </w:t>
      </w:r>
      <w:r>
        <w:rPr>
          <w:lang w:val="pt_PT" w:bidi="pt_PT"/>
        </w:rPr>
        <w:t>15.24</w:t>
      </w:r>
      <w:r>
        <w:rPr>
          <w:lang w:val="pt_PT" w:bidi="pt_PT"/>
        </w:rPr>
        <w:t xml:space="preserve">; </w:t>
      </w:r>
      <w:r>
        <w:rPr>
          <w:lang w:val="pt_PT" w:bidi="pt_PT"/>
        </w:rPr>
        <w:t>1Rs 1.8</w:t>
      </w:r>
      <w:r>
        <w:rPr>
          <w:lang w:val="pt_PT" w:bidi="pt_PT"/>
        </w:rPr>
        <w:t>;</w:t>
      </w:r>
      <w:r>
        <w:rPr>
          <w:lang w:val="pt_PT" w:bidi="pt_PT"/>
        </w:rPr>
        <w:t xml:space="preserve"> 32–48</w:t>
      </w:r>
      <w:r>
        <w:rPr>
          <w:lang w:val="pt_PT" w:bidi="pt_PT"/>
        </w:rPr>
        <w:t xml:space="preserve">). Ambas as palavras compartilham a mesma raiz hebraica. A menção histórica mais antiga dos saduceus é durante o reinado de João Hircano, de 135 a 104 a.C., um descendente dos Macabeus (Josefo, </w:t>
      </w:r>
      <w:r>
        <w:rPr>
          <w:i/>
          <w:lang w:val="pt_PT" w:bidi="pt_PT"/>
        </w:rPr>
        <w:t>Antiguidades</w:t>
      </w:r>
      <w:r>
        <w:rPr>
          <w:lang w:val="pt_PT" w:bidi="pt_PT"/>
        </w:rPr>
        <w:t xml:space="preserve"> 13.10.6), mas eles claramente existiam antes.</w:t>
      </w:r>
    </w:p>
    <w:p>
      <w:pPr/>
      <w:r>
        <w:rPr>
          <w:lang w:val="pt_PT" w:bidi="pt_PT"/>
        </w:rPr>
      </w:r>
      <w:r>
        <w:rPr>
          <w:lang w:val="pt_PT" w:bidi="pt_PT"/>
        </w:rPr>
        <w:t>Suas visões sobre Deus frequentemente diferem das dos fariseus (</w:t>
      </w:r>
      <w:r>
        <w:rPr>
          <w:lang w:val="pt_PT" w:bidi="pt_PT"/>
        </w:rPr>
        <w:t>At 23.8</w:t>
      </w:r>
      <w:r>
        <w:rPr>
          <w:lang w:val="pt_PT" w:bidi="pt_PT"/>
        </w:rPr>
        <w:t xml:space="preserve">; veja também </w:t>
      </w:r>
      <w:r>
        <w:rPr>
          <w:lang w:val="pt_PT" w:bidi="pt_PT"/>
        </w:rPr>
        <w:t>At 4.1–2</w:t>
      </w:r>
      <w:r>
        <w:rPr>
          <w:lang w:val="pt_PT" w:bidi="pt_PT"/>
        </w:rPr>
        <w:t>). Os saduceus davam autoridade primária ao Pentateuco. Eles rejeitavam a tradição oral valorizada pelos fariseus. Ao contrário dos fariseus, os saduceus não acreditavam em:</w:t>
      </w:r>
    </w:p>
    <w:p>
      <w:pPr>
        <w:pStyle w:val="ListBullet"/>
        <w:spacing w:line="240" w:lineRule="auto"/>
        <w:ind w:left="720"/>
      </w:pPr>
      <w:r>
        <w:rPr>
          <w:lang w:val="pt_PT" w:bidi="pt_PT"/>
        </w:rPr>
      </w:r>
      <w:r>
        <w:rPr>
          <w:lang w:val="pt_PT" w:bidi="pt_PT"/>
        </w:rPr>
        <w:t xml:space="preserve">a ressurreição dos mortos (veja </w:t>
      </w:r>
      <w:r>
        <w:rPr>
          <w:lang w:val="pt_PT" w:bidi="pt_PT"/>
        </w:rPr>
        <w:t>Mt 22.23–33</w:t>
      </w:r>
      <w:r>
        <w:rPr>
          <w:lang w:val="pt_PT" w:bidi="pt_PT"/>
        </w:rPr>
        <w:t>),</w:t>
      </w:r>
    </w:p>
    <w:p>
      <w:pPr>
        <w:pStyle w:val="ListBullet"/>
        <w:spacing w:line="240" w:lineRule="auto"/>
        <w:ind w:left="720"/>
      </w:pPr>
      <w:r>
        <w:rPr>
          <w:lang w:val="pt_PT" w:bidi="pt_PT"/>
        </w:rPr>
      </w:r>
      <w:r>
        <w:rPr>
          <w:lang w:val="pt_PT" w:bidi="pt_PT"/>
        </w:rPr>
        <w:t xml:space="preserve">seres angelicais (veja </w:t>
      </w:r>
      <w:r>
        <w:rPr>
          <w:lang w:val="pt_PT" w:bidi="pt_PT"/>
        </w:rPr>
        <w:t>At 23.8</w:t>
      </w:r>
      <w:r>
        <w:rPr>
          <w:lang w:val="pt_PT" w:bidi="pt_PT"/>
        </w:rPr>
        <w:t>), ou</w:t>
      </w:r>
    </w:p>
    <w:p>
      <w:pPr>
        <w:pStyle w:val="ListBullet"/>
        <w:spacing w:line="240" w:lineRule="auto"/>
        <w:ind w:left="720"/>
      </w:pPr>
      <w:r>
        <w:rPr>
          <w:lang w:val="pt_PT" w:bidi="pt_PT"/>
        </w:rPr>
      </w:r>
      <w:r>
        <w:rPr>
          <w:lang w:val="pt_PT" w:bidi="pt_PT"/>
        </w:rPr>
        <w:t>o conceito de julgamento final.</w:t>
      </w:r>
    </w:p>
    <w:p>
      <w:pPr/>
      <w:r>
        <w:rPr>
          <w:lang w:val="pt_PT" w:bidi="pt_PT"/>
        </w:rPr>
      </w:r>
      <w:r>
        <w:rPr>
          <w:lang w:val="pt_PT" w:bidi="pt_PT"/>
        </w:rPr>
        <w:t>No entanto, os fariseus acreditavam fortemente na ressurreição (voltar à vida após a morte). Eles até apoiaram Paulo contra os saduceus quando ele estava sendo julgado por perturbar o templo (</w:t>
      </w:r>
      <w:r>
        <w:rPr>
          <w:lang w:val="pt_PT" w:bidi="pt_PT"/>
        </w:rPr>
        <w:t>At 23.6–10</w:t>
      </w:r>
      <w:r>
        <w:rPr>
          <w:lang w:val="pt_PT" w:bidi="pt_PT"/>
        </w:rPr>
        <w:t>).</w:t>
      </w:r>
    </w:p>
    <w:p>
      <w:pPr/>
      <w:r>
        <w:rPr>
          <w:lang w:val="pt_PT" w:bidi="pt_PT"/>
        </w:rPr>
      </w:r>
      <w:r>
        <w:rPr>
          <w:lang w:val="pt_PT" w:bidi="pt_PT"/>
        </w:rPr>
        <w:t>Apesar de suas diferenças, os fariseus e saduceus se uniram contra Jesus. Os fariseus se opuseram a Jesus porque ele não seguia suas tradições orais. Os saduceus se opuseram a ele porque ele acreditava em anjos, demônios, julgamento final e ressurreição.</w:t>
      </w:r>
    </w:p>
    <w:p>
      <w:pPr/>
      <w:r>
        <w:rPr>
          <w:lang w:val="pt_PT" w:bidi="pt_PT"/>
        </w:rPr>
      </w:r>
      <w:r>
        <w:rPr>
          <w:lang w:val="pt_PT" w:bidi="pt_PT"/>
        </w:rPr>
        <w:t>Quando o templo foi destruído em 70 d.C., os saduceus desapareceram. Eles não deixaram registros escritos. Todo o nosso conhecimento sobre os saduceus vem de seus oponentes, por isso temos uma compreensão limitada deles.</w:t>
      </w:r>
    </w:p>
    <w:p>
      <w:pPr/>
      <w:r>
        <w:rPr>
          <w:lang w:val="pt_PT" w:bidi="pt_PT"/>
        </w:rPr>
      </w:r>
      <w:r>
        <w:rPr>
          <w:u w:val="single"/>
          <w:lang w:val="pt_PT" w:bidi="pt_PT"/>
        </w:rPr>
        <w:t>Passagens para estudo complementar</w:t>
      </w:r>
    </w:p>
    <w:p>
      <w:pPr/>
      <w:r>
        <w:rPr>
          <w:lang w:val="pt_PT" w:bidi="pt_PT"/>
        </w:rPr>
      </w:r>
      <w:r>
        <w:rPr>
          <w:lang w:val="pt_PT" w:bidi="pt_PT"/>
        </w:rPr>
        <w:t>Mateus 3.7</w:t>
      </w:r>
      <w:r>
        <w:rPr>
          <w:lang w:val="pt_PT" w:bidi="pt_PT"/>
        </w:rPr>
        <w:t xml:space="preserve">; </w:t>
      </w:r>
      <w:r>
        <w:rPr>
          <w:lang w:val="pt_PT" w:bidi="pt_PT"/>
        </w:rPr>
        <w:t>16.1–12</w:t>
      </w:r>
      <w:r>
        <w:rPr>
          <w:lang w:val="pt_PT" w:bidi="pt_PT"/>
        </w:rPr>
        <w:t xml:space="preserve">; </w:t>
      </w:r>
      <w:r>
        <w:rPr>
          <w:lang w:val="pt_PT" w:bidi="pt_PT"/>
        </w:rPr>
        <w:t>22.23–33</w:t>
      </w:r>
      <w:r>
        <w:rPr>
          <w:lang w:val="pt_PT" w:bidi="pt_PT"/>
        </w:rPr>
        <w:t xml:space="preserve">; </w:t>
      </w:r>
      <w:r>
        <w:rPr>
          <w:lang w:val="pt_PT" w:bidi="pt_PT"/>
        </w:rPr>
        <w:t>Marcos 12.18–27</w:t>
      </w:r>
      <w:r>
        <w:rPr>
          <w:lang w:val="pt_PT" w:bidi="pt_PT"/>
        </w:rPr>
        <w:t xml:space="preserve">; </w:t>
      </w:r>
      <w:r>
        <w:rPr>
          <w:lang w:val="pt_PT" w:bidi="pt_PT"/>
        </w:rPr>
        <w:t>Lucas 20.27–40</w:t>
      </w:r>
      <w:r>
        <w:rPr>
          <w:lang w:val="pt_PT" w:bidi="pt_PT"/>
        </w:rPr>
        <w:t xml:space="preserve">; </w:t>
      </w:r>
      <w:r>
        <w:rPr>
          <w:lang w:val="pt_PT" w:bidi="pt_PT"/>
        </w:rPr>
        <w:t>Atos 4.1–2</w:t>
      </w:r>
      <w:r>
        <w:rPr>
          <w:lang w:val="pt_PT" w:bidi="pt_PT"/>
        </w:rPr>
        <w:t xml:space="preserve">; </w:t>
      </w:r>
      <w:r>
        <w:rPr>
          <w:lang w:val="pt_PT" w:bidi="pt_PT"/>
        </w:rPr>
        <w:t>5.17–18</w:t>
      </w:r>
      <w:r>
        <w:rPr>
          <w:lang w:val="pt_PT" w:bidi="pt_PT"/>
        </w:rPr>
        <w:t xml:space="preserve">; </w:t>
      </w:r>
      <w:r>
        <w:rPr>
          <w:lang w:val="pt_PT" w:bidi="pt_PT"/>
        </w:rPr>
        <w:t>23.6–10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