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(Profiles)</w:t>
      </w:r>
      <w:r>
        <w:rPr>
          <w:lang w:val="pt_PT" w:bidi="pt_PT"/>
        </w:rPr>
      </w:r>
    </w:p>
    <w:p>
      <w:pPr/>
      <w:r>
        <w:rPr>
          <w:lang w:val="pt_PT" w:bidi="pt_PT"/>
        </w:rPr>
      </w:r>
      <w:r>
        <w:rPr>
          <w:b/>
          <w:lang w:val="pt_PT" w:bidi="pt_PT"/>
        </w:rPr>
        <w:t>Aquifer Open Study Notes (Profiles)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Paulo (Saul)</w:t>
      </w:r>
      <w:r>
        <w:rPr>
          <w:lang w:val="pt_PT" w:bidi="pt_PT"/>
        </w:rPr>
      </w:r>
    </w:p>
    <w:p>
      <w:pPr/>
      <w:r>
        <w:rPr>
          <w:lang w:val="pt_PT" w:bidi="pt_PT"/>
        </w:rPr>
      </w:r>
      <w:r>
        <w:rPr>
          <w:lang w:val="pt_PT" w:bidi="pt_PT"/>
        </w:rPr>
        <w:t>Paulo foi inicialmente um inimigo que atacou os primeiros cristãos, mas mais tarde se tornou um dos seguidores mais importantes de Jesus Cristo. Ele se tornou um dos maiores missionários cristãos primitivos e dedicou sua vida a contar às pessoas não-judaicas (gentios) sobre Jesus. Paulo influenciou o cristianismo mais do que qualquer outra pessoa, exceto Jesus. Aprendemos sobre Paulo a partir de duas fontes principais no Novo Testamento: o livro de Atos, onde Lucas escreve sobre como Paulo se tornou cristão e o que fez depois, e as treze cartas no Novo Testamento que são atribuídas a Paulo.</w:t>
      </w:r>
    </w:p>
    <w:p>
      <w:pPr/>
      <w:r>
        <w:rPr>
          <w:lang w:val="pt_PT" w:bidi="pt_PT"/>
        </w:rPr>
      </w:r>
      <w:r>
        <w:rPr>
          <w:lang w:val="pt_PT" w:bidi="pt_PT"/>
        </w:rPr>
        <w:t>Paulo nasceu na cidade de Tarso, filho de pais judeus. Seus pais eram cidadãos romanos, o que permitiu que Paulo também se tornasse cidadão romano. Ele cresceu em um lar judeu tradicional. Trabalhou como fabricante de tendas (ou curtidor de couro). Estudou em Jerusalém sob a orientação de um famoso rabino judeu chamado Gamaliel e tornou-se fariseu. (Os fariseus eram um grupo religioso judeu que seguia cuidadosamente as leis judaicas e as tradições orais). Quando Paulo era jovem, atacou e feriu violentamente os cristãos (</w:t>
      </w:r>
      <w:r>
        <w:rPr>
          <w:lang w:val="pt_PT" w:bidi="pt_PT"/>
        </w:rPr>
        <w:t>At 22.3–5</w:t>
      </w:r>
      <w:r>
        <w:rPr>
          <w:lang w:val="pt_PT" w:bidi="pt_PT"/>
        </w:rPr>
        <w:t>).</w:t>
      </w:r>
    </w:p>
    <w:p>
      <w:pPr/>
      <w:r>
        <w:rPr>
          <w:lang w:val="pt_PT" w:bidi="pt_PT"/>
        </w:rPr>
      </w:r>
      <w:r>
        <w:rPr>
          <w:lang w:val="pt_PT" w:bidi="pt_PT"/>
        </w:rPr>
        <w:t>Mas então algo aconteceu que mudou completamente sua vida. O Jesus ressuscitado apareceu a Paulo (</w:t>
      </w:r>
      <w:r>
        <w:rPr>
          <w:lang w:val="pt_PT" w:bidi="pt_PT"/>
        </w:rPr>
        <w:t>At 9.3–6</w:t>
      </w:r>
      <w:r>
        <w:rPr>
          <w:lang w:val="pt_PT" w:bidi="pt_PT"/>
        </w:rPr>
        <w:t xml:space="preserve">; </w:t>
      </w:r>
      <w:r>
        <w:rPr>
          <w:lang w:val="pt_PT" w:bidi="pt_PT"/>
        </w:rPr>
        <w:t>22.6–10</w:t>
      </w:r>
      <w:r>
        <w:rPr>
          <w:lang w:val="pt_PT" w:bidi="pt_PT"/>
        </w:rPr>
        <w:t xml:space="preserve">). Após essa experiência, Paulo se tornou um seguidor de Jesus. Ele passou o resto de sua vida viajando ao redor do Mar Mediterrâneo, dizendo às pessoas que Jesus é o Salvador e Senhor (veja </w:t>
      </w:r>
      <w:r>
        <w:rPr>
          <w:lang w:val="pt_PT" w:bidi="pt_PT"/>
        </w:rPr>
        <w:t>Gl 1.11–16</w:t>
      </w:r>
      <w:r>
        <w:rPr>
          <w:lang w:val="pt_PT" w:bidi="pt_PT"/>
        </w:rPr>
        <w:t>). Deus escolheu especialmente Paulo para ensinar pessoas não-judaicas (gentios) sobre Jesus. Por causa do trabalho árduo e dedicação de Paulo, muitas novas igrejas começaram em diferentes cidades durante o primeiro século d.C. A maioria das cartas que Paulo escreveu no Novo Testamento foi destinada a essas igrejas.</w:t>
      </w:r>
    </w:p>
    <w:p>
      <w:pPr/>
      <w:r>
        <w:rPr>
          <w:lang w:val="pt_PT" w:bidi="pt_PT"/>
        </w:rPr>
      </w:r>
      <w:r>
        <w:rPr>
          <w:lang w:val="pt_PT" w:bidi="pt_PT"/>
        </w:rPr>
        <w:t>Paulo acreditava que Jesus era o Messias judaico (o líder especial que Deus havia prometido enviar para salvar seu povo). Isso tornava Paulo diferente de outros judeus de sua época. Sua visão de Jesus o ajudou a entender que, através da morte e ressurreição de Jesus, os crentes podem ser reconciliados com Deus e ter suas vidas transformadas. Antes, Paulo pensava que as pessoas precisavam seguir cuidadosamente todas as leis de Moisés para agradar a Deus. Mas agora ele entendia que estar em paz com Deus era um presente que vinha através da confiança em Jesus, que morreu para libertar as pessoas do pecado (</w:t>
      </w:r>
      <w:r>
        <w:rPr>
          <w:lang w:val="pt_PT" w:bidi="pt_PT"/>
        </w:rPr>
        <w:t>Rm 4.1–8</w:t>
      </w:r>
      <w:r>
        <w:rPr>
          <w:lang w:val="pt_PT" w:bidi="pt_PT"/>
        </w:rPr>
        <w:t>). Ele tinha certeza de que esse presente era para todos, tanto para judeus quanto para não judeus.</w:t>
      </w:r>
    </w:p>
    <w:p>
      <w:pPr/>
      <w:r>
        <w:rPr>
          <w:lang w:val="pt_PT" w:bidi="pt_PT"/>
        </w:rPr>
      </w:r>
      <w:r>
        <w:rPr>
          <w:lang w:val="pt_PT" w:bidi="pt_PT"/>
        </w:rPr>
        <w:t>Paulo escreveu treze cartas no Novo Testamento que abordam muitos tópicos diferentes. Algumas cartas explicam o que os cristãos acreditam sobre a salvação e sobre Jesus Cristo (Romanos, Gálatas, Efésios, Colossenses). Outras cartas ajudam a resolver problemas em igrejas locais (1 Coríntios). Algumas ensinam como os cristãos devem viver juntos como uma comunidade (Efésios, Colossenses). Em algumas cartas, Paulo explica por que ele tem a autoridade para ensinar como apóstolo (2 Coríntios, Gálatas).</w:t>
      </w:r>
    </w:p>
    <w:p>
      <w:pPr/>
      <w:r>
        <w:rPr>
          <w:lang w:val="pt_PT" w:bidi="pt_PT"/>
        </w:rPr>
      </w:r>
      <w:r>
        <w:rPr>
          <w:lang w:val="pt_PT" w:bidi="pt_PT"/>
        </w:rPr>
        <w:t>Paulo também escreveu cartas para encorajar os cristãos que estavam sofrendo por causa de sua fé (Filipenses, 1 Tessalonicenses). Quando as pessoas estavam ensinando coisas erradas sobre Jesus, Paulo escreveu cartas para corrigir esses ensinamentos falsos (Gálatas, Colossenses, 2 Tessalonicenses). Ele escreveu algumas cartas para pessoas individuais, dando-lhes conselhos sobre sua vida e trabalho para Deus (1–2 Timóteo, Tito, Filemom).</w:t>
      </w:r>
    </w:p>
    <w:p>
      <w:pPr/>
      <w:r>
        <w:rPr>
          <w:lang w:val="pt_PT" w:bidi="pt_PT"/>
        </w:rPr>
      </w:r>
      <w:r>
        <w:rPr>
          <w:lang w:val="pt_PT" w:bidi="pt_PT"/>
        </w:rPr>
        <w:t>Essas treze cartas, juntas, nos ensinam muito sobre como os primeiros cristãos viviam e quais problemas enfrentavam. As cartas também nos mostram como Paulo entendia a fé cristã como centrada no dom da graça de Deus através de Jesus.</w:t>
      </w:r>
    </w:p>
    <w:p>
      <w:pPr/>
      <w:r>
        <w:rPr>
          <w:lang w:val="pt_PT" w:bidi="pt_PT"/>
        </w:rPr>
      </w:r>
      <w:r>
        <w:rPr>
          <w:lang w:val="pt_PT" w:bidi="pt_PT"/>
        </w:rPr>
        <w:t>As cartas de Paulo focam fortemente em Jesus Cristo porque Paulo era completamente devotado a Ele. Paulo acreditava em duas coisas principais:</w:t>
      </w:r>
    </w:p>
    <w:p>
      <w:pPr>
        <w:pStyle w:val="ListNumber"/>
        <w:numPr>
          <w:ilvl w:val="0"/>
          <w:numId w:val="14"/>
        </w:numPr>
        <w:spacing w:line="240" w:lineRule="auto"/>
        <w:ind w:left="720"/>
      </w:pPr>
      <w:r>
        <w:rPr>
          <w:lang w:val="pt_PT" w:bidi="pt_PT"/>
        </w:rPr>
      </w:r>
      <w:r>
        <w:rPr>
          <w:lang w:val="pt_PT" w:bidi="pt_PT"/>
        </w:rPr>
        <w:t>As pessoas só podem ser salvas confiando em Jesus como seu Salvador (</w:t>
      </w:r>
      <w:r>
        <w:rPr>
          <w:lang w:val="pt_PT" w:bidi="pt_PT"/>
        </w:rPr>
        <w:t>Gl 2.16</w:t>
      </w:r>
      <w:r>
        <w:rPr>
          <w:lang w:val="pt_PT" w:bidi="pt_PT"/>
        </w:rPr>
        <w:t>).</w:t>
      </w:r>
    </w:p>
    <w:p>
      <w:pPr>
        <w:pStyle w:val="ListNumber"/>
        <w:spacing w:line="240" w:lineRule="auto"/>
        <w:ind w:left="720"/>
      </w:pPr>
      <w:r>
        <w:rPr>
          <w:lang w:val="pt_PT" w:bidi="pt_PT"/>
        </w:rPr>
      </w:r>
      <w:r>
        <w:rPr>
          <w:lang w:val="pt_PT" w:bidi="pt_PT"/>
        </w:rPr>
        <w:t>Os crentes devem dedicar cada parte de suas vidas ao serviço de Jesus como seu Senhor (</w:t>
      </w:r>
      <w:r>
        <w:rPr>
          <w:lang w:val="pt_PT" w:bidi="pt_PT"/>
        </w:rPr>
        <w:t>Rm 14.7–9</w:t>
      </w:r>
      <w:r>
        <w:rPr>
          <w:lang w:val="pt_PT" w:bidi="pt_PT"/>
        </w:rPr>
        <w:t xml:space="preserve">; </w:t>
      </w:r>
      <w:r>
        <w:rPr>
          <w:lang w:val="pt_PT" w:bidi="pt_PT"/>
        </w:rPr>
        <w:t>2Co 5.15</w:t>
      </w:r>
      <w:r>
        <w:rPr>
          <w:lang w:val="pt_PT" w:bidi="pt_PT"/>
        </w:rPr>
        <w:t>).</w:t>
      </w:r>
    </w:p>
    <w:p>
      <w:pPr/>
      <w:r>
        <w:rPr>
          <w:lang w:val="pt_PT" w:bidi="pt_PT"/>
        </w:rPr>
      </w:r>
      <w:r>
        <w:rPr>
          <w:lang w:val="pt_PT" w:bidi="pt_PT"/>
        </w:rPr>
        <w:t>Entre os escritores do Novo Testamento, Paulo explica a salvação de forma mais clara (</w:t>
      </w:r>
      <w:r>
        <w:rPr>
          <w:lang w:val="pt_PT" w:bidi="pt_PT"/>
        </w:rPr>
        <w:t>Rm 1–8</w:t>
      </w:r>
      <w:r>
        <w:rPr>
          <w:lang w:val="pt_PT" w:bidi="pt_PT"/>
        </w:rPr>
        <w:t>). Ele fornece uma visão detalhada da vida e da comunidade cristã. Suas cartas também enfatizam o poder do Espírito Santo na vida dos crentes (</w:t>
      </w:r>
      <w:r>
        <w:rPr>
          <w:lang w:val="pt_PT" w:bidi="pt_PT"/>
        </w:rPr>
        <w:t>Rm 8.9–13</w:t>
      </w:r>
      <w:r>
        <w:rPr>
          <w:lang w:val="pt_PT" w:bidi="pt_PT"/>
        </w:rPr>
        <w:t xml:space="preserve">; </w:t>
      </w:r>
      <w:r>
        <w:rPr>
          <w:lang w:val="pt_PT" w:bidi="pt_PT"/>
        </w:rPr>
        <w:t>Gl 5.16–25</w:t>
      </w:r>
      <w:r>
        <w:rPr>
          <w:lang w:val="pt_PT" w:bidi="pt_PT"/>
        </w:rPr>
        <w:t xml:space="preserve">; compare </w:t>
      </w:r>
      <w:r>
        <w:rPr>
          <w:lang w:val="pt_PT" w:bidi="pt_PT"/>
        </w:rPr>
        <w:t>Gl 2.20</w:t>
      </w:r>
      <w:r>
        <w:rPr>
          <w:lang w:val="pt_PT" w:bidi="pt_PT"/>
        </w:rPr>
        <w:t xml:space="preserve">; </w:t>
      </w:r>
      <w:r>
        <w:rPr>
          <w:lang w:val="pt_PT" w:bidi="pt_PT"/>
        </w:rPr>
        <w:t>Cl 1.27</w:t>
      </w:r>
      <w:r>
        <w:rPr>
          <w:lang w:val="pt_PT" w:bidi="pt_PT"/>
        </w:rPr>
        <w:t>). Ele encoraja os crentes a continuarem crescendo para se tornarem mais como Jesus (</w:t>
      </w:r>
      <w:r>
        <w:rPr>
          <w:lang w:val="pt_PT" w:bidi="pt_PT"/>
        </w:rPr>
        <w:t>Rm 8.30</w:t>
      </w:r>
      <w:r>
        <w:rPr>
          <w:lang w:val="pt_PT" w:bidi="pt_PT"/>
        </w:rPr>
        <w:t xml:space="preserve">; </w:t>
      </w:r>
      <w:r>
        <w:rPr>
          <w:lang w:val="pt_PT" w:bidi="pt_PT"/>
        </w:rPr>
        <w:t>Ef 4.13</w:t>
      </w:r>
      <w:r>
        <w:rPr>
          <w:lang w:val="pt_PT" w:bidi="pt_PT"/>
        </w:rPr>
        <w:t xml:space="preserve">, </w:t>
      </w:r>
      <w:r>
        <w:rPr>
          <w:lang w:val="pt_PT" w:bidi="pt_PT"/>
        </w:rPr>
        <w:t>15</w:t>
      </w:r>
      <w:r>
        <w:rPr>
          <w:lang w:val="pt_PT" w:bidi="pt_PT"/>
        </w:rPr>
        <w:t xml:space="preserve">; </w:t>
      </w:r>
      <w:r>
        <w:rPr>
          <w:lang w:val="pt_PT" w:bidi="pt_PT"/>
        </w:rPr>
        <w:t>5.1–2</w:t>
      </w:r>
      <w:r>
        <w:rPr>
          <w:lang w:val="pt_PT" w:bidi="pt_PT"/>
        </w:rPr>
        <w:t>).</w:t>
      </w:r>
    </w:p>
    <w:p>
      <w:pPr/>
      <w:r>
        <w:rPr>
          <w:lang w:val="pt_PT" w:bidi="pt_PT"/>
        </w:rPr>
      </w:r>
      <w:r>
        <w:rPr>
          <w:lang w:val="pt_PT" w:bidi="pt_PT"/>
        </w:rPr>
        <w:t>Os crentes devem viver uma vida de amor (</w:t>
      </w:r>
      <w:r>
        <w:rPr>
          <w:lang w:val="pt_PT" w:bidi="pt_PT"/>
        </w:rPr>
        <w:t>1Co 13.1–13</w:t>
      </w:r>
      <w:r>
        <w:rPr>
          <w:lang w:val="pt_PT" w:bidi="pt_PT"/>
        </w:rPr>
        <w:t xml:space="preserve">; </w:t>
      </w:r>
      <w:r>
        <w:rPr>
          <w:lang w:val="pt_PT" w:bidi="pt_PT"/>
        </w:rPr>
        <w:t>Ef 5.2</w:t>
      </w:r>
      <w:r>
        <w:rPr>
          <w:lang w:val="pt_PT" w:bidi="pt_PT"/>
        </w:rPr>
        <w:t>). Eles devem se submeter completamente a Jesus. Mais do que qualquer outro escritor do Novo Testamento, Paulo nos mostra como e por que os cristãos devem basear suas vidas no presente da graça de Jesus (</w:t>
      </w:r>
      <w:r>
        <w:rPr>
          <w:lang w:val="pt_PT" w:bidi="pt_PT"/>
        </w:rPr>
        <w:t>Rm 12.1–2</w:t>
      </w:r>
      <w:r>
        <w:rPr>
          <w:lang w:val="pt_PT" w:bidi="pt_PT"/>
        </w:rPr>
        <w:t>). Para Paulo, toda a vida de um crente (e todo o universo) se centra somente em Jesus. Tudo encontra seu verdadeiro significado apenas em relação a Jesus (</w:t>
      </w:r>
      <w:r>
        <w:rPr>
          <w:lang w:val="pt_PT" w:bidi="pt_PT"/>
        </w:rPr>
        <w:t>Cl 1.15–20</w:t>
      </w:r>
      <w:r>
        <w:rPr>
          <w:lang w:val="pt_PT" w:bidi="pt_PT"/>
        </w:rPr>
        <w:t xml:space="preserve">; </w:t>
      </w:r>
      <w:r>
        <w:rPr>
          <w:lang w:val="pt_PT" w:bidi="pt_PT"/>
        </w:rPr>
        <w:t>2.6–3.4</w:t>
      </w:r>
      <w:r>
        <w:rPr>
          <w:lang w:val="pt_PT" w:bidi="pt_PT"/>
        </w:rPr>
        <w:t>).</w:t>
      </w:r>
    </w:p>
    <w:p>
      <w:pPr/>
      <w:r>
        <w:rPr>
          <w:lang w:val="pt_PT" w:bidi="pt_PT"/>
        </w:rPr>
      </w:r>
      <w:r>
        <w:rPr>
          <w:lang w:val="pt_PT" w:bidi="pt_PT"/>
        </w:rPr>
        <w:t>O relato de Lucas sobre a vida missionária de Paulo abrange cerca de trinta anos. Começa com a pregação de Paulo em Damasco logo após ele se tornar um seguidor de Jesus (por volta de 32 a 35 d.C.) e termina com sua prisão em Roma entre 60 a 62 d.C. No entanto, as Cartas Pastorais (1 Timóteo, 2 Timóteo e Tito) parecem ter sido escritas mais tarde. Tradições confiáveis sugerem que Paulo foi libertado da prisão por volta de 62 d.C. e continuou seu trabalho missionário, sendo preso novamente mais tarde. Paulo enfrentou muitas dificuldades ao longo de sua vida enquanto compartilhava as boas-novas sobre Jesus. Finalmente, ele foi morto durante um período em que o Imperador Romano Nero estava atacando e matando cristãos (por volta de 64 a 67 d.C.).</w:t>
      </w:r>
    </w:p>
    <w:p>
      <w:pPr/>
      <w:r>
        <w:rPr>
          <w:lang w:val="pt_PT" w:bidi="pt_PT"/>
        </w:rPr>
      </w:r>
      <w:r>
        <w:rPr>
          <w:lang w:val="pt_PT" w:bidi="pt_PT"/>
        </w:rPr>
        <w:t>Paulo queria ser como Jesus em todos os aspectos (mesmo no sofrimento e na morte). Paulo morreu sabendo que, assim como Jesus ressuscitou dos mortos, ele também um dia seria ressuscitado para uma nova vida (</w:t>
      </w:r>
      <w:r>
        <w:rPr>
          <w:lang w:val="pt_PT" w:bidi="pt_PT"/>
        </w:rPr>
        <w:t>Fp 3.10–11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Atos 7.58–8.3</w:t>
      </w:r>
      <w:r>
        <w:rPr>
          <w:lang w:val="pt_PT" w:bidi="pt_PT"/>
        </w:rPr>
        <w:t xml:space="preserve">; </w:t>
      </w:r>
      <w:r>
        <w:rPr>
          <w:lang w:val="pt_PT" w:bidi="pt_PT"/>
        </w:rPr>
        <w:t>9.1–31</w:t>
      </w:r>
      <w:r>
        <w:rPr>
          <w:lang w:val="pt_PT" w:bidi="pt_PT"/>
        </w:rPr>
        <w:t xml:space="preserve">; </w:t>
      </w:r>
      <w:r>
        <w:rPr>
          <w:lang w:val="pt_PT" w:bidi="pt_PT"/>
        </w:rPr>
        <w:t>11.25–30</w:t>
      </w:r>
      <w:r>
        <w:rPr>
          <w:lang w:val="pt_PT" w:bidi="pt_PT"/>
        </w:rPr>
        <w:t xml:space="preserve">; </w:t>
      </w:r>
      <w:r>
        <w:rPr>
          <w:lang w:val="pt_PT" w:bidi="pt_PT"/>
        </w:rPr>
        <w:t>12.25–28.31</w:t>
      </w:r>
      <w:r>
        <w:rPr>
          <w:lang w:val="pt_PT" w:bidi="pt_PT"/>
        </w:rPr>
        <w:t xml:space="preserve">; </w:t>
      </w:r>
      <w:r>
        <w:rPr>
          <w:lang w:val="pt_PT" w:bidi="pt_PT"/>
        </w:rPr>
        <w:t>Romanos 1.1–16.27</w:t>
      </w:r>
      <w:r>
        <w:rPr>
          <w:lang w:val="pt_PT" w:bidi="pt_PT"/>
        </w:rPr>
        <w:t xml:space="preserve">; </w:t>
      </w:r>
      <w:r>
        <w:rPr>
          <w:lang w:val="pt_PT" w:bidi="pt_PT"/>
        </w:rPr>
        <w:t>1 Coríntios 1.1–16.24</w:t>
      </w:r>
      <w:r>
        <w:rPr>
          <w:lang w:val="pt_PT" w:bidi="pt_PT"/>
        </w:rPr>
        <w:t xml:space="preserve">; </w:t>
      </w:r>
      <w:r>
        <w:rPr>
          <w:lang w:val="pt_PT" w:bidi="pt_PT"/>
        </w:rPr>
        <w:t>2 Coríntios 1.1–13.14</w:t>
      </w:r>
      <w:r>
        <w:rPr>
          <w:lang w:val="pt_PT" w:bidi="pt_PT"/>
        </w:rPr>
        <w:t xml:space="preserve">; </w:t>
      </w:r>
      <w:r>
        <w:rPr>
          <w:lang w:val="pt_PT" w:bidi="pt_PT"/>
        </w:rPr>
        <w:t>Gálatas 1.1–6.18</w:t>
      </w:r>
      <w:r>
        <w:rPr>
          <w:lang w:val="pt_PT" w:bidi="pt_PT"/>
        </w:rPr>
        <w:t xml:space="preserve">; </w:t>
      </w:r>
      <w:r>
        <w:rPr>
          <w:lang w:val="pt_PT" w:bidi="pt_PT"/>
        </w:rPr>
        <w:t>Efésios 1.1–6.24</w:t>
      </w:r>
      <w:r>
        <w:rPr>
          <w:lang w:val="pt_PT" w:bidi="pt_PT"/>
        </w:rPr>
        <w:t xml:space="preserve">; </w:t>
      </w:r>
      <w:r>
        <w:rPr>
          <w:lang w:val="pt_PT" w:bidi="pt_PT"/>
        </w:rPr>
        <w:t>Filipenses 1.1–4.23</w:t>
      </w:r>
      <w:r>
        <w:rPr>
          <w:lang w:val="pt_PT" w:bidi="pt_PT"/>
        </w:rPr>
        <w:t xml:space="preserve">; </w:t>
      </w:r>
      <w:r>
        <w:rPr>
          <w:lang w:val="pt_PT" w:bidi="pt_PT"/>
        </w:rPr>
        <w:t>Colossenses 1.1–4.18</w:t>
      </w:r>
      <w:r>
        <w:rPr>
          <w:lang w:val="pt_PT" w:bidi="pt_PT"/>
        </w:rPr>
        <w:t xml:space="preserve">; </w:t>
      </w:r>
      <w:r>
        <w:rPr>
          <w:lang w:val="pt_PT" w:bidi="pt_PT"/>
        </w:rPr>
        <w:t>1 Tessalonicenses 1.1–5.28</w:t>
      </w:r>
      <w:r>
        <w:rPr>
          <w:lang w:val="pt_PT" w:bidi="pt_PT"/>
        </w:rPr>
        <w:t xml:space="preserve">; </w:t>
      </w:r>
      <w:r>
        <w:rPr>
          <w:lang w:val="pt_PT" w:bidi="pt_PT"/>
        </w:rPr>
        <w:t>2 Tessalonicenses 1.1–3.18</w:t>
      </w:r>
      <w:r>
        <w:rPr>
          <w:lang w:val="pt_PT" w:bidi="pt_PT"/>
        </w:rPr>
        <w:t xml:space="preserve">; </w:t>
      </w:r>
      <w:r>
        <w:rPr>
          <w:lang w:val="pt_PT" w:bidi="pt_PT"/>
        </w:rPr>
        <w:t>1 Timóteo 1.1–6.21</w:t>
      </w:r>
      <w:r>
        <w:rPr>
          <w:lang w:val="pt_PT" w:bidi="pt_PT"/>
        </w:rPr>
        <w:t xml:space="preserve">; </w:t>
      </w:r>
      <w:r>
        <w:rPr>
          <w:lang w:val="pt_PT" w:bidi="pt_PT"/>
        </w:rPr>
        <w:t>2 Timóteo 1.1–4.22</w:t>
      </w:r>
      <w:r>
        <w:rPr>
          <w:lang w:val="pt_PT" w:bidi="pt_PT"/>
        </w:rPr>
        <w:t xml:space="preserve">; </w:t>
      </w:r>
      <w:r>
        <w:rPr>
          <w:lang w:val="pt_PT" w:bidi="pt_PT"/>
        </w:rPr>
        <w:t>Tito 1.1–3.15</w:t>
      </w:r>
      <w:r>
        <w:rPr>
          <w:lang w:val="pt_PT" w:bidi="pt_PT"/>
        </w:rPr>
        <w:t xml:space="preserve">; </w:t>
      </w:r>
      <w:r>
        <w:rPr>
          <w:lang w:val="pt_PT" w:bidi="pt_PT"/>
        </w:rPr>
        <w:t>Filemom 1.1–25</w:t>
      </w:r>
      <w:r>
        <w:rPr>
          <w:lang w:val="pt_PT" w:bidi="pt_PT"/>
        </w:rPr>
        <w:t xml:space="preserve">; </w:t>
      </w:r>
      <w:r>
        <w:rPr>
          <w:lang w:val="pt_PT" w:bidi="pt_PT"/>
        </w:rPr>
        <w:t>2 Pedro 3.15–16</w:t>
      </w:r>
      <w:r>
        <w:rPr>
          <w:lang w:val="pt_PT" w:bidi="pt_PT"/>
        </w:rPr>
      </w:r>
      <w:r>
        <w:rPr>
          <w:lang w:val="pt_PT" w:bidi="pt_PT"/>
        </w:rPr>
      </w:r>
    </w:p>
    <w:p>
      <w:pPr/>
      <w:r>
        <w:rPr>
          <w:lang w:val="pt_PT" w:bidi="pt_PT"/>
        </w:rPr>
      </w:r>
    </w:p>
    <w:p>
      <w:pPr>
        <w:pStyle w:val="Heading2"/>
      </w:pPr>
      <w:r>
        <w:rPr>
          <w:lang w:val="pt_PT" w:bidi="pt_PT"/>
        </w:rPr>
        <w:t>Pontius Pilatos</w:t>
      </w:r>
      <w:r>
        <w:rPr>
          <w:lang w:val="pt_PT" w:bidi="pt_PT"/>
        </w:rPr>
      </w:r>
    </w:p>
    <w:p>
      <w:pPr/>
      <w:r>
        <w:rPr>
          <w:lang w:val="pt_PT" w:bidi="pt_PT"/>
        </w:rPr>
      </w:r>
      <w:r>
        <w:rPr>
          <w:lang w:val="pt_PT" w:bidi="pt_PT"/>
        </w:rPr>
        <w:t>Pôncio Pilatos foi o governador romano da Judeia de 26 a 36 d.C. Ele ordenou que Jesus fosse crucificado (morto por pregar em uma cruz) por volta de 30 ou 33 d.C.</w:t>
      </w:r>
    </w:p>
    <w:p>
      <w:pPr/>
      <w:r>
        <w:rPr>
          <w:lang w:val="pt_PT" w:bidi="pt_PT"/>
        </w:rPr>
      </w:r>
      <w:r>
        <w:rPr>
          <w:lang w:val="pt_PT" w:bidi="pt_PT"/>
        </w:rPr>
        <w:t xml:space="preserve">Como governador da Judeia, Pilatos controlava as forças romanas e o templo, incluindo seus fundos. Somente ele podia ordenar que criminosos fossem punidos com a morte (veja </w:t>
      </w:r>
      <w:r>
        <w:rPr>
          <w:lang w:val="pt_PT" w:bidi="pt_PT"/>
        </w:rPr>
        <w:t>Jo 18.31</w:t>
      </w:r>
      <w:r>
        <w:rPr>
          <w:lang w:val="pt_PT" w:bidi="pt_PT"/>
        </w:rPr>
        <w:t>). Portanto, as autoridades judaicas tiveram que apresentar acusações a Pilatos para que Jesus fosse morto (</w:t>
      </w:r>
      <w:r>
        <w:rPr>
          <w:lang w:val="pt_PT" w:bidi="pt_PT"/>
        </w:rPr>
        <w:t>Mc 15.1–4</w:t>
      </w:r>
      <w:r>
        <w:rPr>
          <w:lang w:val="pt_PT" w:bidi="pt_PT"/>
        </w:rPr>
        <w:t>).</w:t>
      </w:r>
    </w:p>
    <w:p>
      <w:pPr/>
      <w:r>
        <w:rPr>
          <w:lang w:val="pt_PT" w:bidi="pt_PT"/>
        </w:rPr>
      </w:r>
      <w:r>
        <w:rPr>
          <w:lang w:val="pt_PT" w:bidi="pt_PT"/>
        </w:rPr>
        <w:t xml:space="preserve">Pôncio Pilatos frequentemente agia de forma severa como governador. Ele usou fundos do templo para construir um aqueduto de cinquenta e seis quilômetros (sistema de água) para Jerusalém, causando um grande protesto. Em resposta, Pilatos enviou soldados disfarçados para as multidões. Eles espancaram os manifestantes até a morte com cassetetes (Josefo, </w:t>
      </w:r>
      <w:r>
        <w:rPr>
          <w:i/>
          <w:lang w:val="pt_PT" w:bidi="pt_PT"/>
        </w:rPr>
        <w:t>Guerra</w:t>
      </w:r>
      <w:r>
        <w:rPr>
          <w:lang w:val="pt_PT" w:bidi="pt_PT"/>
        </w:rPr>
        <w:t xml:space="preserve"> 2.9.4; </w:t>
      </w:r>
      <w:r>
        <w:rPr>
          <w:i/>
          <w:lang w:val="pt_PT" w:bidi="pt_PT"/>
        </w:rPr>
        <w:t>Antiguidades</w:t>
      </w:r>
      <w:r>
        <w:rPr>
          <w:lang w:val="pt_PT" w:bidi="pt_PT"/>
        </w:rPr>
        <w:t xml:space="preserve"> 18.3.2).</w:t>
      </w:r>
    </w:p>
    <w:p>
      <w:pPr/>
      <w:r>
        <w:rPr>
          <w:lang w:val="pt_PT" w:bidi="pt_PT"/>
        </w:rPr>
      </w:r>
      <w:r>
        <w:rPr>
          <w:lang w:val="pt_PT" w:bidi="pt_PT"/>
        </w:rPr>
        <w:t>Em outra ocasião, Pilatos matou alguns galileus enquanto eles ofereciam sacrifícios no templo (</w:t>
      </w:r>
      <w:r>
        <w:rPr>
          <w:lang w:val="pt_PT" w:bidi="pt_PT"/>
        </w:rPr>
        <w:t>Lc 13.1</w:t>
      </w:r>
      <w:r>
        <w:rPr>
          <w:lang w:val="pt_PT" w:bidi="pt_PT"/>
        </w:rPr>
        <w:t>). Este incidente pode ter causado tensão com o governante galileu Herodes Antipas. Pilatos também tentou trazer imagens de César para Jerusalém para adoração. Mais tarde, em 36 d.C., Pilatos matou peregrinos que seguiam um falso profeta samaritano. Este evento levou à sua remoção pelo Imperador Tibério no mesmo ano.</w:t>
      </w:r>
    </w:p>
    <w:p>
      <w:pPr/>
      <w:r>
        <w:rPr>
          <w:lang w:val="pt_PT" w:bidi="pt_PT"/>
        </w:rPr>
      </w:r>
      <w:r>
        <w:rPr>
          <w:lang w:val="pt_PT" w:bidi="pt_PT"/>
        </w:rPr>
        <w:t>Cada Evangelho descreve o papel de Pilatos na morte de Jesus (</w:t>
      </w:r>
      <w:r>
        <w:rPr>
          <w:lang w:val="pt_PT" w:bidi="pt_PT"/>
        </w:rPr>
        <w:t>Mt 27.11–26</w:t>
      </w:r>
      <w:r>
        <w:rPr>
          <w:lang w:val="pt_PT" w:bidi="pt_PT"/>
        </w:rPr>
        <w:t xml:space="preserve">; </w:t>
      </w:r>
      <w:r>
        <w:rPr>
          <w:lang w:val="pt_PT" w:bidi="pt_PT"/>
        </w:rPr>
        <w:t>Mc 15.1.1–15</w:t>
      </w:r>
      <w:r>
        <w:rPr>
          <w:lang w:val="pt_PT" w:bidi="pt_PT"/>
        </w:rPr>
        <w:t xml:space="preserve">; </w:t>
      </w:r>
      <w:r>
        <w:rPr>
          <w:lang w:val="pt_PT" w:bidi="pt_PT"/>
        </w:rPr>
        <w:t>Lc 23.1–25</w:t>
      </w:r>
      <w:r>
        <w:rPr>
          <w:lang w:val="pt_PT" w:bidi="pt_PT"/>
        </w:rPr>
        <w:t xml:space="preserve">; </w:t>
      </w:r>
      <w:r>
        <w:rPr>
          <w:lang w:val="pt_PT" w:bidi="pt_PT"/>
        </w:rPr>
        <w:t>Jo 18.28–19.16</w:t>
      </w:r>
      <w:r>
        <w:rPr>
          <w:lang w:val="pt_PT" w:bidi="pt_PT"/>
        </w:rPr>
        <w:t xml:space="preserve">; veja também </w:t>
      </w:r>
      <w:r>
        <w:rPr>
          <w:lang w:val="pt_PT" w:bidi="pt_PT"/>
        </w:rPr>
        <w:t>At 3.13</w:t>
      </w:r>
      <w:r>
        <w:rPr>
          <w:lang w:val="pt_PT" w:bidi="pt_PT"/>
        </w:rPr>
        <w:t xml:space="preserve">; </w:t>
      </w:r>
      <w:r>
        <w:rPr>
          <w:lang w:val="pt_PT" w:bidi="pt_PT"/>
        </w:rPr>
        <w:t>4.27</w:t>
      </w:r>
      <w:r>
        <w:rPr>
          <w:lang w:val="pt_PT" w:bidi="pt_PT"/>
        </w:rPr>
        <w:t xml:space="preserve">; </w:t>
      </w:r>
      <w:r>
        <w:rPr>
          <w:lang w:val="pt_PT" w:bidi="pt_PT"/>
        </w:rPr>
        <w:t>13.28</w:t>
      </w:r>
      <w:r>
        <w:rPr>
          <w:lang w:val="pt_PT" w:bidi="pt_PT"/>
        </w:rPr>
        <w:t xml:space="preserve">; </w:t>
      </w:r>
      <w:r>
        <w:rPr>
          <w:lang w:val="pt_PT" w:bidi="pt_PT"/>
        </w:rPr>
        <w:t>1Tm 6.13</w:t>
      </w:r>
      <w:r>
        <w:rPr>
          <w:lang w:val="pt_PT" w:bidi="pt_PT"/>
        </w:rPr>
        <w:t>). Após interrogar Jesus, Pilatos acreditava que Jesus não merecia a morte. Ele tentou devolver o caso às autoridades judaicas. Quando elas recusaram, ele tentou enviar Jesus a Herodes Antipas, que também recusou. Pilatos então tentou usar uma tradição romana de libertar um prisioneiro durante a Páscoa.</w:t>
      </w:r>
    </w:p>
    <w:p>
      <w:pPr/>
      <w:r>
        <w:rPr>
          <w:lang w:val="pt_PT" w:bidi="pt_PT"/>
        </w:rPr>
      </w:r>
      <w:r>
        <w:rPr>
          <w:lang w:val="pt_PT" w:bidi="pt_PT"/>
        </w:rPr>
        <w:t>Enquanto isso, sua esposa foi perturbada por um sonho sobre "aquele homem inocente" (</w:t>
      </w:r>
      <w:r>
        <w:rPr>
          <w:lang w:val="pt_PT" w:bidi="pt_PT"/>
        </w:rPr>
        <w:t>Mt 27.19</w:t>
      </w:r>
      <w:r>
        <w:rPr>
          <w:lang w:val="pt_PT" w:bidi="pt_PT"/>
        </w:rPr>
        <w:t>). No entanto, a multidão tornou-se ameaçadora, e os líderes judeus sugeriram que Pilatos não estava levando a sério a ameaça de Jesus a Roma. Pilatos cedeu à pressão deles. Ele ordenou que Jesus fosse açoitado e crucificado, com o título "Rei dos Judeus" em uma placa acima dele. Pilatos fez isso apenas após objetar fortemente e declarar-se inocente dessa morte injusta (</w:t>
      </w:r>
      <w:r>
        <w:rPr>
          <w:lang w:val="pt_PT" w:bidi="pt_PT"/>
        </w:rPr>
        <w:t>Mt 27.18–25</w:t>
      </w:r>
      <w:r>
        <w:rPr>
          <w:lang w:val="pt_PT" w:bidi="pt_PT"/>
        </w:rPr>
        <w:t xml:space="preserve">; </w:t>
      </w:r>
      <w:r>
        <w:rPr>
          <w:lang w:val="pt_PT" w:bidi="pt_PT"/>
        </w:rPr>
        <w:t>Mc 15.14</w:t>
      </w:r>
      <w:r>
        <w:rPr>
          <w:lang w:val="pt_PT" w:bidi="pt_PT"/>
        </w:rPr>
        <w:t xml:space="preserve">; </w:t>
      </w:r>
      <w:r>
        <w:rPr>
          <w:lang w:val="pt_PT" w:bidi="pt_PT"/>
        </w:rPr>
        <w:t>Lc 23.4</w:t>
      </w:r>
      <w:r>
        <w:rPr>
          <w:lang w:val="pt_PT" w:bidi="pt_PT"/>
        </w:rPr>
        <w:t>,</w:t>
      </w:r>
      <w:r>
        <w:rPr>
          <w:lang w:val="pt_PT" w:bidi="pt_PT"/>
        </w:rPr>
        <w:t>13–23</w:t>
      </w:r>
      <w:r>
        <w:rPr>
          <w:lang w:val="pt_PT" w:bidi="pt_PT"/>
        </w:rPr>
        <w:t xml:space="preserve">; </w:t>
      </w:r>
      <w:r>
        <w:rPr>
          <w:lang w:val="pt_PT" w:bidi="pt_PT"/>
        </w:rPr>
        <w:t>Jo 18.38</w:t>
      </w:r>
      <w:r>
        <w:rPr>
          <w:lang w:val="pt_PT" w:bidi="pt_PT"/>
        </w:rPr>
        <w:t xml:space="preserve">; </w:t>
      </w:r>
      <w:r>
        <w:rPr>
          <w:lang w:val="pt_PT" w:bidi="pt_PT"/>
        </w:rPr>
        <w:t>19.4–16</w:t>
      </w:r>
      <w:r>
        <w:rPr>
          <w:lang w:val="pt_PT" w:bidi="pt_PT"/>
        </w:rPr>
        <w:t>). A atitude de Pilatos mostra que Jesus não era uma ameaça para Roma, apenas para os líderes judeus. Isso pode ter sido importante para os cristãos posteriores, que eram vistos como uma ameaça para Roma.</w:t>
      </w:r>
    </w:p>
    <w:p>
      <w:pPr/>
      <w:r>
        <w:rPr>
          <w:lang w:val="pt_PT" w:bidi="pt_PT"/>
        </w:rPr>
      </w:r>
      <w:r>
        <w:rPr>
          <w:lang w:val="pt_PT" w:bidi="pt_PT"/>
        </w:rPr>
        <w:t>Após a morte de Jesus, Pilatos permitiu que José de Arimateia retirasse o corpo de Jesus da cruz e o enterrasse (</w:t>
      </w:r>
      <w:r>
        <w:rPr>
          <w:lang w:val="pt_PT" w:bidi="pt_PT"/>
        </w:rPr>
        <w:t>Mt 27.57–61</w:t>
      </w:r>
      <w:r>
        <w:rPr>
          <w:lang w:val="pt_PT" w:bidi="pt_PT"/>
        </w:rPr>
        <w:t xml:space="preserve">; </w:t>
      </w:r>
      <w:r>
        <w:rPr>
          <w:lang w:val="pt_PT" w:bidi="pt_PT"/>
        </w:rPr>
        <w:t>Mc 15.42–46</w:t>
      </w:r>
      <w:r>
        <w:rPr>
          <w:lang w:val="pt_PT" w:bidi="pt_PT"/>
        </w:rPr>
        <w:t xml:space="preserve">; </w:t>
      </w:r>
      <w:r>
        <w:rPr>
          <w:lang w:val="pt_PT" w:bidi="pt_PT"/>
        </w:rPr>
        <w:t>Lc 23.50–53</w:t>
      </w:r>
      <w:r>
        <w:rPr>
          <w:lang w:val="pt_PT" w:bidi="pt_PT"/>
        </w:rPr>
        <w:t xml:space="preserve">; </w:t>
      </w:r>
      <w:r>
        <w:rPr>
          <w:lang w:val="pt_PT" w:bidi="pt_PT"/>
        </w:rPr>
        <w:t>Jo 19.38–42</w:t>
      </w:r>
      <w:r>
        <w:rPr>
          <w:lang w:val="pt_PT" w:bidi="pt_PT"/>
        </w:rPr>
        <w:t>). Pilatos também permitiu que os líderes judeus selassem o túmulo para evitar que alguém roubasse o corpo ou fizesse alegações falsas sobre a ressurreição de Jesus (</w:t>
      </w:r>
      <w:r>
        <w:rPr>
          <w:lang w:val="pt_PT" w:bidi="pt_PT"/>
        </w:rPr>
        <w:t>Mt 27.62–66</w:t>
      </w:r>
      <w:r>
        <w:rPr>
          <w:lang w:val="pt_PT" w:bidi="pt_PT"/>
        </w:rPr>
        <w:t>).</w:t>
      </w:r>
    </w:p>
    <w:p>
      <w:pPr/>
      <w:r>
        <w:rPr>
          <w:lang w:val="pt_PT" w:bidi="pt_PT"/>
        </w:rPr>
      </w:r>
      <w:r>
        <w:rPr>
          <w:lang w:val="pt_PT" w:bidi="pt_PT"/>
        </w:rPr>
        <w:t xml:space="preserve">Não sabemos muito sobre o que aconteceu com Pilatos depois que ele foi removido como governador em 36d.C. Um historiador da igreja chamado Eusébio escreveu que Pilatos se suicidou durante o período em que Calígula era o Imperador Romano, de 37 a 41 d.C. (Eusébio, </w:t>
      </w:r>
      <w:r>
        <w:rPr>
          <w:i/>
          <w:lang w:val="pt_PT" w:bidi="pt_PT"/>
        </w:rPr>
        <w:t>História da Igreja</w:t>
      </w:r>
      <w:r>
        <w:rPr>
          <w:lang w:val="pt_PT" w:bidi="pt_PT"/>
        </w:rPr>
        <w:t xml:space="preserve"> 2.7).</w:t>
      </w:r>
    </w:p>
    <w:p>
      <w:pPr/>
      <w:r>
        <w:rPr>
          <w:lang w:val="pt_PT" w:bidi="pt_PT"/>
        </w:rPr>
      </w:r>
      <w:r>
        <w:rPr>
          <w:u w:val="single"/>
          <w:lang w:val="pt_PT" w:bidi="pt_PT"/>
        </w:rPr>
        <w:t>Passagens para estudo complementar</w:t>
      </w:r>
    </w:p>
    <w:p>
      <w:pPr/>
      <w:r>
        <w:rPr>
          <w:lang w:val="pt_PT" w:bidi="pt_PT"/>
        </w:rPr>
      </w:r>
      <w:r>
        <w:rPr>
          <w:lang w:val="pt_PT" w:bidi="pt_PT"/>
        </w:rPr>
        <w:t>Mateus 27.2</w:t>
      </w:r>
      <w:r>
        <w:rPr>
          <w:lang w:val="pt_PT" w:bidi="pt_PT"/>
        </w:rPr>
        <w:t>,</w:t>
      </w:r>
      <w:r>
        <w:rPr>
          <w:lang w:val="pt_PT" w:bidi="pt_PT"/>
        </w:rPr>
        <w:t>11–26</w:t>
      </w:r>
      <w:r>
        <w:rPr>
          <w:lang w:val="pt_PT" w:bidi="pt_PT"/>
        </w:rPr>
        <w:t>,</w:t>
      </w:r>
      <w:r>
        <w:rPr>
          <w:lang w:val="pt_PT" w:bidi="pt_PT"/>
        </w:rPr>
        <w:t>57–58</w:t>
      </w:r>
      <w:r>
        <w:rPr>
          <w:lang w:val="pt_PT" w:bidi="pt_PT"/>
        </w:rPr>
        <w:t>,</w:t>
      </w:r>
      <w:r>
        <w:rPr>
          <w:lang w:val="pt_PT" w:bidi="pt_PT"/>
        </w:rPr>
        <w:t>62–65</w:t>
      </w:r>
      <w:r>
        <w:rPr>
          <w:lang w:val="pt_PT" w:bidi="pt_PT"/>
        </w:rPr>
        <w:t xml:space="preserve">; </w:t>
      </w:r>
      <w:r>
        <w:rPr>
          <w:lang w:val="pt_PT" w:bidi="pt_PT"/>
        </w:rPr>
        <w:t>Marcos 15.1–15</w:t>
      </w:r>
      <w:r>
        <w:rPr>
          <w:lang w:val="pt_PT" w:bidi="pt_PT"/>
        </w:rPr>
        <w:t>,</w:t>
      </w:r>
      <w:r>
        <w:rPr>
          <w:lang w:val="pt_PT" w:bidi="pt_PT"/>
        </w:rPr>
        <w:t>43–45</w:t>
      </w:r>
      <w:r>
        <w:rPr>
          <w:lang w:val="pt_PT" w:bidi="pt_PT"/>
        </w:rPr>
        <w:t xml:space="preserve">; </w:t>
      </w:r>
      <w:r>
        <w:rPr>
          <w:lang w:val="pt_PT" w:bidi="pt_PT"/>
        </w:rPr>
        <w:t>Lucas 3.1</w:t>
      </w:r>
      <w:r>
        <w:rPr>
          <w:lang w:val="pt_PT" w:bidi="pt_PT"/>
        </w:rPr>
        <w:t xml:space="preserve">; </w:t>
      </w:r>
      <w:r>
        <w:rPr>
          <w:lang w:val="pt_PT" w:bidi="pt_PT"/>
        </w:rPr>
        <w:t>13.1</w:t>
      </w:r>
      <w:r>
        <w:rPr>
          <w:lang w:val="pt_PT" w:bidi="pt_PT"/>
        </w:rPr>
        <w:t xml:space="preserve">; </w:t>
      </w:r>
      <w:r>
        <w:rPr>
          <w:lang w:val="pt_PT" w:bidi="pt_PT"/>
        </w:rPr>
        <w:t>23.1–25</w:t>
      </w:r>
      <w:r>
        <w:rPr>
          <w:lang w:val="pt_PT" w:bidi="pt_PT"/>
        </w:rPr>
        <w:t>,</w:t>
      </w:r>
      <w:r>
        <w:rPr>
          <w:lang w:val="pt_PT" w:bidi="pt_PT"/>
        </w:rPr>
        <w:t>52</w:t>
      </w:r>
      <w:r>
        <w:rPr>
          <w:lang w:val="pt_PT" w:bidi="pt_PT"/>
        </w:rPr>
        <w:t xml:space="preserve">; </w:t>
      </w:r>
      <w:r>
        <w:rPr>
          <w:lang w:val="pt_PT" w:bidi="pt_PT"/>
        </w:rPr>
        <w:t>18.28–19.16</w:t>
      </w:r>
      <w:r>
        <w:rPr>
          <w:lang w:val="pt_PT" w:bidi="pt_PT"/>
        </w:rPr>
        <w:t xml:space="preserve">; </w:t>
      </w:r>
      <w:r>
        <w:rPr>
          <w:lang w:val="pt_PT" w:bidi="pt_PT"/>
        </w:rPr>
        <w:t>19.31</w:t>
      </w:r>
      <w:r>
        <w:rPr>
          <w:lang w:val="pt_PT" w:bidi="pt_PT"/>
        </w:rPr>
        <w:t>,</w:t>
      </w:r>
      <w:r>
        <w:rPr>
          <w:lang w:val="pt_PT" w:bidi="pt_PT"/>
        </w:rPr>
        <w:t>38</w:t>
      </w:r>
      <w:r>
        <w:rPr>
          <w:lang w:val="pt_PT" w:bidi="pt_PT"/>
        </w:rPr>
        <w:t xml:space="preserve">; </w:t>
      </w:r>
      <w:r>
        <w:rPr>
          <w:lang w:val="pt_PT" w:bidi="pt_PT"/>
        </w:rPr>
        <w:t>Atos 3.13</w:t>
      </w:r>
      <w:r>
        <w:rPr>
          <w:lang w:val="pt_PT" w:bidi="pt_PT"/>
        </w:rPr>
        <w:t xml:space="preserve">; </w:t>
      </w:r>
      <w:r>
        <w:rPr>
          <w:lang w:val="pt_PT" w:bidi="pt_PT"/>
        </w:rPr>
        <w:t>4.27</w:t>
      </w:r>
      <w:r>
        <w:rPr>
          <w:lang w:val="pt_PT" w:bidi="pt_PT"/>
        </w:rPr>
        <w:t xml:space="preserve">; </w:t>
      </w:r>
      <w:r>
        <w:rPr>
          <w:lang w:val="pt_PT" w:bidi="pt_PT"/>
        </w:rPr>
        <w:t>13.28</w:t>
      </w:r>
      <w:r>
        <w:rPr>
          <w:lang w:val="pt_PT" w:bidi="pt_PT"/>
        </w:rPr>
        <w:t xml:space="preserve">; </w:t>
      </w:r>
      <w:r>
        <w:rPr>
          <w:lang w:val="pt_PT" w:bidi="pt_PT"/>
        </w:rPr>
        <w:t>1 Timóteo 6.13</w:t>
      </w:r>
      <w:r>
        <w:rPr>
          <w:lang w:val="pt_PT" w:bidi="pt_PT"/>
        </w:rPr>
      </w:r>
      <w:r>
        <w:rPr>
          <w:lang w:val="pt_PT" w:bidi="pt_PT"/>
        </w:rPr>
      </w:r>
    </w:p>
    <w:p>
      <w:pPr/>
      <w:r>
        <w:rPr>
          <w:lang w:val="pt_PT" w:bidi="pt_PT"/>
        </w:rPr>
      </w:r>
    </w:p>
    <w:p>
      <w:pPr>
        <w:pStyle w:val="Heading2"/>
      </w:pPr>
      <w:r>
        <w:rPr>
          <w:lang w:val="pt_PT" w:bidi="pt_PT"/>
        </w:rPr>
        <w:t>Priscila e Áquila</w:t>
      </w:r>
      <w:r>
        <w:rPr>
          <w:lang w:val="pt_PT" w:bidi="pt_PT"/>
        </w:rPr>
      </w:r>
    </w:p>
    <w:p>
      <w:pPr/>
      <w:r>
        <w:rPr>
          <w:lang w:val="pt_PT" w:bidi="pt_PT"/>
        </w:rPr>
      </w:r>
      <w:r>
        <w:rPr>
          <w:lang w:val="pt_PT" w:bidi="pt_PT"/>
        </w:rPr>
        <w:t>Priscila e Áquila eram um casal cristão. Paulo viveu e trabalhou com eles nos seus primeiros dias em Corinto. Mais tarde, eles foram ativos no ministério cristão e ajudaram Apolo a compreender verdadeiramente Jesus. Eles frequentemente recebiam outros cristãos em sua casa.</w:t>
      </w:r>
    </w:p>
    <w:p>
      <w:pPr/>
      <w:r>
        <w:rPr>
          <w:lang w:val="pt_PT" w:bidi="pt_PT"/>
        </w:rPr>
      </w:r>
      <w:r>
        <w:rPr>
          <w:lang w:val="pt_PT" w:bidi="pt_PT"/>
        </w:rPr>
        <w:t>Paulo conheceu Priscila e Áquila pela primeira vez em Corinto. Eles haviam chegado recentemente porque o imperador romano Cláudio César havia deportado todos os judeus de Roma em 49 d.C. Paulo os conheceu, e como eles eram fabricantes de tendas (ou possivelmente trabalhadores em couro) como ele, viveu e trabalhou com eles durante seu primeiro ano e meio em Corinto, de 50 a 52 d.C. (</w:t>
      </w:r>
      <w:r>
        <w:rPr>
          <w:lang w:val="pt_PT" w:bidi="pt_PT"/>
        </w:rPr>
        <w:t>At 18.1–3</w:t>
      </w:r>
      <w:r>
        <w:rPr>
          <w:lang w:val="pt_PT" w:bidi="pt_PT"/>
        </w:rPr>
        <w:t>).</w:t>
      </w:r>
    </w:p>
    <w:p>
      <w:pPr/>
      <w:r>
        <w:rPr>
          <w:lang w:val="pt_PT" w:bidi="pt_PT"/>
        </w:rPr>
      </w:r>
      <w:r>
        <w:rPr>
          <w:lang w:val="pt_PT" w:bidi="pt_PT"/>
        </w:rPr>
        <w:t>Quando Paulo deixou Corinto, ele levou Priscila e Áquila com ele e os deixou em Éfeso (</w:t>
      </w:r>
      <w:r>
        <w:rPr>
          <w:lang w:val="pt_PT" w:bidi="pt_PT"/>
        </w:rPr>
        <w:t>At 18.18–19</w:t>
      </w:r>
      <w:r>
        <w:rPr>
          <w:lang w:val="pt_PT" w:bidi="pt_PT"/>
        </w:rPr>
        <w:t>). Ele retornou a Jerusalém e Antioquia. Mais tarde, quando Apolo chegou a Éfeso, ele pregou entusiasticamente sobre Jesus nas sinagogas. Priscila e Áquila o chamaram à parte e explicaram a verdade sobre Jesus de forma mais completa. Com a ajuda deles, Apolo se tornou um poderoso mestre que compartilhou as boas-novas sobre Jesus e defendeu a fé cristã (</w:t>
      </w:r>
      <w:r>
        <w:rPr>
          <w:lang w:val="pt_PT" w:bidi="pt_PT"/>
        </w:rPr>
        <w:t>At 18.24–28</w:t>
      </w:r>
      <w:r>
        <w:rPr>
          <w:lang w:val="pt_PT" w:bidi="pt_PT"/>
        </w:rPr>
        <w:t>).</w:t>
      </w:r>
    </w:p>
    <w:p>
      <w:pPr/>
      <w:r>
        <w:rPr>
          <w:lang w:val="pt_PT" w:bidi="pt_PT"/>
        </w:rPr>
      </w:r>
      <w:r>
        <w:rPr>
          <w:lang w:val="pt_PT" w:bidi="pt_PT"/>
        </w:rPr>
        <w:t>Mais tarde, Paulo menciona a casa deles como um local de encontro para cristãos em Éfeso. Ele inclui a saudação deles junto com a sua própria à igreja em Corinto (</w:t>
      </w:r>
      <w:r>
        <w:rPr>
          <w:lang w:val="pt_PT" w:bidi="pt_PT"/>
        </w:rPr>
        <w:t>1Co 16.19</w:t>
      </w:r>
      <w:r>
        <w:rPr>
          <w:lang w:val="pt_PT" w:bidi="pt_PT"/>
        </w:rPr>
        <w:t xml:space="preserve">; veja também </w:t>
      </w:r>
      <w:r>
        <w:rPr>
          <w:lang w:val="pt_PT" w:bidi="pt_PT"/>
        </w:rPr>
        <w:t>2Tm 4.19</w:t>
      </w:r>
      <w:r>
        <w:rPr>
          <w:lang w:val="pt_PT" w:bidi="pt_PT"/>
        </w:rPr>
        <w:t>). Parece que eles retornaram a Roma mais tarde, provavelmente após o relaxamento do edito de Cláudio. Paulo envia suas saudações a eles primeiro quando escreve à igreja em Roma (</w:t>
      </w:r>
      <w:r>
        <w:rPr>
          <w:lang w:val="pt_PT" w:bidi="pt_PT"/>
        </w:rPr>
        <w:t>Rm 16.3–5</w:t>
      </w:r>
      <w:r>
        <w:rPr>
          <w:lang w:val="pt_PT" w:bidi="pt_PT"/>
        </w:rPr>
        <w:t>). A casa deles lá também se tornou um local de encontro. Paulo claramente sentia uma forte amizade com eles e valorizava seu trabalho por Jesus. Ele os chama de “meus colaboradores em Cristo Jesus” e menciona que arriscaram suas vidas por ele.</w:t>
      </w:r>
    </w:p>
    <w:p>
      <w:pPr/>
      <w:r>
        <w:rPr>
          <w:lang w:val="pt_PT" w:bidi="pt_PT"/>
        </w:rPr>
      </w:r>
      <w:r>
        <w:rPr>
          <w:lang w:val="pt_PT" w:bidi="pt_PT"/>
        </w:rPr>
        <w:t>Priscila e Áquila foram cristãos primitivos que corajosamente compartilharam sua fé em seu trabalho diário. Eles serviram ativamente aos outros como um casal dedicado a Jesus. O nome de Priscila frequentemente aparece primeiro, o que era incomum na época. Isso pode indicar seu papel importante em seu ministério e testemunho.</w:t>
      </w:r>
    </w:p>
    <w:p>
      <w:pPr/>
      <w:r>
        <w:rPr>
          <w:lang w:val="pt_PT" w:bidi="pt_PT"/>
        </w:rPr>
      </w:r>
      <w:r>
        <w:rPr>
          <w:u w:val="single"/>
          <w:lang w:val="pt_PT" w:bidi="pt_PT"/>
        </w:rPr>
        <w:t>Passagens para estudo complementar</w:t>
      </w:r>
    </w:p>
    <w:p>
      <w:pPr/>
      <w:r>
        <w:rPr>
          <w:lang w:val="pt_PT" w:bidi="pt_PT"/>
        </w:rPr>
      </w:r>
      <w:r>
        <w:rPr>
          <w:lang w:val="pt_PT" w:bidi="pt_PT"/>
        </w:rPr>
        <w:t>Atos 18.1–3</w:t>
      </w:r>
      <w:r>
        <w:rPr>
          <w:lang w:val="pt_PT" w:bidi="pt_PT"/>
        </w:rPr>
        <w:t>,</w:t>
      </w:r>
      <w:r>
        <w:rPr>
          <w:lang w:val="pt_PT" w:bidi="pt_PT"/>
        </w:rPr>
        <w:t>18–19</w:t>
      </w:r>
      <w:r>
        <w:rPr>
          <w:lang w:val="pt_PT" w:bidi="pt_PT"/>
        </w:rPr>
        <w:t>,</w:t>
      </w:r>
      <w:r>
        <w:rPr>
          <w:lang w:val="pt_PT" w:bidi="pt_PT"/>
        </w:rPr>
        <w:t>24–28</w:t>
      </w:r>
      <w:r>
        <w:rPr>
          <w:lang w:val="pt_PT" w:bidi="pt_PT"/>
        </w:rPr>
        <w:t xml:space="preserve">; </w:t>
      </w:r>
      <w:r>
        <w:rPr>
          <w:lang w:val="pt_PT" w:bidi="pt_PT"/>
        </w:rPr>
        <w:t>Romanos 16.3–5</w:t>
      </w:r>
      <w:r>
        <w:rPr>
          <w:lang w:val="pt_PT" w:bidi="pt_PT"/>
        </w:rPr>
        <w:t xml:space="preserve">; </w:t>
      </w:r>
      <w:r>
        <w:rPr>
          <w:lang w:val="pt_PT" w:bidi="pt_PT"/>
        </w:rPr>
        <w:t>1 Coríntios 16.19</w:t>
      </w:r>
      <w:r>
        <w:rPr>
          <w:lang w:val="pt_PT" w:bidi="pt_PT"/>
        </w:rPr>
        <w:t xml:space="preserve">; </w:t>
      </w:r>
      <w:r>
        <w:rPr>
          <w:lang w:val="pt_PT" w:bidi="pt_PT"/>
        </w:rPr>
        <w:t>2 Timóteo 4.19</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