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В</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Вавилон</w:t>
      </w:r>
      <w:r>
        <w:rPr>
          <w:lang w:val="ru_RU" w:bidi="ru_RU"/>
        </w:rPr>
      </w:r>
    </w:p>
    <w:p>
      <w:pPr/>
      <w:r>
        <w:rPr>
          <w:lang w:val="ru_RU" w:bidi="ru_RU"/>
        </w:rPr>
      </w:r>
      <w:r>
        <w:rPr>
          <w:lang w:val="ru_RU" w:bidi="ru_RU"/>
        </w:rPr>
        <w:t>Вавилон, один из древнейших городов мира, был центром вавилонской цивилизации. Он часто служит символом дерзкой человеческой гордыни.</w:t>
      </w:r>
    </w:p>
    <w:p>
      <w:pPr/>
      <w:r>
        <w:rPr>
          <w:lang w:val="ru_RU" w:bidi="ru_RU"/>
        </w:rPr>
      </w:r>
      <w:r>
        <w:rPr>
          <w:lang w:val="ru_RU" w:bidi="ru_RU"/>
        </w:rPr>
        <w:t>Нимрод основал Вавилон через несколько поколений после потопа (</w:t>
      </w:r>
      <w:r>
        <w:rPr>
          <w:lang w:val="ru_RU" w:bidi="ru_RU"/>
        </w:rPr>
        <w:t>Быт.10:8–10</w:t>
      </w:r>
      <w:r>
        <w:rPr>
          <w:lang w:val="ru_RU" w:bidi="ru_RU"/>
        </w:rPr>
        <w:t>). Нимрод был одним из первых могущественных правителей в истории. Название Вавилон происходит от слова «Баб-ил(и)», что означает «врата Бога» на аккадском (сиро-вавилонском) языке. Вавилон, вероятно, был местом, где стояла Вавилонская башня (</w:t>
      </w:r>
      <w:r>
        <w:rPr>
          <w:lang w:val="ru_RU" w:bidi="ru_RU"/>
        </w:rPr>
        <w:t>Быт.11:1–9</w:t>
      </w:r>
      <w:r>
        <w:rPr>
          <w:lang w:val="ru_RU" w:bidi="ru_RU"/>
        </w:rPr>
        <w:t>). Эта башня была попыткой древнего человека реализовать себя отдельно от своего Создателя. Авраам и его семья покинули эту гордую цивилизацию примерно в 2000 году до н.э., когда вышли из Ура Халдейского. Хотя на протяжении веков Вавилоном правили многие царства, город оставался главным культурным и религиозным центром.</w:t>
      </w:r>
    </w:p>
    <w:p>
      <w:pPr>
        <w:pStyle w:val="Heading4"/>
      </w:pPr>
      <w:r>
        <w:rPr>
          <w:lang w:val="ru_RU" w:bidi="ru_RU"/>
        </w:rPr>
        <w:t>Шумерская цивилизация (3200–2000 гг. до н.э.)</w:t>
      </w:r>
    </w:p>
    <w:p>
      <w:pPr/>
      <w:r>
        <w:rPr>
          <w:lang w:val="ru_RU" w:bidi="ru_RU"/>
        </w:rPr>
      </w:r>
      <w:r>
        <w:rPr>
          <w:lang w:val="ru_RU" w:bidi="ru_RU"/>
        </w:rPr>
        <w:t>Первая крупная цивилизация в Вавилонии — Шумерская, она располагалась к югу от Вавилона. Шумеры создали клинопись, которая использовалась культурами Междуречья на протяжении трёх тысяч лет.</w:t>
      </w:r>
    </w:p>
    <w:p>
      <w:pPr>
        <w:pStyle w:val="Heading4"/>
      </w:pPr>
      <w:r>
        <w:rPr>
          <w:lang w:val="ru_RU" w:bidi="ru_RU"/>
        </w:rPr>
        <w:t>Аккадская империя (2334–2154 до н.э.)</w:t>
      </w:r>
    </w:p>
    <w:p>
      <w:pPr/>
      <w:r>
        <w:rPr>
          <w:lang w:val="ru_RU" w:bidi="ru_RU"/>
        </w:rPr>
      </w:r>
      <w:r>
        <w:rPr>
          <w:lang w:val="ru_RU" w:bidi="ru_RU"/>
        </w:rPr>
        <w:t>К северу от Вавилона царь Саргон I Аккадский, правивший с 2339 по 2279 годы до н.э., основал столицу Аккад и достиг политического и культурного господства над Междуречьем. Аккадская империя просуществовала почти два века.</w:t>
      </w:r>
    </w:p>
    <w:p>
      <w:pPr>
        <w:pStyle w:val="Heading4"/>
      </w:pPr>
      <w:r>
        <w:rPr>
          <w:lang w:val="ru_RU" w:bidi="ru_RU"/>
        </w:rPr>
        <w:t>Старовавилонский период (1900–1600 гг. до н.э.)</w:t>
      </w:r>
    </w:p>
    <w:p>
      <w:pPr/>
      <w:r>
        <w:rPr>
          <w:lang w:val="ru_RU" w:bidi="ru_RU"/>
        </w:rPr>
      </w:r>
      <w:r>
        <w:rPr>
          <w:lang w:val="ru_RU" w:bidi="ru_RU"/>
        </w:rPr>
        <w:t>Во времена Аккадской империи семитоязычные кочевники из Сирии, известные как аммуру или амореи, мигрировали в Вавилонию. Вавилоняне давно вели оседлый образ жизни и считали амореев варварами. В конечном итоге амореи пришли к власти, основали новую царскую династию. Хаммурапи, шестой царь этой династии, правил с 1792 по 1750 годы до н.э. и значительно расширил царство. Однако слава Вавилона была недолгой: при сыне Хаммурапи царство пришло в упадок и просуществовало ещё только одно столетие.</w:t>
      </w:r>
    </w:p>
    <w:p>
      <w:pPr>
        <w:pStyle w:val="Heading4"/>
      </w:pPr>
      <w:r>
        <w:rPr>
          <w:lang w:val="ru_RU" w:bidi="ru_RU"/>
        </w:rPr>
        <w:t>Ассирийское господство (900–614 гг. до н.э.)</w:t>
      </w:r>
    </w:p>
    <w:p>
      <w:pPr/>
      <w:r>
        <w:rPr>
          <w:lang w:val="ru_RU" w:bidi="ru_RU"/>
        </w:rPr>
      </w:r>
      <w:r>
        <w:rPr>
          <w:lang w:val="ru_RU" w:bidi="ru_RU"/>
        </w:rPr>
        <w:t xml:space="preserve">В 851 году до н.э. ассирийский царь Салманассар III, правивший с 858 по 824 год до н.э., вошёл в Вавилон. Он отнёсся к древнему городу с уважением и позволил его царю остаться вассалом. Примерно 150 лет спустя, около 705 года до н.э., вавилонский вассальный царь по имени Беродах Баладан возглавил восстание. Он отправил послов к иудейскому царю Езекии и попросил поддержки (см. </w:t>
      </w:r>
      <w:r>
        <w:rPr>
          <w:lang w:val="ru_RU" w:bidi="ru_RU"/>
        </w:rPr>
        <w:t>4Цар.20:12–19</w:t>
      </w:r>
      <w:r>
        <w:rPr>
          <w:lang w:val="ru_RU" w:bidi="ru_RU"/>
        </w:rPr>
        <w:t xml:space="preserve">; </w:t>
      </w:r>
      <w:r>
        <w:rPr>
          <w:lang w:val="ru_RU" w:bidi="ru_RU"/>
        </w:rPr>
        <w:t>Ис.39</w:t>
      </w:r>
      <w:r>
        <w:rPr>
          <w:lang w:val="ru_RU" w:bidi="ru_RU"/>
        </w:rPr>
        <w:t xml:space="preserve">. В Синодальном переводе в 4Цар. царь назван Беродах Баладаном, а в Ис.39 </w:t>
      </w:r>
      <w:r>
        <w:rPr>
          <w:lang w:val="ru_RU" w:bidi="ru_RU"/>
        </w:rPr>
        <w:t>—</w:t>
      </w:r>
      <w:r>
        <w:rPr>
          <w:lang w:val="ru_RU" w:bidi="ru_RU"/>
        </w:rPr>
        <w:t xml:space="preserve"> Меродах Валаданом </w:t>
      </w:r>
      <w:r>
        <w:rPr>
          <w:lang w:val="ru_RU" w:bidi="ru_RU"/>
        </w:rPr>
        <w:t>—</w:t>
      </w:r>
      <w:r>
        <w:rPr>
          <w:lang w:val="ru_RU" w:bidi="ru_RU"/>
        </w:rPr>
        <w:t xml:space="preserve"> прим.пер). Ассирия быстро подавила восстание Беродах Баладана, и её господство продолжалось ещё столетие.</w:t>
      </w:r>
    </w:p>
    <w:p>
      <w:pPr>
        <w:pStyle w:val="Heading4"/>
      </w:pPr>
      <w:r>
        <w:rPr>
          <w:lang w:val="ru_RU" w:bidi="ru_RU"/>
        </w:rPr>
        <w:t>Нововавилонская империя (612–539 до н.э.)</w:t>
      </w:r>
    </w:p>
    <w:p>
      <w:pPr/>
      <w:r>
        <w:rPr>
          <w:lang w:val="ru_RU" w:bidi="ru_RU"/>
        </w:rPr>
      </w:r>
      <w:r>
        <w:rPr>
          <w:lang w:val="ru_RU" w:bidi="ru_RU"/>
        </w:rPr>
        <w:t xml:space="preserve">Халдейский принц Набопаласар занимал трон Вавилона с 625 по 605 годы до н.э., положив конец Ассирийской империи. Его сын, Навуходоносор II, правил с 605 по 562 годы до н.э. При Навуходоносоре Вавилон стал ведущей державой на Ближнем Востоке, великим и великолепным городом (см. </w:t>
      </w:r>
      <w:r>
        <w:rPr>
          <w:lang w:val="ru_RU" w:bidi="ru_RU"/>
        </w:rPr>
        <w:t>Дан.1–4</w:t>
      </w:r>
      <w:r>
        <w:rPr>
          <w:lang w:val="ru_RU" w:bidi="ru_RU"/>
        </w:rPr>
        <w:t>).</w:t>
      </w:r>
    </w:p>
    <w:p>
      <w:pPr/>
      <w:r>
        <w:rPr>
          <w:lang w:val="ru_RU" w:bidi="ru_RU"/>
        </w:rPr>
      </w:r>
      <w:r>
        <w:rPr>
          <w:lang w:val="ru_RU" w:bidi="ru_RU"/>
        </w:rPr>
        <w:t xml:space="preserve">После смерти Навуходоносора Набонид стал следующим царём Вавилона. Ранее он высокопоставленным государственным чиновником, который взаимодействовал с другими государствами. Набонид правил Вавилоном примерно с 555 до н.э. до 539 до н.э., но он пренебрегал Вавилоном и утратил его поддержку. Когда Кир II Персидский, правивший с 559 до 530 до н.э., атаковал город в октябре 539 до н.э. (см. </w:t>
      </w:r>
      <w:r>
        <w:rPr>
          <w:lang w:val="ru_RU" w:bidi="ru_RU"/>
        </w:rPr>
        <w:t>Дан.5:30–31</w:t>
      </w:r>
      <w:r>
        <w:rPr>
          <w:lang w:val="ru_RU" w:bidi="ru_RU"/>
        </w:rPr>
        <w:t xml:space="preserve"> и </w:t>
      </w:r>
      <w:r>
        <w:rPr>
          <w:lang w:val="ru_RU" w:bidi="ru_RU"/>
        </w:rPr>
        <w:t>комментарий к Даниил 5:31</w:t>
      </w:r>
      <w:r>
        <w:rPr>
          <w:lang w:val="ru_RU" w:bidi="ru_RU"/>
        </w:rPr>
        <w:t>), город сдался без боя. Эта капитуляция ознаменовала конец независимого Вавилона.</w:t>
      </w:r>
    </w:p>
    <w:p>
      <w:pPr>
        <w:pStyle w:val="Heading4"/>
      </w:pPr>
      <w:r>
        <w:rPr>
          <w:lang w:val="ru_RU" w:bidi="ru_RU"/>
        </w:rPr>
        <w:t>Символический враг народа Божьего</w:t>
      </w:r>
    </w:p>
    <w:p>
      <w:pPr/>
      <w:r>
        <w:rPr>
          <w:lang w:val="ru_RU" w:bidi="ru_RU"/>
        </w:rPr>
      </w:r>
      <w:r>
        <w:rPr>
          <w:lang w:val="ru_RU" w:bidi="ru_RU"/>
        </w:rPr>
        <w:t>В Первом послании Петра и в Откровении апостола Иоанна Богослова Рим представлен в образе Вавилона. Рим — это «</w:t>
      </w:r>
      <w:r>
        <w:rPr>
          <w:lang w:val="ru_RU" w:bidi="ru_RU"/>
        </w:rPr>
        <w:t>Вавилон великий, мать блудницам и мерзостям земным</w:t>
      </w:r>
      <w:r>
        <w:rPr>
          <w:lang w:val="ru_RU" w:bidi="ru_RU"/>
        </w:rPr>
        <w:t>» (</w:t>
      </w:r>
      <w:r>
        <w:rPr>
          <w:lang w:val="ru_RU" w:bidi="ru_RU"/>
        </w:rPr>
        <w:t>Откр.17:5</w:t>
      </w:r>
      <w:r>
        <w:rPr>
          <w:lang w:val="ru_RU" w:bidi="ru_RU"/>
        </w:rPr>
        <w:t>). Он изображён как крайне аморальный центр богатства и торговли, правящий над царями земли и преследующий народ Божий. Цари земли и купцы будут оплакивать его падение (</w:t>
      </w:r>
      <w:r>
        <w:rPr>
          <w:lang w:val="ru_RU" w:bidi="ru_RU"/>
        </w:rPr>
        <w:t>Откр.18:9–19</w:t>
      </w:r>
      <w:r>
        <w:rPr>
          <w:lang w:val="ru_RU" w:bidi="ru_RU"/>
        </w:rPr>
        <w:t>). Но народ Божий будет праздновать, потому что их угнетение закончилось и они могут свободно поклоняться Богу.</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10:8–9</w:t>
      </w:r>
      <w:r>
        <w:rPr>
          <w:lang w:val="ru_RU" w:bidi="ru_RU"/>
        </w:rPr>
        <w:t xml:space="preserve">; </w:t>
      </w:r>
      <w:r>
        <w:rPr>
          <w:lang w:val="ru_RU" w:bidi="ru_RU"/>
        </w:rPr>
        <w:t>11:1–9</w:t>
      </w:r>
      <w:r>
        <w:rPr>
          <w:lang w:val="ru_RU" w:bidi="ru_RU"/>
        </w:rPr>
        <w:t xml:space="preserve">; </w:t>
      </w:r>
      <w:r>
        <w:rPr>
          <w:lang w:val="ru_RU" w:bidi="ru_RU"/>
        </w:rPr>
        <w:t>4 Царств 20:12–19</w:t>
      </w:r>
      <w:r>
        <w:rPr>
          <w:lang w:val="ru_RU" w:bidi="ru_RU"/>
        </w:rPr>
        <w:t xml:space="preserve">; </w:t>
      </w:r>
      <w:r>
        <w:rPr>
          <w:lang w:val="ru_RU" w:bidi="ru_RU"/>
        </w:rPr>
        <w:t>24:1–25:30</w:t>
      </w:r>
      <w:r>
        <w:rPr>
          <w:lang w:val="ru_RU" w:bidi="ru_RU"/>
        </w:rPr>
        <w:t xml:space="preserve">; </w:t>
      </w:r>
      <w:r>
        <w:rPr>
          <w:lang w:val="ru_RU" w:bidi="ru_RU"/>
        </w:rPr>
        <w:t>Исаия 39</w:t>
      </w:r>
      <w:r>
        <w:rPr>
          <w:lang w:val="ru_RU" w:bidi="ru_RU"/>
        </w:rPr>
        <w:t xml:space="preserve">; </w:t>
      </w:r>
      <w:r>
        <w:rPr>
          <w:lang w:val="ru_RU" w:bidi="ru_RU"/>
        </w:rPr>
        <w:t>Даниил 1–5</w:t>
      </w:r>
      <w:r>
        <w:rPr>
          <w:lang w:val="ru_RU" w:bidi="ru_RU"/>
        </w:rPr>
        <w:t xml:space="preserve">; </w:t>
      </w:r>
      <w:r>
        <w:rPr>
          <w:lang w:val="ru_RU" w:bidi="ru_RU"/>
        </w:rPr>
        <w:t>1 Петра 5:13</w:t>
      </w:r>
      <w:r>
        <w:rPr>
          <w:lang w:val="ru_RU" w:bidi="ru_RU"/>
        </w:rPr>
        <w:t xml:space="preserve">; </w:t>
      </w:r>
      <w:r>
        <w:rPr>
          <w:lang w:val="ru_RU" w:bidi="ru_RU"/>
        </w:rPr>
        <w:t>Откровение 14:8</w:t>
      </w:r>
      <w:r>
        <w:rPr>
          <w:lang w:val="ru_RU" w:bidi="ru_RU"/>
        </w:rPr>
        <w:t xml:space="preserve">; </w:t>
      </w:r>
      <w:r>
        <w:rPr>
          <w:lang w:val="ru_RU" w:bidi="ru_RU"/>
        </w:rPr>
        <w:t>16:19</w:t>
      </w:r>
      <w:r>
        <w:rPr>
          <w:lang w:val="ru_RU" w:bidi="ru_RU"/>
        </w:rPr>
        <w:t xml:space="preserve">; </w:t>
      </w:r>
      <w:r>
        <w:rPr>
          <w:lang w:val="ru_RU" w:bidi="ru_RU"/>
        </w:rPr>
        <w:t>17:5</w:t>
      </w:r>
      <w:r>
        <w:rPr>
          <w:lang w:val="ru_RU" w:bidi="ru_RU"/>
        </w:rPr>
        <w:t xml:space="preserve">; </w:t>
      </w:r>
      <w:r>
        <w:rPr>
          <w:lang w:val="ru_RU" w:bidi="ru_RU"/>
        </w:rPr>
        <w:t>18:2–21</w:t>
      </w:r>
      <w:r>
        <w:rPr>
          <w:lang w:val="ru_RU" w:bidi="ru_RU"/>
        </w:rPr>
        <w:t xml:space="preserve">; </w:t>
      </w:r>
      <w:r>
        <w:rPr>
          <w:lang w:val="ru_RU" w:bidi="ru_RU"/>
        </w:rPr>
        <w:t>19:2</w:t>
      </w:r>
      <w:r>
        <w:rPr>
          <w:lang w:val="ru_RU" w:bidi="ru_RU"/>
        </w:rPr>
      </w:r>
      <w:r>
        <w:rPr>
          <w:lang w:val="ru_RU" w:bidi="ru_RU"/>
        </w:rPr>
      </w:r>
    </w:p>
    <w:p>
      <w:pPr/>
      <w:r>
        <w:rPr>
          <w:lang w:val="ru_RU" w:bidi="ru_RU"/>
        </w:rPr>
      </w:r>
    </w:p>
    <w:p>
      <w:pPr>
        <w:pStyle w:val="Heading2"/>
      </w:pPr>
      <w:r>
        <w:rPr>
          <w:lang w:val="ru_RU" w:bidi="ru_RU"/>
        </w:rPr>
        <w:t>Валаам</w:t>
      </w:r>
      <w:r>
        <w:rPr>
          <w:lang w:val="ru_RU" w:bidi="ru_RU"/>
        </w:rPr>
      </w:r>
    </w:p>
    <w:p>
      <w:pPr/>
      <w:r>
        <w:rPr>
          <w:lang w:val="ru_RU" w:bidi="ru_RU"/>
        </w:rPr>
      </w:r>
      <w:r>
        <w:rPr>
          <w:lang w:val="ru_RU" w:bidi="ru_RU"/>
        </w:rPr>
        <w:t xml:space="preserve">Валаам был прорицателем, который толковал знамения, чтобы предсказать будущее, и совершал ритуалы, чтобы изменить его (см. </w:t>
      </w:r>
      <w:r>
        <w:rPr>
          <w:lang w:val="ru_RU" w:bidi="ru_RU"/>
        </w:rPr>
        <w:t>комментарий к Числа 22:5–6</w:t>
      </w:r>
      <w:r>
        <w:rPr>
          <w:lang w:val="ru_RU" w:bidi="ru_RU"/>
        </w:rPr>
        <w:t xml:space="preserve">; сравните с </w:t>
      </w:r>
      <w:r>
        <w:rPr>
          <w:lang w:val="ru_RU" w:bidi="ru_RU"/>
        </w:rPr>
        <w:t>Иис.Нав.13:22</w:t>
      </w:r>
      <w:r>
        <w:rPr>
          <w:lang w:val="ru_RU" w:bidi="ru_RU"/>
        </w:rPr>
        <w:t>). Валаам брал деньги за свои предсказания, и поэтому когда Валак, царь Моава, захотел нанять его, чтобы проклясть Израиль, он сразу же согласился. Даже когда Бог сказал ему не ходить, он надеялся, что Бог изменит Своё решение, потому что его очень интересовали деньги (</w:t>
      </w:r>
      <w:r>
        <w:rPr>
          <w:lang w:val="ru_RU" w:bidi="ru_RU"/>
        </w:rPr>
        <w:t>2Пет.2:15</w:t>
      </w:r>
      <w:r>
        <w:rPr>
          <w:lang w:val="ru_RU" w:bidi="ru_RU"/>
        </w:rPr>
        <w:t>).</w:t>
      </w:r>
    </w:p>
    <w:p>
      <w:pPr/>
      <w:r>
        <w:rPr>
          <w:lang w:val="ru_RU" w:bidi="ru_RU"/>
        </w:rPr>
      </w:r>
      <w:r>
        <w:rPr>
          <w:lang w:val="ru_RU" w:bidi="ru_RU"/>
        </w:rPr>
        <w:t>Наконец, Бог позволил Валааму пойти, но только при условии, что Валаам будет говорить то, что повелит ему Бог, чтобы расстроить планы Валака (</w:t>
      </w:r>
      <w:r>
        <w:rPr>
          <w:lang w:val="ru_RU" w:bidi="ru_RU"/>
        </w:rPr>
        <w:t>Втор.23:4–5</w:t>
      </w:r>
      <w:r>
        <w:rPr>
          <w:lang w:val="ru_RU" w:bidi="ru_RU"/>
        </w:rPr>
        <w:t xml:space="preserve">). По дороге ослица Валаама остановилась и отказалась идти дальше, потому что ангел Господень преградил ей путь. Ослица могла видеть ангела, а Валаам </w:t>
      </w:r>
      <w:r>
        <w:rPr>
          <w:lang w:val="ru_RU" w:bidi="ru_RU"/>
        </w:rPr>
        <w:t>— нет</w:t>
      </w:r>
      <w:r>
        <w:rPr>
          <w:lang w:val="ru_RU" w:bidi="ru_RU"/>
        </w:rPr>
        <w:t xml:space="preserve">. Несмотря на то, что Валаам не видел ангела, он мудро решил не проклинать израильтян, когда Бог велел ему благословить их. К великому разочарованию Валака, всё, что Валаам мог сделать, </w:t>
      </w:r>
      <w:r>
        <w:rPr>
          <w:lang w:val="ru_RU" w:bidi="ru_RU"/>
        </w:rPr>
        <w:t>— это благословить Израиль</w:t>
      </w:r>
      <w:r>
        <w:rPr>
          <w:lang w:val="ru_RU" w:bidi="ru_RU"/>
        </w:rPr>
        <w:t>.</w:t>
      </w:r>
    </w:p>
    <w:p>
      <w:pPr/>
      <w:r>
        <w:rPr>
          <w:lang w:val="ru_RU" w:bidi="ru_RU"/>
        </w:rPr>
      </w:r>
      <w:r>
        <w:rPr>
          <w:lang w:val="ru_RU" w:bidi="ru_RU"/>
        </w:rPr>
        <w:t xml:space="preserve">Недавно была обнаружена надпись, в которой упоминается Валаам, сын Веора, прорицатель, у которого были ночные видения (см. </w:t>
      </w:r>
      <w:r>
        <w:rPr>
          <w:lang w:val="ru_RU" w:bidi="ru_RU"/>
        </w:rPr>
        <w:t>Чис.22:9–12</w:t>
      </w:r>
      <w:r>
        <w:rPr>
          <w:lang w:val="ru_RU" w:bidi="ru_RU"/>
        </w:rPr>
        <w:t xml:space="preserve">, </w:t>
      </w:r>
      <w:r>
        <w:rPr>
          <w:lang w:val="ru_RU" w:bidi="ru_RU"/>
        </w:rPr>
        <w:t>20</w:t>
      </w:r>
      <w:r>
        <w:rPr>
          <w:lang w:val="ru_RU" w:bidi="ru_RU"/>
        </w:rPr>
        <w:t xml:space="preserve">). Надпись была сделана на оштукатуренной стене в Дейр-Алла, примерно в двенадцати километрах к востоку от реки Иордан, недалеко от места, где израильтяне разбили лагерь во время инцидента с Валаамом. Этот небиблейский текст, датируемый 800–750 годами до н.э., называет Валаама «провидцем богов». В нём говорится, что боги, чьи имена в надписи напоминают «Шаддай» («Всемогущий»; см. </w:t>
      </w:r>
      <w:r>
        <w:rPr>
          <w:lang w:val="ru_RU" w:bidi="ru_RU"/>
        </w:rPr>
        <w:t>Чис.24:4</w:t>
      </w:r>
      <w:r>
        <w:rPr>
          <w:lang w:val="ru_RU" w:bidi="ru_RU"/>
        </w:rPr>
        <w:t>,</w:t>
      </w:r>
      <w:r>
        <w:rPr>
          <w:lang w:val="ru_RU" w:bidi="ru_RU"/>
        </w:rPr>
        <w:t>16</w:t>
      </w:r>
      <w:r>
        <w:rPr>
          <w:lang w:val="ru_RU" w:bidi="ru_RU"/>
        </w:rPr>
        <w:t xml:space="preserve">), передали Валааму послание и объявили о суде над миром (см. </w:t>
      </w:r>
      <w:r>
        <w:rPr>
          <w:lang w:val="ru_RU" w:bidi="ru_RU"/>
        </w:rPr>
        <w:t>Чис.24:15–25</w:t>
      </w:r>
      <w:r>
        <w:rPr>
          <w:lang w:val="ru_RU" w:bidi="ru_RU"/>
        </w:rPr>
        <w:t>). Надпись является редким вне-библейским свидетельством о библейском персонаже.</w:t>
      </w:r>
    </w:p>
    <w:p>
      <w:pPr/>
      <w:r>
        <w:rPr>
          <w:lang w:val="ru_RU" w:bidi="ru_RU"/>
        </w:rPr>
      </w:r>
      <w:r>
        <w:rPr>
          <w:lang w:val="ru_RU" w:bidi="ru_RU"/>
        </w:rPr>
        <w:t xml:space="preserve">Характер и мотивы Валаама в </w:t>
      </w:r>
      <w:r>
        <w:rPr>
          <w:lang w:val="ru_RU" w:bidi="ru_RU"/>
        </w:rPr>
        <w:t xml:space="preserve">Числах 22–24 </w:t>
      </w:r>
      <w:r>
        <w:rPr>
          <w:lang w:val="ru_RU" w:bidi="ru_RU"/>
        </w:rPr>
        <w:t xml:space="preserve">кажутся противоречивыми. В </w:t>
      </w:r>
      <w:r>
        <w:rPr>
          <w:lang w:val="ru_RU" w:bidi="ru_RU"/>
        </w:rPr>
        <w:t>Числа 25</w:t>
      </w:r>
      <w:r>
        <w:rPr>
          <w:lang w:val="ru_RU" w:bidi="ru_RU"/>
        </w:rPr>
        <w:t xml:space="preserve"> описывается, что израильские мужчины согрешили, вступив в связь с моавитскими женщинами и поклоняясь их богам, что разгневало Бога. Хотя в Числа 25 Валаам здесь не упоминается, в </w:t>
      </w:r>
      <w:r>
        <w:rPr>
          <w:lang w:val="ru_RU" w:bidi="ru_RU"/>
        </w:rPr>
        <w:t>Числа 31:16</w:t>
      </w:r>
      <w:r>
        <w:rPr>
          <w:lang w:val="ru_RU" w:bidi="ru_RU"/>
        </w:rPr>
        <w:t xml:space="preserve"> именно о нём говорится как об инициаторе этого заговора. После того как его видения закончились, Валаам остался в Моаве и искал способы навредить Израилю и заработать деньги. Вскоре после этого он был убит израильтянами (</w:t>
      </w:r>
      <w:r>
        <w:rPr>
          <w:lang w:val="ru_RU" w:bidi="ru_RU"/>
        </w:rPr>
        <w:t>Числа 31:8</w:t>
      </w:r>
      <w:r>
        <w:rPr>
          <w:lang w:val="ru_RU" w:bidi="ru_RU"/>
        </w:rPr>
        <w:t>). О Валааме известно, что он был:</w:t>
      </w:r>
    </w:p>
    <w:p>
      <w:pPr>
        <w:pStyle w:val="ListBullet"/>
        <w:spacing w:line="240" w:lineRule="auto"/>
        <w:ind w:left="720"/>
      </w:pPr>
      <w:r>
        <w:rPr>
          <w:lang w:val="ru_RU" w:bidi="ru_RU"/>
        </w:rPr>
      </w:r>
      <w:r>
        <w:rPr>
          <w:lang w:val="ru_RU" w:bidi="ru_RU"/>
        </w:rPr>
        <w:t xml:space="preserve">Волшебником с дурными намерениями (см. </w:t>
      </w:r>
      <w:r>
        <w:rPr>
          <w:lang w:val="ru_RU" w:bidi="ru_RU"/>
        </w:rPr>
        <w:t>Втор.23:4–5</w:t>
      </w:r>
      <w:r>
        <w:rPr>
          <w:lang w:val="ru_RU" w:bidi="ru_RU"/>
        </w:rPr>
        <w:t xml:space="preserve">; </w:t>
      </w:r>
      <w:r>
        <w:rPr>
          <w:lang w:val="ru_RU" w:bidi="ru_RU"/>
        </w:rPr>
        <w:t>Иис.Нав.13:22</w:t>
      </w:r>
      <w:r>
        <w:rPr>
          <w:lang w:val="ru_RU" w:bidi="ru_RU"/>
        </w:rPr>
        <w:t>)</w:t>
      </w:r>
    </w:p>
    <w:p>
      <w:pPr>
        <w:pStyle w:val="ListBullet"/>
        <w:spacing w:line="240" w:lineRule="auto"/>
        <w:ind w:left="720"/>
      </w:pPr>
      <w:r>
        <w:rPr>
          <w:lang w:val="ru_RU" w:bidi="ru_RU"/>
        </w:rPr>
      </w:r>
      <w:r>
        <w:rPr>
          <w:lang w:val="ru_RU" w:bidi="ru_RU"/>
        </w:rPr>
        <w:t xml:space="preserve">Лжепророком, которого интересовали лишь деньги (см. </w:t>
      </w:r>
      <w:r>
        <w:rPr>
          <w:lang w:val="ru_RU" w:bidi="ru_RU"/>
        </w:rPr>
        <w:t>Неем.13:2</w:t>
      </w:r>
      <w:r>
        <w:rPr>
          <w:lang w:val="ru_RU" w:bidi="ru_RU"/>
        </w:rPr>
        <w:t xml:space="preserve">; </w:t>
      </w:r>
      <w:r>
        <w:rPr>
          <w:lang w:val="ru_RU" w:bidi="ru_RU"/>
        </w:rPr>
        <w:t>2Пет.2:15</w:t>
      </w:r>
      <w:r>
        <w:rPr>
          <w:lang w:val="ru_RU" w:bidi="ru_RU"/>
        </w:rPr>
        <w:t xml:space="preserve">; </w:t>
      </w:r>
      <w:r>
        <w:rPr>
          <w:lang w:val="ru_RU" w:bidi="ru_RU"/>
        </w:rPr>
        <w:t>Иуд.1:11</w:t>
      </w:r>
      <w:r>
        <w:rPr>
          <w:lang w:val="ru_RU" w:bidi="ru_RU"/>
        </w:rPr>
        <w:t>)</w:t>
      </w:r>
    </w:p>
    <w:p>
      <w:pPr>
        <w:pStyle w:val="ListBullet"/>
        <w:spacing w:line="240" w:lineRule="auto"/>
        <w:ind w:left="720"/>
      </w:pPr>
      <w:r>
        <w:rPr>
          <w:lang w:val="ru_RU" w:bidi="ru_RU"/>
        </w:rPr>
      </w:r>
      <w:r>
        <w:rPr>
          <w:lang w:val="ru_RU" w:bidi="ru_RU"/>
        </w:rPr>
        <w:t>Тем, кто привёл Израиль к идолопоклонству и разврату (</w:t>
      </w:r>
      <w:r>
        <w:rPr>
          <w:lang w:val="ru_RU" w:bidi="ru_RU"/>
        </w:rPr>
        <w:t>Чис.31:16</w:t>
      </w:r>
      <w:r>
        <w:rPr>
          <w:lang w:val="ru_RU" w:bidi="ru_RU"/>
        </w:rPr>
        <w:t xml:space="preserve">; ср. с </w:t>
      </w:r>
      <w:r>
        <w:rPr>
          <w:lang w:val="ru_RU" w:bidi="ru_RU"/>
        </w:rPr>
        <w:t>Откр.2:14</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Числа 22:1–25:18</w:t>
      </w:r>
      <w:r>
        <w:rPr>
          <w:lang w:val="ru_RU" w:bidi="ru_RU"/>
        </w:rPr>
        <w:t xml:space="preserve">; </w:t>
      </w:r>
      <w:r>
        <w:rPr>
          <w:lang w:val="ru_RU" w:bidi="ru_RU"/>
        </w:rPr>
        <w:t>31:8</w:t>
      </w:r>
      <w:r>
        <w:rPr>
          <w:lang w:val="ru_RU" w:bidi="ru_RU"/>
        </w:rPr>
        <w:t>,</w:t>
      </w:r>
      <w:r>
        <w:rPr>
          <w:lang w:val="ru_RU" w:bidi="ru_RU"/>
        </w:rPr>
        <w:t>16</w:t>
      </w:r>
      <w:r>
        <w:rPr>
          <w:lang w:val="ru_RU" w:bidi="ru_RU"/>
        </w:rPr>
        <w:t xml:space="preserve">; </w:t>
      </w:r>
      <w:r>
        <w:rPr>
          <w:lang w:val="ru_RU" w:bidi="ru_RU"/>
        </w:rPr>
        <w:t>Иисус Навин 13:22</w:t>
      </w:r>
      <w:r>
        <w:rPr>
          <w:lang w:val="ru_RU" w:bidi="ru_RU"/>
        </w:rPr>
        <w:t xml:space="preserve">; </w:t>
      </w:r>
      <w:r>
        <w:rPr>
          <w:lang w:val="ru_RU" w:bidi="ru_RU"/>
        </w:rPr>
        <w:t>2 Петра 2:15–16</w:t>
      </w:r>
      <w:r>
        <w:rPr>
          <w:lang w:val="ru_RU" w:bidi="ru_RU"/>
        </w:rPr>
        <w:t xml:space="preserve">; </w:t>
      </w:r>
      <w:r>
        <w:rPr>
          <w:lang w:val="ru_RU" w:bidi="ru_RU"/>
        </w:rPr>
        <w:t>Иуды 1:11</w:t>
      </w:r>
      <w:r>
        <w:rPr>
          <w:lang w:val="ru_RU" w:bidi="ru_RU"/>
        </w:rPr>
        <w:t xml:space="preserve">; </w:t>
      </w:r>
      <w:r>
        <w:rPr>
          <w:lang w:val="ru_RU" w:bidi="ru_RU"/>
        </w:rPr>
        <w:t>Откровение 2:14</w:t>
      </w:r>
      <w:r>
        <w:rPr>
          <w:lang w:val="ru_RU" w:bidi="ru_RU"/>
        </w:rPr>
      </w:r>
      <w:r>
        <w:rPr>
          <w:lang w:val="ru_RU" w:bidi="ru_RU"/>
        </w:rPr>
      </w:r>
    </w:p>
    <w:p>
      <w:pPr/>
      <w:r>
        <w:rPr>
          <w:lang w:val="ru_RU" w:bidi="ru_RU"/>
        </w:rPr>
      </w:r>
    </w:p>
    <w:p>
      <w:pPr>
        <w:pStyle w:val="Heading2"/>
      </w:pPr>
      <w:r>
        <w:rPr>
          <w:lang w:val="ru_RU" w:bidi="ru_RU"/>
        </w:rPr>
        <w:t>Варнава</w:t>
      </w:r>
      <w:r>
        <w:rPr>
          <w:lang w:val="ru_RU" w:bidi="ru_RU"/>
        </w:rPr>
      </w:r>
    </w:p>
    <w:p>
      <w:pPr/>
      <w:r>
        <w:rPr>
          <w:lang w:val="ru_RU" w:bidi="ru_RU"/>
        </w:rPr>
      </w:r>
      <w:r>
        <w:rPr>
          <w:lang w:val="ru_RU" w:bidi="ru_RU"/>
        </w:rPr>
        <w:t xml:space="preserve">В книге Деяния святых апостолов о Варнаве говорится как о прекрасном примере христианского лидера. Он был родом из Киттима (так в Библии иногда называется Кипр </w:t>
      </w:r>
      <w:r>
        <w:rPr>
          <w:lang w:val="ru_RU" w:bidi="ru_RU"/>
        </w:rPr>
        <w:t>—</w:t>
      </w:r>
      <w:r>
        <w:rPr>
          <w:lang w:val="ru_RU" w:bidi="ru_RU"/>
        </w:rPr>
        <w:t xml:space="preserve"> прим. пер.) и активно участвовал в жизни Иерусалимской церкви. Варнава проявил большую щедрость, помогая более бедным членам общины (</w:t>
      </w:r>
      <w:r>
        <w:rPr>
          <w:lang w:val="ru_RU" w:bidi="ru_RU"/>
        </w:rPr>
        <w:t>Деян.4:32–37</w:t>
      </w:r>
      <w:r>
        <w:rPr>
          <w:lang w:val="ru_RU" w:bidi="ru_RU"/>
        </w:rPr>
        <w:t>). На самом деле его звали Иосия, а Варнава было его прозвищем. Слово «Варнава» означает «сын утешения», и это прозвище, по-видимому, Иосии дали за его характер (</w:t>
      </w:r>
      <w:r>
        <w:rPr>
          <w:lang w:val="ru_RU" w:bidi="ru_RU"/>
        </w:rPr>
        <w:t>Деян.4:36</w:t>
      </w:r>
      <w:r>
        <w:rPr>
          <w:lang w:val="ru_RU" w:bidi="ru_RU"/>
        </w:rPr>
        <w:t>).</w:t>
      </w:r>
    </w:p>
    <w:p>
      <w:pPr/>
      <w:r>
        <w:rPr>
          <w:lang w:val="ru_RU" w:bidi="ru_RU"/>
        </w:rPr>
      </w:r>
      <w:r>
        <w:rPr>
          <w:lang w:val="ru_RU" w:bidi="ru_RU"/>
        </w:rPr>
        <w:t>Варнава был вполне способен трезво оценить новое служение, которое открылось в Антиохии (</w:t>
      </w:r>
      <w:r>
        <w:rPr>
          <w:lang w:val="ru_RU" w:bidi="ru_RU"/>
        </w:rPr>
        <w:t>Деян.11:19–22</w:t>
      </w:r>
      <w:r>
        <w:rPr>
          <w:lang w:val="ru_RU" w:bidi="ru_RU"/>
        </w:rPr>
        <w:t>). Варнава увидел в Антиохии Божье благословение и ободрил тамошних верующих оставаться верными Господу (</w:t>
      </w:r>
      <w:r>
        <w:rPr>
          <w:lang w:val="ru_RU" w:bidi="ru_RU"/>
        </w:rPr>
        <w:t>Деян.11:23</w:t>
      </w:r>
      <w:r>
        <w:rPr>
          <w:lang w:val="ru_RU" w:bidi="ru_RU"/>
        </w:rPr>
        <w:t>). Характер Варнавы проявлялся в его доброте, сильной вере, в его наполненной Духом жизни и служении (</w:t>
      </w:r>
      <w:r>
        <w:rPr>
          <w:lang w:val="ru_RU" w:bidi="ru_RU"/>
        </w:rPr>
        <w:t>Деян.11:24</w:t>
      </w:r>
      <w:r>
        <w:rPr>
          <w:lang w:val="ru_RU" w:bidi="ru_RU"/>
        </w:rPr>
        <w:t>). Святой Дух избрал Варнаву и Савла (Павла) для особой миссии (то, что обычно называют первым миссионерским путешествием апостола Павла), на которую их отправила церковь в Антиохии (</w:t>
      </w:r>
      <w:r>
        <w:rPr>
          <w:lang w:val="ru_RU" w:bidi="ru_RU"/>
        </w:rPr>
        <w:t>Деян.13:1–3</w:t>
      </w:r>
      <w:r>
        <w:rPr>
          <w:lang w:val="ru_RU" w:bidi="ru_RU"/>
        </w:rPr>
        <w:t>).</w:t>
      </w:r>
    </w:p>
    <w:p>
      <w:pPr/>
      <w:r>
        <w:rPr>
          <w:lang w:val="ru_RU" w:bidi="ru_RU"/>
        </w:rPr>
      </w:r>
      <w:r>
        <w:rPr>
          <w:lang w:val="ru_RU" w:bidi="ru_RU"/>
        </w:rPr>
        <w:t>Отправившись в Тарс, чтобы найти Савла, Варнава поступил очень мудро (</w:t>
      </w:r>
      <w:r>
        <w:rPr>
          <w:lang w:val="ru_RU" w:bidi="ru_RU"/>
        </w:rPr>
        <w:t>Деян.11:25</w:t>
      </w:r>
      <w:r>
        <w:rPr>
          <w:lang w:val="ru_RU" w:bidi="ru_RU"/>
        </w:rPr>
        <w:t>). Варнава восхищался тем, как смело Савл, тогда ещё только новообращённый христианин, проповедовал в Дамаске. Он представил Савла апостолам, что было важно, поскольку Савл ранее преследовал верующих. Благодаря Варнаве, Савл встретился с первыми апостолами, получил их признание и смело проповедовал в Иерусалиме, пока ему не пришлось оставить город (</w:t>
      </w:r>
      <w:r>
        <w:rPr>
          <w:lang w:val="ru_RU" w:bidi="ru_RU"/>
        </w:rPr>
        <w:t>Деян.9:26–30</w:t>
      </w:r>
      <w:r>
        <w:rPr>
          <w:lang w:val="ru_RU" w:bidi="ru_RU"/>
        </w:rPr>
        <w:t>). Путешествие Варнавы в Антиохию было успешным, и в течение года они с Савлом вместе трудились, привлекая большое количество людей (</w:t>
      </w:r>
      <w:r>
        <w:rPr>
          <w:lang w:val="ru_RU" w:bidi="ru_RU"/>
        </w:rPr>
        <w:t>Деян.11:26</w:t>
      </w:r>
      <w:r>
        <w:rPr>
          <w:lang w:val="ru_RU" w:bidi="ru_RU"/>
        </w:rPr>
        <w:t>).</w:t>
      </w:r>
    </w:p>
    <w:p>
      <w:pPr/>
      <w:r>
        <w:rPr>
          <w:lang w:val="ru_RU" w:bidi="ru_RU"/>
        </w:rPr>
      </w:r>
      <w:r>
        <w:rPr>
          <w:lang w:val="ru_RU" w:bidi="ru_RU"/>
        </w:rPr>
        <w:t xml:space="preserve">Варнава был примечательным человеком. В Листре люди даже приняли его за языческого бога Зевса (см. </w:t>
      </w:r>
      <w:r>
        <w:rPr>
          <w:lang w:val="ru_RU" w:bidi="ru_RU"/>
        </w:rPr>
        <w:t>Деян.14:8–18</w:t>
      </w:r>
      <w:r>
        <w:rPr>
          <w:lang w:val="ru_RU" w:bidi="ru_RU"/>
        </w:rPr>
        <w:t xml:space="preserve">). Он был двоюродным братом Иоанна Марка и его наставником. Когда Иоанн Марк покинул миссию, Варнава дал ему второй шанс потрудиться в качестве христианского лидера (см. </w:t>
      </w:r>
      <w:r>
        <w:rPr>
          <w:lang w:val="ru_RU" w:bidi="ru_RU"/>
        </w:rPr>
        <w:t>Деян.15:36–40</w:t>
      </w:r>
      <w:r>
        <w:rPr>
          <w:lang w:val="ru_RU" w:bidi="ru_RU"/>
        </w:rPr>
        <w:t>).</w:t>
      </w:r>
    </w:p>
    <w:p>
      <w:pPr/>
      <w:r>
        <w:rPr>
          <w:lang w:val="ru_RU" w:bidi="ru_RU"/>
        </w:rPr>
      </w:r>
      <w:r>
        <w:rPr>
          <w:lang w:val="ru_RU" w:bidi="ru_RU"/>
        </w:rPr>
        <w:t>На своём личном опыте Варнава знал, что люди могут порой поддаться влиянию других и поступить неправильно: однажды он сам поддался такому давлению, сделав то, что считал неверным (</w:t>
      </w:r>
      <w:r>
        <w:rPr>
          <w:lang w:val="ru_RU" w:bidi="ru_RU"/>
        </w:rPr>
        <w:t>Гал.2:11–13</w:t>
      </w:r>
      <w:r>
        <w:rPr>
          <w:lang w:val="ru_RU" w:bidi="ru_RU"/>
        </w:rPr>
        <w:t>). Варнава не был совершенным, но он был «сыном утешения» для многих людей. Он проявлял щедрость и бескорыстие, помогая другим и способствуя росту церкви.</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Деяния 4:36–37</w:t>
      </w:r>
      <w:r>
        <w:rPr>
          <w:lang w:val="ru_RU" w:bidi="ru_RU"/>
        </w:rPr>
        <w:t xml:space="preserve">; </w:t>
      </w:r>
      <w:r>
        <w:rPr>
          <w:lang w:val="ru_RU" w:bidi="ru_RU"/>
        </w:rPr>
        <w:t>9:26–28</w:t>
      </w:r>
      <w:r>
        <w:rPr>
          <w:lang w:val="ru_RU" w:bidi="ru_RU"/>
        </w:rPr>
        <w:t xml:space="preserve">; </w:t>
      </w:r>
      <w:r>
        <w:rPr>
          <w:lang w:val="ru_RU" w:bidi="ru_RU"/>
        </w:rPr>
        <w:t>11:19–30</w:t>
      </w:r>
      <w:r>
        <w:rPr>
          <w:lang w:val="ru_RU" w:bidi="ru_RU"/>
        </w:rPr>
        <w:t xml:space="preserve">; </w:t>
      </w:r>
      <w:r>
        <w:rPr>
          <w:lang w:val="ru_RU" w:bidi="ru_RU"/>
        </w:rPr>
        <w:t>13:1–15:40</w:t>
      </w:r>
      <w:r>
        <w:rPr>
          <w:lang w:val="ru_RU" w:bidi="ru_RU"/>
        </w:rPr>
        <w:t xml:space="preserve">; </w:t>
      </w:r>
      <w:r>
        <w:rPr>
          <w:lang w:val="ru_RU" w:bidi="ru_RU"/>
        </w:rPr>
        <w:t>Галатам 2:1–14</w:t>
      </w:r>
      <w:r>
        <w:rPr>
          <w:lang w:val="ru_RU" w:bidi="ru_RU"/>
        </w:rPr>
      </w:r>
      <w:r>
        <w:rPr>
          <w:lang w:val="ru_RU" w:bidi="ru_RU"/>
        </w:rPr>
      </w:r>
    </w:p>
    <w:p>
      <w:pPr/>
      <w:r>
        <w:rPr>
          <w:lang w:val="ru_RU" w:bidi="ru_RU"/>
        </w:rPr>
      </w:r>
    </w:p>
    <w:p>
      <w:pPr>
        <w:pStyle w:val="Heading2"/>
      </w:pPr>
      <w:r>
        <w:rPr>
          <w:lang w:val="ru_RU" w:bidi="ru_RU"/>
        </w:rPr>
        <w:t>Варух</w:t>
      </w:r>
      <w:r>
        <w:rPr>
          <w:lang w:val="ru_RU" w:bidi="ru_RU"/>
        </w:rPr>
      </w:r>
    </w:p>
    <w:p>
      <w:pPr/>
      <w:r>
        <w:rPr>
          <w:lang w:val="ru_RU" w:bidi="ru_RU"/>
        </w:rPr>
      </w:r>
      <w:r>
        <w:rPr>
          <w:lang w:val="ru_RU" w:bidi="ru_RU"/>
        </w:rPr>
        <w:t>Варух, сын Нирии, был царским писцом в Иерусалиме. Он служил секретарём у пророка Иеремии. Его брат, Сераия, был чиновником у царя Седекии (</w:t>
      </w:r>
      <w:r>
        <w:rPr>
          <w:lang w:val="ru_RU" w:bidi="ru_RU"/>
        </w:rPr>
        <w:t>Иер.51:59–64</w:t>
      </w:r>
      <w:r>
        <w:rPr>
          <w:lang w:val="ru_RU" w:bidi="ru_RU"/>
        </w:rPr>
        <w:t>). Семья Варуха, вероятно, занимала высокое положение при дворе царя Иудеи.</w:t>
      </w:r>
    </w:p>
    <w:p>
      <w:pPr/>
      <w:r>
        <w:rPr>
          <w:lang w:val="ru_RU" w:bidi="ru_RU"/>
        </w:rPr>
      </w:r>
      <w:r>
        <w:rPr>
          <w:lang w:val="ru_RU" w:bidi="ru_RU"/>
        </w:rPr>
        <w:t>В четвёртый год правления иудейского царя Иоакима (605 до н.э.) Бог повелел Иеремии записать все послания, которые Он дал Израилю, Иудее и другим народам (</w:t>
      </w:r>
      <w:r>
        <w:rPr>
          <w:lang w:val="ru_RU" w:bidi="ru_RU"/>
        </w:rPr>
        <w:t>Иер.36:1–3</w:t>
      </w:r>
      <w:r>
        <w:rPr>
          <w:lang w:val="ru_RU" w:bidi="ru_RU"/>
        </w:rPr>
        <w:t>). Иеремия поручил Варуху записать эти пророчества (</w:t>
      </w:r>
      <w:r>
        <w:rPr>
          <w:lang w:val="ru_RU" w:bidi="ru_RU"/>
        </w:rPr>
        <w:t>Иер.36:4</w:t>
      </w:r>
      <w:r>
        <w:rPr>
          <w:lang w:val="ru_RU" w:bidi="ru_RU"/>
        </w:rPr>
        <w:t>) и прочитать их народу (</w:t>
      </w:r>
      <w:r>
        <w:rPr>
          <w:lang w:val="ru_RU" w:bidi="ru_RU"/>
        </w:rPr>
        <w:t>36:8–19</w:t>
      </w:r>
      <w:r>
        <w:rPr>
          <w:lang w:val="ru_RU" w:bidi="ru_RU"/>
        </w:rPr>
        <w:t>). Когда Иоаким услышал эти записанные пророчества, он уничтожил свиток и приказал арестовать Варуха и Иеремию (</w:t>
      </w:r>
      <w:r>
        <w:rPr>
          <w:lang w:val="ru_RU" w:bidi="ru_RU"/>
        </w:rPr>
        <w:t>Иер.36:21–26</w:t>
      </w:r>
      <w:r>
        <w:rPr>
          <w:lang w:val="ru_RU" w:bidi="ru_RU"/>
        </w:rPr>
        <w:t>). Однако они скрылись, и Иеремия снова продиктовал пророчества, а Варух снова записал их (</w:t>
      </w:r>
      <w:r>
        <w:rPr>
          <w:lang w:val="ru_RU" w:bidi="ru_RU"/>
        </w:rPr>
        <w:t>Иер.36:27–32</w:t>
      </w:r>
      <w:r>
        <w:rPr>
          <w:lang w:val="ru_RU" w:bidi="ru_RU"/>
        </w:rPr>
        <w:t>).</w:t>
      </w:r>
    </w:p>
    <w:p>
      <w:pPr/>
      <w:r>
        <w:rPr>
          <w:lang w:val="ru_RU" w:bidi="ru_RU"/>
        </w:rPr>
      </w:r>
      <w:r>
        <w:rPr>
          <w:lang w:val="ru_RU" w:bidi="ru_RU"/>
        </w:rPr>
        <w:t>Примерно в это же время Бог через Иеремию передал особые слова специально для Варуха (</w:t>
      </w:r>
      <w:r>
        <w:rPr>
          <w:lang w:val="ru_RU" w:bidi="ru_RU"/>
        </w:rPr>
        <w:t>Иер.45</w:t>
      </w:r>
      <w:r>
        <w:rPr>
          <w:lang w:val="ru_RU" w:bidi="ru_RU"/>
        </w:rPr>
        <w:t>). Вероятно, Варух был обеспокоен тем, что из-за Иеремии он потерял хорошую карьеру и привычный комфортный образ жизни. Бог успокоил Варуха, обещав ему защиту, и посоветовал не искать «великого» для себя, так как гибель Иудейского царства была неизбежна.</w:t>
      </w:r>
    </w:p>
    <w:p>
      <w:pPr/>
      <w:r>
        <w:rPr>
          <w:lang w:val="ru_RU" w:bidi="ru_RU"/>
        </w:rPr>
      </w:r>
      <w:r>
        <w:rPr>
          <w:lang w:val="ru_RU" w:bidi="ru_RU"/>
        </w:rPr>
        <w:t>Когда в 586 году до н.э. Иерусалим был разрушен, Варух остался с Иеремией и другими оставшимися в живых людьми. Похоже, Варух обладал определённым влиянием: когда лидеры мятежников захотели идти в Египет, а Иеремия предостерёг их от этого (</w:t>
      </w:r>
      <w:r>
        <w:rPr>
          <w:lang w:val="ru_RU" w:bidi="ru_RU"/>
        </w:rPr>
        <w:t>Иер.42</w:t>
      </w:r>
      <w:r>
        <w:rPr>
          <w:lang w:val="ru_RU" w:bidi="ru_RU"/>
        </w:rPr>
        <w:t>), они не поверили и обвинили Варуха в том, что тот влияет на Иеремию. Мятежники проигнорировали предупреждение, ушли в Египет и увели с собой Варуха и Иеремию (</w:t>
      </w:r>
      <w:r>
        <w:rPr>
          <w:lang w:val="ru_RU" w:bidi="ru_RU"/>
        </w:rPr>
        <w:t>Иер.43:1–7</w:t>
      </w:r>
      <w:r>
        <w:rPr>
          <w:lang w:val="ru_RU" w:bidi="ru_RU"/>
        </w:rPr>
        <w:t>). Как, когда или где умер Варух — неизвестно. Одна из традиций говорит, что когда Навуходоносор вторгся в Египет, Варух был уведён в Вавилон. Также возможно, что Варух умер в Египте.</w:t>
      </w:r>
    </w:p>
    <w:p>
      <w:pPr/>
      <w:r>
        <w:rPr>
          <w:lang w:val="ru_RU" w:bidi="ru_RU"/>
        </w:rPr>
      </w:r>
      <w:r>
        <w:rPr>
          <w:lang w:val="ru_RU" w:bidi="ru_RU"/>
        </w:rPr>
        <w:t>Бог предостерегал Варуха не стремиться к величию, и он, по-видимому, умер в забвении. Однако наследием Варуха можно считать Книгу пророка Иеремии. Вероятно, именно Варух помогал в создании этой книги, которая предупреждает о суде и ясно выражает надежду на новый завет (</w:t>
      </w:r>
      <w:r>
        <w:rPr>
          <w:lang w:val="ru_RU" w:bidi="ru_RU"/>
        </w:rPr>
        <w:t>Иер.31:31–34</w:t>
      </w:r>
      <w:r>
        <w:rPr>
          <w:lang w:val="ru_RU" w:bidi="ru_RU"/>
        </w:rPr>
        <w:t>).</w:t>
      </w:r>
    </w:p>
    <w:p>
      <w:pPr/>
      <w:r>
        <w:rPr>
          <w:lang w:val="ru_RU" w:bidi="ru_RU"/>
        </w:rPr>
      </w:r>
      <w:r>
        <w:rPr>
          <w:lang w:val="ru_RU" w:bidi="ru_RU"/>
        </w:rPr>
        <w:t xml:space="preserve">В 1975 году был найден глиняный оттиск (называемая </w:t>
      </w:r>
      <w:r>
        <w:rPr>
          <w:i/>
          <w:lang w:val="ru_RU" w:bidi="ru_RU"/>
        </w:rPr>
        <w:t>булла</w:t>
      </w:r>
      <w:r>
        <w:rPr>
          <w:lang w:val="ru_RU" w:bidi="ru_RU"/>
        </w:rPr>
        <w:t>) от печати писца. На оттиске были слова: «[Принадлежит] Берехияху, сыну Нерияху, писцу». (</w:t>
      </w:r>
      <w:r>
        <w:rPr>
          <w:i/>
          <w:lang w:val="ru_RU" w:bidi="ru_RU"/>
        </w:rPr>
        <w:t xml:space="preserve">Берехияху </w:t>
      </w:r>
      <w:r>
        <w:rPr>
          <w:lang w:val="ru_RU" w:bidi="ru_RU"/>
        </w:rPr>
        <w:t xml:space="preserve">— это полная форма имени </w:t>
      </w:r>
      <w:r>
        <w:rPr>
          <w:i/>
          <w:lang w:val="ru_RU" w:bidi="ru_RU"/>
        </w:rPr>
        <w:t>Варух</w:t>
      </w:r>
      <w:r>
        <w:rPr>
          <w:lang w:val="ru_RU" w:bidi="ru_RU"/>
        </w:rPr>
        <w:t>.) У каждого писца и государственного чиновника была уникальная печать с его именем. С помощью этой печати они запечатывали документы, как сегодня ставят подпись. Печать вдавливалась в мягкую глину, чтобы создать оттиск (</w:t>
      </w:r>
      <w:r>
        <w:rPr>
          <w:i/>
          <w:lang w:val="ru_RU" w:bidi="ru_RU"/>
        </w:rPr>
        <w:t>буллу</w:t>
      </w:r>
      <w:r>
        <w:rPr>
          <w:lang w:val="ru_RU" w:bidi="ru_RU"/>
        </w:rPr>
        <w:t xml:space="preserve">), который прикреплялся к подписанному документу. Найденная </w:t>
      </w:r>
      <w:r>
        <w:rPr>
          <w:i/>
          <w:lang w:val="ru_RU" w:bidi="ru_RU"/>
        </w:rPr>
        <w:t xml:space="preserve">булла </w:t>
      </w:r>
      <w:r>
        <w:rPr>
          <w:lang w:val="ru_RU" w:bidi="ru_RU"/>
        </w:rPr>
        <w:t xml:space="preserve">Варуха датируется временем Иеремии и Варуха. Также были найдены и другие </w:t>
      </w:r>
      <w:r>
        <w:rPr>
          <w:i/>
          <w:lang w:val="ru_RU" w:bidi="ru_RU"/>
        </w:rPr>
        <w:t xml:space="preserve">буллы </w:t>
      </w:r>
      <w:r>
        <w:rPr>
          <w:lang w:val="ru_RU" w:bidi="ru_RU"/>
        </w:rPr>
        <w:t>с именами, упомянутыми в Книге пророка Иеремии, например:</w:t>
      </w:r>
    </w:p>
    <w:p>
      <w:pPr>
        <w:pStyle w:val="ListNumber"/>
        <w:numPr>
          <w:ilvl w:val="0"/>
          <w:numId w:val="14"/>
        </w:numPr>
        <w:spacing w:line="240" w:lineRule="auto"/>
        <w:ind w:left="720"/>
      </w:pPr>
      <w:r>
        <w:rPr>
          <w:lang w:val="ru_RU" w:bidi="ru_RU"/>
        </w:rPr>
      </w:r>
      <w:r>
        <w:rPr>
          <w:lang w:val="ru_RU" w:bidi="ru_RU"/>
        </w:rPr>
        <w:t>«Гемария, сын Сафана» (</w:t>
      </w:r>
      <w:r>
        <w:rPr>
          <w:lang w:val="ru_RU" w:bidi="ru_RU"/>
        </w:rPr>
        <w:t>Иер.36:10–12</w:t>
      </w:r>
      <w:r>
        <w:rPr>
          <w:lang w:val="ru_RU" w:bidi="ru_RU"/>
        </w:rPr>
        <w:t>,</w:t>
      </w:r>
      <w:r>
        <w:rPr>
          <w:lang w:val="ru_RU" w:bidi="ru_RU"/>
        </w:rPr>
        <w:t>25</w:t>
      </w:r>
      <w:r>
        <w:rPr>
          <w:lang w:val="ru_RU" w:bidi="ru_RU"/>
        </w:rPr>
        <w:t>)</w:t>
      </w:r>
    </w:p>
    <w:p>
      <w:pPr>
        <w:pStyle w:val="ListNumber"/>
        <w:spacing w:line="240" w:lineRule="auto"/>
        <w:ind w:left="720"/>
      </w:pPr>
      <w:r>
        <w:rPr>
          <w:lang w:val="ru_RU" w:bidi="ru_RU"/>
        </w:rPr>
      </w:r>
      <w:r>
        <w:rPr>
          <w:lang w:val="ru_RU" w:bidi="ru_RU"/>
        </w:rPr>
        <w:t>Исмаил (</w:t>
      </w:r>
      <w:r>
        <w:rPr>
          <w:lang w:val="ru_RU" w:bidi="ru_RU"/>
        </w:rPr>
        <w:t>Иер.40:7–41:10</w:t>
      </w:r>
      <w:r>
        <w:rPr>
          <w:lang w:val="ru_RU" w:bidi="ru_RU"/>
        </w:rPr>
        <w:t>)</w:t>
      </w:r>
    </w:p>
    <w:p>
      <w:pPr/>
      <w:r>
        <w:rPr>
          <w:lang w:val="ru_RU" w:bidi="ru_RU"/>
        </w:rPr>
      </w:r>
      <w:r>
        <w:rPr>
          <w:lang w:val="ru_RU" w:bidi="ru_RU"/>
        </w:rPr>
        <w:t xml:space="preserve">Большинство учёных сходятся во мнении, что </w:t>
      </w:r>
      <w:r>
        <w:rPr>
          <w:i/>
          <w:lang w:val="ru_RU" w:bidi="ru_RU"/>
        </w:rPr>
        <w:t>булла</w:t>
      </w:r>
      <w:r>
        <w:rPr>
          <w:lang w:val="ru_RU" w:bidi="ru_RU"/>
        </w:rPr>
        <w:t xml:space="preserve"> Варуха была сделана с помощью печати Варуха, писца Иеремии. Эти </w:t>
      </w:r>
      <w:r>
        <w:rPr>
          <w:i/>
          <w:lang w:val="ru_RU" w:bidi="ru_RU"/>
        </w:rPr>
        <w:t>буллы</w:t>
      </w:r>
      <w:r>
        <w:rPr>
          <w:lang w:val="ru_RU" w:bidi="ru_RU"/>
        </w:rPr>
        <w:t>, небольшие артефакты древней цивилизации, являются независимыми историческими свидетельствами некоторых деталей рассказа Иеремии.</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Иеремия 32:9–15</w:t>
      </w:r>
      <w:r>
        <w:rPr>
          <w:lang w:val="ru_RU" w:bidi="ru_RU"/>
        </w:rPr>
        <w:t xml:space="preserve">; </w:t>
      </w:r>
      <w:r>
        <w:rPr>
          <w:lang w:val="ru_RU" w:bidi="ru_RU"/>
        </w:rPr>
        <w:t>36:1–21</w:t>
      </w:r>
      <w:r>
        <w:rPr>
          <w:lang w:val="ru_RU" w:bidi="ru_RU"/>
        </w:rPr>
        <w:t xml:space="preserve">, </w:t>
      </w:r>
      <w:r>
        <w:rPr>
          <w:lang w:val="ru_RU" w:bidi="ru_RU"/>
        </w:rPr>
        <w:t>26–32</w:t>
      </w:r>
      <w:r>
        <w:rPr>
          <w:lang w:val="ru_RU" w:bidi="ru_RU"/>
        </w:rPr>
        <w:t xml:space="preserve">; </w:t>
      </w:r>
      <w:r>
        <w:rPr>
          <w:lang w:val="ru_RU" w:bidi="ru_RU"/>
        </w:rPr>
        <w:t>43:1–7</w:t>
      </w:r>
      <w:r>
        <w:rPr>
          <w:lang w:val="ru_RU" w:bidi="ru_RU"/>
        </w:rPr>
        <w:t xml:space="preserve">; </w:t>
      </w:r>
      <w:r>
        <w:rPr>
          <w:lang w:val="ru_RU" w:bidi="ru_RU"/>
        </w:rPr>
        <w:t>45:1–5</w:t>
      </w:r>
      <w:r>
        <w:rPr>
          <w:lang w:val="ru_RU" w:bidi="ru_RU"/>
        </w:rPr>
      </w:r>
      <w:r>
        <w:rPr>
          <w:lang w:val="ru_RU" w:bidi="ru_RU"/>
        </w:rPr>
      </w:r>
    </w:p>
    <w:p>
      <w:pPr/>
      <w:r>
        <w:rPr>
          <w:lang w:val="ru_RU" w:bidi="ru_RU"/>
        </w:rPr>
      </w:r>
    </w:p>
    <w:p>
      <w:pPr>
        <w:pStyle w:val="Heading2"/>
      </w:pPr>
      <w:r>
        <w:rPr>
          <w:lang w:val="ru_RU" w:bidi="ru_RU"/>
        </w:rPr>
        <w:t>Вирсавия</w:t>
      </w:r>
      <w:r>
        <w:rPr>
          <w:lang w:val="ru_RU" w:bidi="ru_RU"/>
        </w:rPr>
      </w:r>
    </w:p>
    <w:p>
      <w:pPr/>
      <w:r>
        <w:rPr>
          <w:lang w:val="ru_RU" w:bidi="ru_RU"/>
        </w:rPr>
      </w:r>
      <w:r>
        <w:rPr>
          <w:lang w:val="ru_RU" w:bidi="ru_RU"/>
        </w:rPr>
        <w:t>Вирсавия, жена Урии, была дочерью Елиама (</w:t>
      </w:r>
      <w:r>
        <w:rPr>
          <w:lang w:val="ru_RU" w:bidi="ru_RU"/>
        </w:rPr>
        <w:t>2Цар.11:3</w:t>
      </w:r>
      <w:r>
        <w:rPr>
          <w:lang w:val="ru_RU" w:bidi="ru_RU"/>
        </w:rPr>
        <w:t xml:space="preserve">; см. также </w:t>
      </w:r>
      <w:r>
        <w:rPr>
          <w:lang w:val="ru_RU" w:bidi="ru_RU"/>
        </w:rPr>
        <w:t>1Пар.3:5</w:t>
      </w:r>
      <w:r>
        <w:rPr>
          <w:lang w:val="ru_RU" w:bidi="ru_RU"/>
        </w:rPr>
        <w:t>). Она была внучкой Ахитофела, советника царя (</w:t>
      </w:r>
      <w:r>
        <w:rPr>
          <w:lang w:val="ru_RU" w:bidi="ru_RU"/>
        </w:rPr>
        <w:t>2Цар.15:12</w:t>
      </w:r>
      <w:r>
        <w:rPr>
          <w:lang w:val="ru_RU" w:bidi="ru_RU"/>
        </w:rPr>
        <w:t xml:space="preserve">; </w:t>
      </w:r>
      <w:r>
        <w:rPr>
          <w:lang w:val="ru_RU" w:bidi="ru_RU"/>
        </w:rPr>
        <w:t>23:34</w:t>
      </w:r>
      <w:r>
        <w:rPr>
          <w:lang w:val="ru_RU" w:bidi="ru_RU"/>
        </w:rPr>
        <w:t>). Урия, её муж, был военным, и он был хеттеяниом (из народа хеттов). Он служил в армии царя Давида и был одним из самых сильных его воинов (</w:t>
      </w:r>
      <w:r>
        <w:rPr>
          <w:lang w:val="ru_RU" w:bidi="ru_RU"/>
        </w:rPr>
        <w:t>2Цар.23:39</w:t>
      </w:r>
      <w:r>
        <w:rPr>
          <w:lang w:val="ru_RU" w:bidi="ru_RU"/>
        </w:rPr>
        <w:t>).</w:t>
      </w:r>
    </w:p>
    <w:p>
      <w:pPr/>
      <w:r>
        <w:rPr>
          <w:lang w:val="ru_RU" w:bidi="ru_RU"/>
        </w:rPr>
      </w:r>
      <w:r>
        <w:rPr>
          <w:lang w:val="ru_RU" w:bidi="ru_RU"/>
        </w:rPr>
        <w:t>Однажды весной армия Давида отправилась на битву, а сам он остался в Иерусалиме (</w:t>
      </w:r>
      <w:r>
        <w:rPr>
          <w:lang w:val="ru_RU" w:bidi="ru_RU"/>
        </w:rPr>
        <w:t>2Цар.11:1</w:t>
      </w:r>
      <w:r>
        <w:rPr>
          <w:lang w:val="ru_RU" w:bidi="ru_RU"/>
        </w:rPr>
        <w:t>). Во время отдыха Давид прогуливался по террасе на крыше своего дома, которая открывала вид на город, и увидел, как купается красавица Вирсавия. Давид распорядился, чтобы её привели в его личные покои. Он вступил с ней в половую связь, и она забеременела (</w:t>
      </w:r>
      <w:r>
        <w:rPr>
          <w:lang w:val="ru_RU" w:bidi="ru_RU"/>
        </w:rPr>
        <w:t>2Цар.11:2–4</w:t>
      </w:r>
      <w:r>
        <w:rPr>
          <w:lang w:val="ru_RU" w:bidi="ru_RU"/>
        </w:rPr>
        <w:t>).</w:t>
      </w:r>
    </w:p>
    <w:p>
      <w:pPr/>
      <w:r>
        <w:rPr>
          <w:lang w:val="ru_RU" w:bidi="ru_RU"/>
        </w:rPr>
      </w:r>
      <w:r>
        <w:rPr>
          <w:lang w:val="ru_RU" w:bidi="ru_RU"/>
        </w:rPr>
        <w:t>Давид не хотел, чтобы народ узнал об этом его дурном поступке, и попытался скрыть случившееся. Он поручил Иоаву, военачальнику, чтобы тот отправил Урию с донесением с передовой. Давид надеялся, что Урия вернётся домой и будет с Вирсавией, что создаст впечатление, будто она забеременела от Урии. Однако Урия чувствовал, что он всё ещё на службе, поэтому вместо того, чтобы пойти домой, он спал у ворот дворца (</w:t>
      </w:r>
      <w:r>
        <w:rPr>
          <w:lang w:val="ru_RU" w:bidi="ru_RU"/>
        </w:rPr>
        <w:t>2Цар.11:5–13</w:t>
      </w:r>
      <w:r>
        <w:rPr>
          <w:lang w:val="ru_RU" w:bidi="ru_RU"/>
        </w:rPr>
        <w:t>).</w:t>
      </w:r>
    </w:p>
    <w:p>
      <w:pPr/>
      <w:r>
        <w:rPr>
          <w:lang w:val="ru_RU" w:bidi="ru_RU"/>
        </w:rPr>
      </w:r>
      <w:r>
        <w:rPr>
          <w:lang w:val="ru_RU" w:bidi="ru_RU"/>
        </w:rPr>
        <w:t xml:space="preserve">Когда Давид спросил его об этом, Урия ответил, что не может спать со своей женой, пока ковчег завета и армии Израиля воюют. Этот ответ выставил Давида в дурном свете: Урия даже не был израильтянином, но был готов вернуться на поле битвы, избегая быть со своей женой (см. </w:t>
      </w:r>
      <w:r>
        <w:rPr>
          <w:lang w:val="ru_RU" w:bidi="ru_RU"/>
        </w:rPr>
        <w:t>Лев.15:16–18</w:t>
      </w:r>
      <w:r>
        <w:rPr>
          <w:lang w:val="ru_RU" w:bidi="ru_RU"/>
        </w:rPr>
        <w:t>). Но Давид остался дома и попытался скрыть своё прелюбодеяние: он отослал Урию обратно и приказал Иоаву сделать так, чтобы Урия погиб в бою (</w:t>
      </w:r>
      <w:r>
        <w:rPr>
          <w:lang w:val="ru_RU" w:bidi="ru_RU"/>
        </w:rPr>
        <w:t>2Цар.11:14–25</w:t>
      </w:r>
      <w:r>
        <w:rPr>
          <w:lang w:val="ru_RU" w:bidi="ru_RU"/>
        </w:rPr>
        <w:t>). Смерть Урии не скрыла грех Давида: Господь послал пророка Нафана, чтобы обличить Давида, и Давид признал свой грех и покаялся (</w:t>
      </w:r>
      <w:r>
        <w:rPr>
          <w:lang w:val="ru_RU" w:bidi="ru_RU"/>
        </w:rPr>
        <w:t>2Цар.12:1–14</w:t>
      </w:r>
      <w:r>
        <w:rPr>
          <w:lang w:val="ru_RU" w:bidi="ru_RU"/>
        </w:rPr>
        <w:t xml:space="preserve">; см. </w:t>
      </w:r>
      <w:r>
        <w:rPr>
          <w:lang w:val="ru_RU" w:bidi="ru_RU"/>
        </w:rPr>
        <w:t>Пс.50</w:t>
      </w:r>
      <w:r>
        <w:rPr>
          <w:lang w:val="ru_RU" w:bidi="ru_RU"/>
        </w:rPr>
        <w:t>).</w:t>
      </w:r>
    </w:p>
    <w:p>
      <w:pPr/>
      <w:r>
        <w:rPr>
          <w:lang w:val="ru_RU" w:bidi="ru_RU"/>
        </w:rPr>
      </w:r>
      <w:r>
        <w:rPr>
          <w:lang w:val="ru_RU" w:bidi="ru_RU"/>
        </w:rPr>
        <w:t>Как и предсказал Нафан, ребёнок Вирсавии заболел и умер. После окончания траура Вирсавии Давид привёл её во дворец в качестве жены. У Давида и Вирсавии были другие дети:</w:t>
      </w:r>
    </w:p>
    <w:p>
      <w:pPr>
        <w:pStyle w:val="ListBullet"/>
        <w:spacing w:line="240" w:lineRule="auto"/>
        <w:ind w:left="720"/>
      </w:pPr>
      <w:r>
        <w:rPr>
          <w:lang w:val="ru_RU" w:bidi="ru_RU"/>
        </w:rPr>
      </w:r>
      <w:r>
        <w:rPr>
          <w:lang w:val="ru_RU" w:bidi="ru_RU"/>
        </w:rPr>
        <w:t>Шима</w:t>
      </w:r>
    </w:p>
    <w:p>
      <w:pPr>
        <w:pStyle w:val="ListBullet"/>
        <w:spacing w:line="240" w:lineRule="auto"/>
        <w:ind w:left="720"/>
      </w:pPr>
      <w:r>
        <w:rPr>
          <w:lang w:val="ru_RU" w:bidi="ru_RU"/>
        </w:rPr>
      </w:r>
      <w:r>
        <w:rPr>
          <w:lang w:val="ru_RU" w:bidi="ru_RU"/>
        </w:rPr>
        <w:t>Шовав</w:t>
      </w:r>
    </w:p>
    <w:p>
      <w:pPr>
        <w:pStyle w:val="ListBullet"/>
        <w:spacing w:line="240" w:lineRule="auto"/>
        <w:ind w:left="720"/>
      </w:pPr>
      <w:r>
        <w:rPr>
          <w:lang w:val="ru_RU" w:bidi="ru_RU"/>
        </w:rPr>
      </w:r>
      <w:r>
        <w:rPr>
          <w:lang w:val="ru_RU" w:bidi="ru_RU"/>
        </w:rPr>
        <w:t>Нафан</w:t>
      </w:r>
    </w:p>
    <w:p>
      <w:pPr>
        <w:pStyle w:val="ListBullet"/>
        <w:spacing w:line="240" w:lineRule="auto"/>
        <w:ind w:left="720"/>
      </w:pPr>
      <w:r>
        <w:rPr>
          <w:lang w:val="ru_RU" w:bidi="ru_RU"/>
        </w:rPr>
      </w:r>
      <w:r>
        <w:rPr>
          <w:lang w:val="ru_RU" w:bidi="ru_RU"/>
        </w:rPr>
        <w:t>Соломон (</w:t>
      </w:r>
      <w:r>
        <w:rPr>
          <w:lang w:val="ru_RU" w:bidi="ru_RU"/>
        </w:rPr>
        <w:t>2Цар.12:15–25</w:t>
      </w:r>
      <w:r>
        <w:rPr>
          <w:lang w:val="ru_RU" w:bidi="ru_RU"/>
        </w:rPr>
        <w:t xml:space="preserve">; </w:t>
      </w:r>
      <w:r>
        <w:rPr>
          <w:lang w:val="ru_RU" w:bidi="ru_RU"/>
        </w:rPr>
        <w:t>1Пар.3:5</w:t>
      </w:r>
      <w:r>
        <w:rPr>
          <w:lang w:val="ru_RU" w:bidi="ru_RU"/>
        </w:rPr>
        <w:t>)</w:t>
      </w:r>
    </w:p>
    <w:p>
      <w:pPr/>
      <w:r>
        <w:rPr>
          <w:lang w:val="ru_RU" w:bidi="ru_RU"/>
        </w:rPr>
      </w:r>
      <w:r>
        <w:rPr>
          <w:lang w:val="ru_RU" w:bidi="ru_RU"/>
        </w:rPr>
        <w:t>До конца жизни Давида его жёны и дети боролись друг с другом за власть. Когда Давид состарился, начались самые тяжёлые семейные конфликты. В то время Вирсавия прилагала все усилия, чтобы следующим царём стал её сын Соломон (</w:t>
      </w:r>
      <w:r>
        <w:rPr>
          <w:lang w:val="ru_RU" w:bidi="ru_RU"/>
        </w:rPr>
        <w:t>3Цар.1:1–53</w:t>
      </w:r>
      <w:r>
        <w:rPr>
          <w:lang w:val="ru_RU" w:bidi="ru_RU"/>
        </w:rPr>
        <w:t>).</w:t>
      </w:r>
    </w:p>
    <w:p>
      <w:pPr/>
      <w:r>
        <w:rPr>
          <w:lang w:val="ru_RU" w:bidi="ru_RU"/>
        </w:rPr>
      </w:r>
      <w:r>
        <w:rPr>
          <w:lang w:val="ru_RU" w:bidi="ru_RU"/>
        </w:rPr>
        <w:t>Когда Матфей описывает родословие Иисуса Христа, он упоминает как Соломона, так и Вирсавию (</w:t>
      </w:r>
      <w:r>
        <w:rPr>
          <w:lang w:val="ru_RU" w:bidi="ru_RU"/>
        </w:rPr>
        <w:t>Мф.1:6</w:t>
      </w:r>
      <w:r>
        <w:rPr>
          <w:lang w:val="ru_RU" w:bidi="ru_RU"/>
        </w:rPr>
        <w:t>). Вирсавия упоминается как «бывшая за Урией», то есть как жена Урии. Это напоминает нам о грехе, который привёл её в семью Давида, и о Божьей милости к её потомкам.</w:t>
      </w:r>
    </w:p>
    <w:p>
      <w:pPr/>
      <w:r>
        <w:rPr>
          <w:lang w:val="ru_RU" w:bidi="ru_RU"/>
        </w:rPr>
      </w:r>
      <w:r>
        <w:rPr>
          <w:u w:val="single"/>
          <w:lang w:val="ru_RU" w:bidi="ru_RU"/>
        </w:rPr>
        <w:t>Отрывки для дальнейшего изучения</w:t>
      </w:r>
    </w:p>
    <w:p>
      <w:pPr/>
      <w:r>
        <w:rPr>
          <w:lang w:val="ru_RU" w:bidi="ru_RU"/>
        </w:rPr>
      </w:r>
      <w:r>
        <w:rPr>
          <w:lang w:val="ru_RU" w:bidi="ru_RU"/>
        </w:rPr>
        <w:t>2 Царств 11:1–12:25</w:t>
      </w:r>
      <w:r>
        <w:rPr>
          <w:lang w:val="ru_RU" w:bidi="ru_RU"/>
        </w:rPr>
        <w:t xml:space="preserve">; </w:t>
      </w:r>
      <w:r>
        <w:rPr>
          <w:lang w:val="ru_RU" w:bidi="ru_RU"/>
        </w:rPr>
        <w:t>3 Царств 1:5–2:25</w:t>
      </w:r>
      <w:r>
        <w:rPr>
          <w:lang w:val="ru_RU" w:bidi="ru_RU"/>
        </w:rPr>
        <w:t xml:space="preserve">; </w:t>
      </w:r>
      <w:r>
        <w:rPr>
          <w:lang w:val="ru_RU" w:bidi="ru_RU"/>
        </w:rPr>
        <w:t>Псалтирь 50:1–21</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