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(Profiles)</w:t>
      </w:r>
      <w:r>
        <w:rPr>
          <w:lang w:val="ru_RU" w:bidi="ru_RU"/>
        </w:rPr>
      </w:r>
    </w:p>
    <w:p>
      <w:pPr/>
      <w:r>
        <w:rPr>
          <w:lang w:val="ru_RU" w:bidi="ru_RU"/>
        </w:rPr>
      </w:r>
      <w:r>
        <w:rPr>
          <w:b/>
          <w:lang w:val="ru_RU" w:bidi="ru_RU"/>
        </w:rPr>
        <w:t>Aquifer Open Study Notes (Profiles)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З</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Зоровавель</w:t>
      </w:r>
      <w:r>
        <w:rPr>
          <w:lang w:val="ru_RU" w:bidi="ru_RU"/>
        </w:rPr>
      </w:r>
    </w:p>
    <w:p>
      <w:pPr/>
      <w:r>
        <w:rPr>
          <w:lang w:val="ru_RU" w:bidi="ru_RU"/>
        </w:rPr>
      </w:r>
      <w:r>
        <w:rPr>
          <w:lang w:val="ru_RU" w:bidi="ru_RU"/>
        </w:rPr>
        <w:t>Зоровавель был евреем, родившимся в Вавилоне. В 538 г. до н.э. он переехал в Иудею в качестве правителя Иерусалима, находившегося под властью персов. Кир, царь Персии, позволил евреям, уведённым в плен из Иудеи, вернуться на родину. Зоровавель возглавил одну из первых групп этих вернувшихся пленников.</w:t>
      </w:r>
    </w:p>
    <w:p>
      <w:pPr/>
      <w:r>
        <w:rPr>
          <w:lang w:val="ru_RU" w:bidi="ru_RU"/>
        </w:rPr>
      </w:r>
      <w:r>
        <w:rPr>
          <w:lang w:val="ru_RU" w:bidi="ru_RU"/>
        </w:rPr>
        <w:t>Зоровавель прибыл в Иудею, чтобы восстановить Храм, начиная с жертвенника. Жертвоприношения можно было возобновить только тогда, когда будет готово святилище. Однако местная оппозиция приостановила строительство. Иудеи не знали, что делать, но проповеди Аггея и Захарии вдохновили народ возобновить строительство. Зоровавель сыграл ключевую роль в организации и руководстве процессом восстановления Храма, которое длилось около 6 лет, с 520 по 515 г. до н.э.</w:t>
      </w:r>
    </w:p>
    <w:p>
      <w:pPr/>
      <w:r>
        <w:rPr>
          <w:lang w:val="ru_RU" w:bidi="ru_RU"/>
        </w:rPr>
      </w:r>
      <w:r>
        <w:rPr>
          <w:lang w:val="ru_RU" w:bidi="ru_RU"/>
        </w:rPr>
        <w:t>Многие ожидали от Зоровавеля великих дел, потому что он происходил из рода царя Давида (</w:t>
      </w:r>
      <w:r>
        <w:rPr>
          <w:lang w:val="ru_RU" w:bidi="ru_RU"/>
        </w:rPr>
        <w:t>1Пар.3:1–19</w:t>
      </w:r>
      <w:r>
        <w:rPr>
          <w:lang w:val="ru_RU" w:bidi="ru_RU"/>
        </w:rPr>
        <w:t>). Захария и Аггей описывают Зоровавеля в мессианских терминах, как избранного Богом для восстановления Израиля (</w:t>
      </w:r>
      <w:r>
        <w:rPr>
          <w:lang w:val="ru_RU" w:bidi="ru_RU"/>
        </w:rPr>
        <w:t>Агг.2:21–23</w:t>
      </w:r>
      <w:r>
        <w:rPr>
          <w:lang w:val="ru_RU" w:bidi="ru_RU"/>
        </w:rPr>
        <w:t xml:space="preserve">; </w:t>
      </w:r>
      <w:r>
        <w:rPr>
          <w:lang w:val="ru_RU" w:bidi="ru_RU"/>
        </w:rPr>
        <w:t>Зах.4:6–7</w:t>
      </w:r>
      <w:r>
        <w:rPr>
          <w:lang w:val="ru_RU" w:bidi="ru_RU"/>
        </w:rPr>
        <w:t>). Однако вскоре Зоровавель исчезает из библейского повествования без каких-либо объяснений. Этот первый правитель Иудеи не был Мессией. Вместо него эту славную роль взял на Себя Иисус Христос, один из потомков Зоровавеля (</w:t>
      </w:r>
      <w:r>
        <w:rPr>
          <w:lang w:val="ru_RU" w:bidi="ru_RU"/>
        </w:rPr>
        <w:t>Мф.1:12</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Ездра 2:1–6:22</w:t>
      </w:r>
      <w:r>
        <w:rPr>
          <w:lang w:val="ru_RU" w:bidi="ru_RU"/>
        </w:rPr>
        <w:t xml:space="preserve">; </w:t>
      </w:r>
      <w:r>
        <w:rPr>
          <w:lang w:val="ru_RU" w:bidi="ru_RU"/>
        </w:rPr>
        <w:t>Неемия 7:7</w:t>
      </w:r>
      <w:r>
        <w:rPr>
          <w:lang w:val="ru_RU" w:bidi="ru_RU"/>
        </w:rPr>
        <w:t xml:space="preserve">; </w:t>
      </w:r>
      <w:r>
        <w:rPr>
          <w:lang w:val="ru_RU" w:bidi="ru_RU"/>
        </w:rPr>
        <w:t>Аггей 1:12–2:23</w:t>
      </w:r>
      <w:r>
        <w:rPr>
          <w:lang w:val="ru_RU" w:bidi="ru_RU"/>
        </w:rPr>
        <w:t xml:space="preserve">; </w:t>
      </w:r>
      <w:r>
        <w:rPr>
          <w:lang w:val="ru_RU" w:bidi="ru_RU"/>
        </w:rPr>
        <w:t>Захария 4:1–14</w:t>
      </w:r>
      <w:r>
        <w:rPr>
          <w:lang w:val="ru_RU" w:bidi="ru_RU"/>
        </w:rPr>
        <w:t xml:space="preserve">; </w:t>
      </w:r>
      <w:r>
        <w:rPr>
          <w:lang w:val="ru_RU" w:bidi="ru_RU"/>
        </w:rPr>
        <w:t>Матфея 1:12</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