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Isaac</w:t>
      </w:r>
      <w:r>
        <w:rPr>
          <w:lang w:val="es_ES" w:bidi="es_ES"/>
        </w:rPr>
      </w:r>
    </w:p>
    <w:p>
      <w:pPr/>
      <w:r>
        <w:rPr>
          <w:lang w:val="es_ES" w:bidi="es_ES"/>
        </w:rPr>
      </w:r>
      <w:r>
        <w:rPr>
          <w:lang w:val="es_ES" w:bidi="es_ES"/>
        </w:rPr>
        <w:t>El nombre Isaac significa "él ríe", lo cual refleja las circunstancias de su nacimiento. Cuando Dios prometió el nacimiento de Isaac, tanto Abraham como Sara rieron con incredulidad (</w:t>
      </w:r>
      <w:r>
        <w:rPr>
          <w:lang w:val="es_ES" w:bidi="es_ES"/>
        </w:rPr>
        <w:t>Génesis 17.15–19</w:t>
      </w:r>
      <w:r>
        <w:rPr>
          <w:lang w:val="es_ES" w:bidi="es_ES"/>
        </w:rPr>
        <w:t xml:space="preserve">; </w:t>
      </w:r>
      <w:r>
        <w:rPr>
          <w:lang w:val="es_ES" w:bidi="es_ES"/>
        </w:rPr>
        <w:t>18.9–15</w:t>
      </w:r>
      <w:r>
        <w:rPr>
          <w:lang w:val="es_ES" w:bidi="es_ES"/>
        </w:rPr>
        <w:t>). Dios le había prometido a Abraham un hijo (</w:t>
      </w:r>
      <w:r>
        <w:rPr>
          <w:lang w:val="es_ES" w:bidi="es_ES"/>
        </w:rPr>
        <w:t>Génesis 15.4–6</w:t>
      </w:r>
      <w:r>
        <w:rPr>
          <w:lang w:val="es_ES" w:bidi="es_ES"/>
        </w:rPr>
        <w:t>), pero no había llegado ningún hijo, y Abraham y Sara eran demasiado viejos para tener hijos. Así que, cuando Isaac nació, rieron de alegría (</w:t>
      </w:r>
      <w:r>
        <w:rPr>
          <w:lang w:val="es_ES" w:bidi="es_ES"/>
        </w:rPr>
        <w:t>Génesis 21.6–7</w:t>
      </w:r>
      <w:r>
        <w:rPr>
          <w:lang w:val="es_ES" w:bidi="es_ES"/>
        </w:rPr>
        <w:t>).</w:t>
      </w:r>
    </w:p>
    <w:p>
      <w:pPr/>
      <w:r>
        <w:rPr>
          <w:lang w:val="es_ES" w:bidi="es_ES"/>
        </w:rPr>
      </w:r>
      <w:r>
        <w:rPr>
          <w:lang w:val="es_ES" w:bidi="es_ES"/>
        </w:rPr>
        <w:t xml:space="preserve">Cuando Isaac era adolescente, Dios puso a prueba a Abraham diciéndole que </w:t>
      </w:r>
      <w:r>
        <w:rPr>
          <w:lang w:val="es_ES" w:bidi="es_ES"/>
        </w:rPr>
        <w:t>sacrificará</w:t>
      </w:r>
      <w:r>
        <w:rPr>
          <w:lang w:val="es_ES" w:bidi="es_ES"/>
        </w:rPr>
        <w:t xml:space="preserve"> a Isaac (</w:t>
      </w:r>
      <w:r>
        <w:rPr>
          <w:lang w:val="es_ES" w:bidi="es_ES"/>
        </w:rPr>
        <w:t>Génesis 22.1–19</w:t>
      </w:r>
      <w:r>
        <w:rPr>
          <w:lang w:val="es_ES" w:bidi="es_ES"/>
        </w:rPr>
        <w:t>). La fe de Abraham se mantuvo firme. Él obedeció e Isaac se sometió. Entonces, Dios intervino y proporcionó un carnero para sacrificar en lugar de Isaac. Debido a la fe de Abraham, Dios le prometió grandes bendiciones (</w:t>
      </w:r>
      <w:r>
        <w:rPr>
          <w:lang w:val="es_ES" w:bidi="es_ES"/>
        </w:rPr>
        <w:t>Génesis 22.15–18</w:t>
      </w:r>
      <w:r>
        <w:rPr>
          <w:lang w:val="es_ES" w:bidi="es_ES"/>
        </w:rPr>
        <w:t>).</w:t>
      </w:r>
    </w:p>
    <w:p>
      <w:pPr/>
      <w:r>
        <w:rPr>
          <w:lang w:val="es_ES" w:bidi="es_ES"/>
        </w:rPr>
      </w:r>
      <w:r>
        <w:rPr>
          <w:lang w:val="es_ES" w:bidi="es_ES"/>
        </w:rPr>
        <w:t>Isaac se casó con Rebeca y estaba preparado para continuar la línea familiar elegida, pero Rebeca no podía tener hijos (</w:t>
      </w:r>
      <w:r>
        <w:rPr>
          <w:lang w:val="es_ES" w:bidi="es_ES"/>
        </w:rPr>
        <w:t>Génesis 25.21</w:t>
      </w:r>
      <w:r>
        <w:rPr>
          <w:lang w:val="es_ES" w:bidi="es_ES"/>
        </w:rPr>
        <w:t xml:space="preserve">). En lugar de intentar resolver los problemas por sí mismo como lo había hecho su padre (ver </w:t>
      </w:r>
      <w:r>
        <w:rPr>
          <w:lang w:val="es_ES" w:bidi="es_ES"/>
        </w:rPr>
        <w:t>Génesis 16.1–16</w:t>
      </w:r>
      <w:r>
        <w:rPr>
          <w:lang w:val="es_ES" w:bidi="es_ES"/>
        </w:rPr>
        <w:t>), Isaac oró al Señor, y Rebeca dio a luz a gemelos. Isaac prefería a Esaú, el hijo mayor, mientras que Rebeca prefería a Jacob. Este favoritismo llevó a Jacob a engañar a Isaac cuando era viejo y ciego (</w:t>
      </w:r>
      <w:r>
        <w:rPr>
          <w:lang w:val="es_ES" w:bidi="es_ES"/>
        </w:rPr>
        <w:t>Génesis 27.1–40</w:t>
      </w:r>
      <w:r>
        <w:rPr>
          <w:lang w:val="es_ES" w:bidi="es_ES"/>
        </w:rPr>
        <w:t xml:space="preserve">). El favoritismo continuó siendo un problema entre los descendientes de Isaac (ver </w:t>
      </w:r>
      <w:r>
        <w:rPr>
          <w:lang w:val="es_ES" w:bidi="es_ES"/>
        </w:rPr>
        <w:t>Génesis 29.30</w:t>
      </w:r>
      <w:r>
        <w:rPr>
          <w:lang w:val="es_ES" w:bidi="es_ES"/>
        </w:rPr>
        <w:t xml:space="preserve">; </w:t>
      </w:r>
      <w:r>
        <w:rPr>
          <w:lang w:val="es_ES" w:bidi="es_ES"/>
        </w:rPr>
        <w:t>33.1–2</w:t>
      </w:r>
      <w:r>
        <w:rPr>
          <w:lang w:val="es_ES" w:bidi="es_ES"/>
        </w:rPr>
        <w:t xml:space="preserve">; </w:t>
      </w:r>
      <w:r>
        <w:rPr>
          <w:lang w:val="es_ES" w:bidi="es_ES"/>
        </w:rPr>
        <w:t>37.4</w:t>
      </w:r>
      <w:r>
        <w:rPr>
          <w:lang w:val="es_ES" w:bidi="es_ES"/>
        </w:rPr>
        <w:t>).</w:t>
      </w:r>
    </w:p>
    <w:p>
      <w:pPr/>
      <w:r>
        <w:rPr>
          <w:lang w:val="es_ES" w:bidi="es_ES"/>
        </w:rPr>
      </w:r>
      <w:r>
        <w:rPr>
          <w:lang w:val="es_ES" w:bidi="es_ES"/>
        </w:rPr>
        <w:t>Isaac siguió el ejemplo de su padre Abraham al tratar con las naciones cercanas. Durante una hambruna, visitó otro reino y, por miedo, afirmó que su esposa era su hermana (</w:t>
      </w:r>
      <w:r>
        <w:rPr>
          <w:lang w:val="es_ES" w:bidi="es_ES"/>
        </w:rPr>
        <w:t>Génesis 26.1–11</w:t>
      </w:r>
      <w:r>
        <w:rPr>
          <w:lang w:val="es_ES" w:bidi="es_ES"/>
        </w:rPr>
        <w:t xml:space="preserve">; comparar </w:t>
      </w:r>
      <w:r>
        <w:rPr>
          <w:lang w:val="es_ES" w:bidi="es_ES"/>
        </w:rPr>
        <w:t>12.10–20</w:t>
      </w:r>
      <w:r>
        <w:rPr>
          <w:lang w:val="es_ES" w:bidi="es_ES"/>
        </w:rPr>
        <w:t xml:space="preserve">; </w:t>
      </w:r>
      <w:r>
        <w:rPr>
          <w:lang w:val="es_ES" w:bidi="es_ES"/>
        </w:rPr>
        <w:t>20.1–18</w:t>
      </w:r>
      <w:r>
        <w:rPr>
          <w:lang w:val="es_ES" w:bidi="es_ES"/>
        </w:rPr>
        <w:t>). Al igual que su padre, Isaac se enriqueció en esa tierra y le pidieron que se fuera (</w:t>
      </w:r>
      <w:r>
        <w:rPr>
          <w:lang w:val="es_ES" w:bidi="es_ES"/>
        </w:rPr>
        <w:t>Génesis 26.12–16</w:t>
      </w:r>
      <w:r>
        <w:rPr>
          <w:lang w:val="es_ES" w:bidi="es_ES"/>
        </w:rPr>
        <w:t xml:space="preserve">; comparar </w:t>
      </w:r>
      <w:r>
        <w:rPr>
          <w:lang w:val="es_ES" w:bidi="es_ES"/>
        </w:rPr>
        <w:t>12.16–20</w:t>
      </w:r>
      <w:r>
        <w:rPr>
          <w:lang w:val="es_ES" w:bidi="es_ES"/>
        </w:rPr>
        <w:t>). Enfrentó disputas sobre agua y tierra con otros pastores (</w:t>
      </w:r>
      <w:r>
        <w:rPr>
          <w:lang w:val="es_ES" w:bidi="es_ES"/>
        </w:rPr>
        <w:t>Génesis 26.17–22</w:t>
      </w:r>
      <w:r>
        <w:rPr>
          <w:lang w:val="es_ES" w:bidi="es_ES"/>
        </w:rPr>
        <w:t xml:space="preserve">; comparar </w:t>
      </w:r>
      <w:r>
        <w:rPr>
          <w:lang w:val="es_ES" w:bidi="es_ES"/>
        </w:rPr>
        <w:t>21.25–31</w:t>
      </w:r>
      <w:r>
        <w:rPr>
          <w:lang w:val="es_ES" w:bidi="es_ES"/>
        </w:rPr>
        <w:t>). También hizo un tratado con el rey de los filisteos (</w:t>
      </w:r>
      <w:r>
        <w:rPr>
          <w:lang w:val="es_ES" w:bidi="es_ES"/>
        </w:rPr>
        <w:t>Génesis 26.26–31</w:t>
      </w:r>
      <w:r>
        <w:rPr>
          <w:lang w:val="es_ES" w:bidi="es_ES"/>
        </w:rPr>
        <w:t xml:space="preserve">; comparar </w:t>
      </w:r>
      <w:r>
        <w:rPr>
          <w:lang w:val="es_ES" w:bidi="es_ES"/>
        </w:rPr>
        <w:t>21.22–32</w:t>
      </w:r>
      <w:r>
        <w:rPr>
          <w:lang w:val="es_ES" w:bidi="es_ES"/>
        </w:rPr>
        <w:t>).</w:t>
      </w:r>
    </w:p>
    <w:p>
      <w:pPr/>
      <w:r>
        <w:rPr>
          <w:lang w:val="es_ES" w:bidi="es_ES"/>
        </w:rPr>
      </w:r>
      <w:r>
        <w:rPr>
          <w:lang w:val="es_ES" w:bidi="es_ES"/>
        </w:rPr>
        <w:t>Isaac recibió la misma promesa que su padre (</w:t>
      </w:r>
      <w:r>
        <w:rPr>
          <w:lang w:val="es_ES" w:bidi="es_ES"/>
        </w:rPr>
        <w:t>Génesis 26.2–5</w:t>
      </w:r>
      <w:r>
        <w:rPr>
          <w:lang w:val="es_ES" w:bidi="es_ES"/>
        </w:rPr>
        <w:t xml:space="preserve">, </w:t>
      </w:r>
      <w:r>
        <w:rPr>
          <w:lang w:val="es_ES" w:bidi="es_ES"/>
        </w:rPr>
        <w:t>23–25</w:t>
      </w:r>
      <w:r>
        <w:rPr>
          <w:lang w:val="es_ES" w:bidi="es_ES"/>
        </w:rPr>
        <w:t xml:space="preserve">; comparar </w:t>
      </w:r>
      <w:r>
        <w:rPr>
          <w:lang w:val="es_ES" w:bidi="es_ES"/>
        </w:rPr>
        <w:t>22.16–18</w:t>
      </w:r>
      <w:r>
        <w:rPr>
          <w:lang w:val="es_ES" w:bidi="es_ES"/>
        </w:rPr>
        <w:t xml:space="preserve">). Demostró su compromiso al continuar con la práctica de la circuncisión, que simbolizaba el pacto (ver </w:t>
      </w:r>
      <w:r>
        <w:rPr>
          <w:lang w:val="es_ES" w:bidi="es_ES"/>
        </w:rPr>
        <w:t>Hechos 7.8</w:t>
      </w:r>
      <w:r>
        <w:rPr>
          <w:lang w:val="es_ES" w:bidi="es_ES"/>
        </w:rPr>
        <w:t xml:space="preserve">). Como hijo de la promesa, Isaac representa a todos los que son hijos de Abraham a través de la fe en Cristo. Son libres para vivir como hijos de Dios, no como esclavos (ver </w:t>
      </w:r>
      <w:r>
        <w:rPr>
          <w:lang w:val="es_ES" w:bidi="es_ES"/>
        </w:rPr>
        <w:t>Gálatas 4.21–5.1</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Génesis 17.19–21</w:t>
      </w:r>
      <w:r>
        <w:rPr>
          <w:lang w:val="es_ES" w:bidi="es_ES"/>
        </w:rPr>
        <w:t xml:space="preserve">; </w:t>
      </w:r>
      <w:r>
        <w:rPr>
          <w:lang w:val="es_ES" w:bidi="es_ES"/>
        </w:rPr>
        <w:t>21.1–12</w:t>
      </w:r>
      <w:r>
        <w:rPr>
          <w:lang w:val="es_ES" w:bidi="es_ES"/>
        </w:rPr>
        <w:t xml:space="preserve">; </w:t>
      </w:r>
      <w:r>
        <w:rPr>
          <w:lang w:val="es_ES" w:bidi="es_ES"/>
        </w:rPr>
        <w:t>22.1–19</w:t>
      </w:r>
      <w:r>
        <w:rPr>
          <w:lang w:val="es_ES" w:bidi="es_ES"/>
        </w:rPr>
        <w:t xml:space="preserve">; </w:t>
      </w:r>
      <w:r>
        <w:rPr>
          <w:lang w:val="es_ES" w:bidi="es_ES"/>
        </w:rPr>
        <w:t>24.1–8</w:t>
      </w:r>
      <w:r>
        <w:rPr>
          <w:lang w:val="es_ES" w:bidi="es_ES"/>
        </w:rPr>
        <w:t xml:space="preserve">, </w:t>
      </w:r>
      <w:r>
        <w:rPr>
          <w:lang w:val="es_ES" w:bidi="es_ES"/>
        </w:rPr>
        <w:t>14</w:t>
      </w:r>
      <w:r>
        <w:rPr>
          <w:lang w:val="es_ES" w:bidi="es_ES"/>
        </w:rPr>
        <w:t xml:space="preserve">, </w:t>
      </w:r>
      <w:r>
        <w:rPr>
          <w:lang w:val="es_ES" w:bidi="es_ES"/>
        </w:rPr>
        <w:t>62–67</w:t>
      </w:r>
      <w:r>
        <w:rPr>
          <w:lang w:val="es_ES" w:bidi="es_ES"/>
        </w:rPr>
        <w:t xml:space="preserve">; </w:t>
      </w:r>
      <w:r>
        <w:rPr>
          <w:lang w:val="es_ES" w:bidi="es_ES"/>
        </w:rPr>
        <w:t>25.5–11</w:t>
      </w:r>
      <w:r>
        <w:rPr>
          <w:lang w:val="es_ES" w:bidi="es_ES"/>
        </w:rPr>
        <w:t xml:space="preserve">, </w:t>
      </w:r>
      <w:r>
        <w:rPr>
          <w:lang w:val="es_ES" w:bidi="es_ES"/>
        </w:rPr>
        <w:t>19–28</w:t>
      </w:r>
      <w:r>
        <w:rPr>
          <w:lang w:val="es_ES" w:bidi="es_ES"/>
        </w:rPr>
        <w:t xml:space="preserve">; </w:t>
      </w:r>
      <w:r>
        <w:rPr>
          <w:lang w:val="es_ES" w:bidi="es_ES"/>
        </w:rPr>
        <w:t>26.1–28.9</w:t>
      </w:r>
      <w:r>
        <w:rPr>
          <w:lang w:val="es_ES" w:bidi="es_ES"/>
        </w:rPr>
        <w:t xml:space="preserve">; </w:t>
      </w:r>
      <w:r>
        <w:rPr>
          <w:lang w:val="es_ES" w:bidi="es_ES"/>
        </w:rPr>
        <w:t>31.42</w:t>
      </w:r>
      <w:r>
        <w:rPr>
          <w:lang w:val="es_ES" w:bidi="es_ES"/>
        </w:rPr>
        <w:t xml:space="preserve">; </w:t>
      </w:r>
      <w:r>
        <w:rPr>
          <w:lang w:val="es_ES" w:bidi="es_ES"/>
        </w:rPr>
        <w:t>35.12</w:t>
      </w:r>
      <w:r>
        <w:rPr>
          <w:lang w:val="es_ES" w:bidi="es_ES"/>
        </w:rPr>
        <w:t xml:space="preserve">, </w:t>
      </w:r>
      <w:r>
        <w:rPr>
          <w:lang w:val="es_ES" w:bidi="es_ES"/>
        </w:rPr>
        <w:t>27–28</w:t>
      </w:r>
      <w:r>
        <w:rPr>
          <w:lang w:val="es_ES" w:bidi="es_ES"/>
        </w:rPr>
        <w:t xml:space="preserve">; </w:t>
      </w:r>
      <w:r>
        <w:rPr>
          <w:lang w:val="es_ES" w:bidi="es_ES"/>
        </w:rPr>
        <w:t>48.15–16</w:t>
      </w:r>
      <w:r>
        <w:rPr>
          <w:lang w:val="es_ES" w:bidi="es_ES"/>
        </w:rPr>
        <w:t xml:space="preserve">; </w:t>
      </w:r>
      <w:r>
        <w:rPr>
          <w:lang w:val="es_ES" w:bidi="es_ES"/>
        </w:rPr>
        <w:t>49.31</w:t>
      </w:r>
      <w:r>
        <w:rPr>
          <w:lang w:val="es_ES" w:bidi="es_ES"/>
        </w:rPr>
        <w:t xml:space="preserve">; </w:t>
      </w:r>
      <w:r>
        <w:rPr>
          <w:lang w:val="es_ES" w:bidi="es_ES"/>
        </w:rPr>
        <w:t>Éxodo 3.6,</w:t>
      </w:r>
      <w:r>
        <w:rPr>
          <w:lang w:val="es_ES" w:bidi="es_ES"/>
        </w:rPr>
        <w:t xml:space="preserve"> </w:t>
      </w:r>
      <w:r>
        <w:rPr>
          <w:lang w:val="es_ES" w:bidi="es_ES"/>
        </w:rPr>
        <w:t>Josué 24.3–4,</w:t>
      </w:r>
      <w:r>
        <w:rPr>
          <w:lang w:val="es_ES" w:bidi="es_ES"/>
        </w:rPr>
        <w:t xml:space="preserve"> </w:t>
      </w:r>
      <w:r>
        <w:rPr>
          <w:lang w:val="es_ES" w:bidi="es_ES"/>
        </w:rPr>
        <w:t>Romanos 9.6–10,</w:t>
      </w:r>
      <w:r>
        <w:rPr>
          <w:lang w:val="es_ES" w:bidi="es_ES"/>
        </w:rPr>
        <w:t xml:space="preserve"> </w:t>
      </w:r>
      <w:r>
        <w:rPr>
          <w:lang w:val="es_ES" w:bidi="es_ES"/>
        </w:rPr>
        <w:t>Gálatas 4.21–31,</w:t>
      </w:r>
      <w:r>
        <w:rPr>
          <w:lang w:val="es_ES" w:bidi="es_ES"/>
        </w:rPr>
        <w:t xml:space="preserve"> </w:t>
      </w:r>
      <w:r>
        <w:rPr>
          <w:lang w:val="es_ES" w:bidi="es_ES"/>
        </w:rPr>
        <w:t>Hebreos 11.8–9</w:t>
      </w:r>
      <w:r>
        <w:rPr>
          <w:lang w:val="es_ES" w:bidi="es_ES"/>
        </w:rPr>
        <w:t xml:space="preserve">, </w:t>
      </w:r>
      <w:r>
        <w:rPr>
          <w:lang w:val="es_ES" w:bidi="es_ES"/>
        </w:rPr>
        <w:t>17–20</w:t>
      </w:r>
      <w:r>
        <w:rPr>
          <w:lang w:val="es_ES" w:bidi="es_ES"/>
        </w:rPr>
      </w:r>
      <w:r>
        <w:rPr>
          <w:lang w:val="es_ES" w:bidi="es_ES"/>
        </w:rPr>
      </w:r>
    </w:p>
    <w:p>
      <w:pPr/>
      <w:r>
        <w:rPr>
          <w:lang w:val="es_ES" w:bidi="es_ES"/>
        </w:rPr>
      </w:r>
    </w:p>
    <w:p>
      <w:pPr>
        <w:pStyle w:val="Heading2"/>
      </w:pPr>
      <w:r>
        <w:rPr>
          <w:lang w:val="es_ES" w:bidi="es_ES"/>
        </w:rPr>
        <w:t>Isaías</w:t>
      </w:r>
      <w:r>
        <w:rPr>
          <w:lang w:val="es_ES" w:bidi="es_ES"/>
        </w:rPr>
      </w:r>
    </w:p>
    <w:p>
      <w:pPr/>
      <w:r>
        <w:rPr>
          <w:lang w:val="es_ES" w:bidi="es_ES"/>
        </w:rPr>
      </w:r>
      <w:r>
        <w:rPr>
          <w:lang w:val="es_ES" w:bidi="es_ES"/>
        </w:rPr>
        <w:t xml:space="preserve">Isaías fue un profeta de Judá durante los reinados de </w:t>
      </w:r>
      <w:r>
        <w:rPr>
          <w:lang w:val="es_ES" w:bidi="es_ES"/>
        </w:rPr>
        <w:t>Uzzías</w:t>
      </w:r>
      <w:r>
        <w:rPr>
          <w:lang w:val="es_ES" w:bidi="es_ES"/>
        </w:rPr>
        <w:t xml:space="preserve">, </w:t>
      </w:r>
      <w:r>
        <w:rPr>
          <w:lang w:val="es_ES" w:bidi="es_ES"/>
        </w:rPr>
        <w:t>Jotham</w:t>
      </w:r>
      <w:r>
        <w:rPr>
          <w:lang w:val="es_ES" w:bidi="es_ES"/>
        </w:rPr>
        <w:t xml:space="preserve">, </w:t>
      </w:r>
      <w:r>
        <w:rPr>
          <w:lang w:val="es_ES" w:bidi="es_ES"/>
        </w:rPr>
        <w:t>Achâz</w:t>
      </w:r>
      <w:r>
        <w:rPr>
          <w:lang w:val="es_ES" w:bidi="es_ES"/>
        </w:rPr>
        <w:t xml:space="preserve"> y </w:t>
      </w:r>
      <w:r>
        <w:rPr>
          <w:lang w:val="es_ES" w:bidi="es_ES"/>
        </w:rPr>
        <w:t>Ezechîas</w:t>
      </w:r>
      <w:r>
        <w:rPr>
          <w:lang w:val="es_ES" w:bidi="es_ES"/>
        </w:rPr>
        <w:t>. Era hijo de Amós (</w:t>
      </w:r>
      <w:r>
        <w:rPr>
          <w:lang w:val="es_ES" w:bidi="es_ES"/>
        </w:rPr>
        <w:t>Isaías 1.1</w:t>
      </w:r>
      <w:r>
        <w:rPr>
          <w:lang w:val="es_ES" w:bidi="es_ES"/>
        </w:rPr>
        <w:t>) y podría haber estado relacionado con el rey Amasías. Isaías vivió en Jerusalem, estaba bien educado y tenía un profundo entendimiento de la naturaleza humana. Sirvió como profeta durante un largo período, desde aproximadamente 740 hasta 685 a.C. Como asesor político y religioso de Judá, tenía acceso a los reyes y probablemente fue el historiador de la corte (</w:t>
      </w:r>
      <w:r>
        <w:rPr>
          <w:lang w:val="es_ES" w:bidi="es_ES"/>
        </w:rPr>
        <w:t>2 Crónicas 26.22</w:t>
      </w:r>
      <w:r>
        <w:rPr>
          <w:lang w:val="es_ES" w:bidi="es_ES"/>
        </w:rPr>
        <w:t xml:space="preserve">; </w:t>
      </w:r>
      <w:r>
        <w:rPr>
          <w:lang w:val="es_ES" w:bidi="es_ES"/>
        </w:rPr>
        <w:t>32.32</w:t>
      </w:r>
      <w:r>
        <w:rPr>
          <w:lang w:val="es_ES" w:bidi="es_ES"/>
        </w:rPr>
        <w:t xml:space="preserve">). La esposa de Isaías fue llamada "profetisa" (ver la Nota de Estudio en </w:t>
      </w:r>
      <w:r>
        <w:rPr>
          <w:lang w:val="es_ES" w:bidi="es_ES"/>
        </w:rPr>
        <w:t>Isaías 8.3</w:t>
      </w:r>
      <w:r>
        <w:rPr>
          <w:lang w:val="es_ES" w:bidi="es_ES"/>
        </w:rPr>
        <w:t xml:space="preserve">). Sus hijos fueron Sear-jasub y </w:t>
      </w:r>
      <w:r>
        <w:rPr>
          <w:lang w:val="es_ES" w:bidi="es_ES"/>
        </w:rPr>
        <w:t>Maher-salal-hash-baz</w:t>
      </w:r>
      <w:r>
        <w:rPr>
          <w:lang w:val="es_ES" w:bidi="es_ES"/>
        </w:rPr>
        <w:t xml:space="preserve"> (</w:t>
      </w:r>
      <w:r>
        <w:rPr>
          <w:lang w:val="es_ES" w:bidi="es_ES"/>
        </w:rPr>
        <w:t>Isaías 7.3</w:t>
      </w:r>
      <w:r>
        <w:rPr>
          <w:lang w:val="es_ES" w:bidi="es_ES"/>
        </w:rPr>
        <w:t>;</w:t>
      </w:r>
      <w:r>
        <w:rPr>
          <w:lang w:val="es_ES" w:bidi="es_ES"/>
        </w:rPr>
        <w:t xml:space="preserve"> 8.3</w:t>
      </w:r>
      <w:r>
        <w:rPr>
          <w:lang w:val="es_ES" w:bidi="es_ES"/>
        </w:rPr>
        <w:t>).</w:t>
      </w:r>
    </w:p>
    <w:p>
      <w:pPr/>
      <w:r>
        <w:rPr>
          <w:lang w:val="es_ES" w:bidi="es_ES"/>
        </w:rPr>
      </w:r>
      <w:r>
        <w:rPr>
          <w:lang w:val="es_ES" w:bidi="es_ES"/>
        </w:rPr>
        <w:t>Isaías se opuso a todo mal social y político. Criticó a los adivinos y reprendió a los reyes por su terquedad e indiferencia. Condenó a las personas ricas e influyentes que ignoraban sus deberes. Instó a todos a seguir el pacto de Dios. Isaías se opuso a la idolatría cananea y a las prácticas religiosas insinceras (</w:t>
      </w:r>
      <w:r>
        <w:rPr>
          <w:lang w:val="es_ES" w:bidi="es_ES"/>
        </w:rPr>
        <w:t>Isaías 1.10–17</w:t>
      </w:r>
      <w:r>
        <w:rPr>
          <w:lang w:val="es_ES" w:bidi="es_ES"/>
        </w:rPr>
        <w:t xml:space="preserve">; </w:t>
      </w:r>
      <w:r>
        <w:rPr>
          <w:lang w:val="es_ES" w:bidi="es_ES"/>
        </w:rPr>
        <w:t>29.13</w:t>
      </w:r>
      <w:r>
        <w:rPr>
          <w:lang w:val="es_ES" w:bidi="es_ES"/>
        </w:rPr>
        <w:t>). Advirtió sobre el juicio y declaró que solo unos pocos justos sobrevivirían (</w:t>
      </w:r>
      <w:r>
        <w:rPr>
          <w:lang w:val="es_ES" w:bidi="es_ES"/>
        </w:rPr>
        <w:t>Isaías 6.11–13</w:t>
      </w:r>
      <w:r>
        <w:rPr>
          <w:lang w:val="es_ES" w:bidi="es_ES"/>
        </w:rPr>
        <w:t>). Predijo la venida del Mesías, un príncipe pacífico del reino de Dios (</w:t>
      </w:r>
      <w:r>
        <w:rPr>
          <w:lang w:val="es_ES" w:bidi="es_ES"/>
        </w:rPr>
        <w:t>Isaías 9.6–7</w:t>
      </w:r>
      <w:r>
        <w:rPr>
          <w:lang w:val="es_ES" w:bidi="es_ES"/>
        </w:rPr>
        <w:t xml:space="preserve">; </w:t>
      </w:r>
      <w:r>
        <w:rPr>
          <w:lang w:val="es_ES" w:bidi="es_ES"/>
        </w:rPr>
        <w:t>11.1–11</w:t>
      </w:r>
      <w:r>
        <w:rPr>
          <w:lang w:val="es_ES" w:bidi="es_ES"/>
        </w:rPr>
        <w:t>). El Mesías también sería un siervo obediente y sufriente (</w:t>
      </w:r>
      <w:r>
        <w:rPr>
          <w:lang w:val="es_ES" w:bidi="es_ES"/>
        </w:rPr>
        <w:t>53.3–12</w:t>
      </w:r>
      <w:r>
        <w:rPr>
          <w:lang w:val="es_ES" w:bidi="es_ES"/>
        </w:rPr>
        <w:t>). El libro de Isaías tiene más conexiones con el Nuevo Testamento que cualquier otro libro del Antiguo Testamento y es citado con frecuencia por los autores del Nuevo Testamento.</w:t>
      </w:r>
    </w:p>
    <w:p>
      <w:pPr/>
      <w:r>
        <w:rPr>
          <w:lang w:val="es_ES" w:bidi="es_ES"/>
        </w:rPr>
      </w:r>
      <w:r>
        <w:rPr>
          <w:u w:val="single"/>
          <w:lang w:val="es_ES" w:bidi="es_ES"/>
        </w:rPr>
        <w:t>Pasajes para Estudio Complementario</w:t>
      </w:r>
    </w:p>
    <w:p>
      <w:pPr/>
      <w:r>
        <w:rPr>
          <w:lang w:val="es_ES" w:bidi="es_ES"/>
        </w:rPr>
      </w:r>
      <w:r>
        <w:rPr>
          <w:lang w:val="es_ES" w:bidi="es_ES"/>
        </w:rPr>
        <w:t>2 Reyes 19.1–20.19,</w:t>
      </w:r>
      <w:r>
        <w:rPr>
          <w:lang w:val="es_ES" w:bidi="es_ES"/>
        </w:rPr>
        <w:t xml:space="preserve"> </w:t>
      </w:r>
      <w:r>
        <w:rPr>
          <w:lang w:val="es_ES" w:bidi="es_ES"/>
        </w:rPr>
        <w:t xml:space="preserve">2 Crónicas 26.22; </w:t>
      </w:r>
      <w:r>
        <w:rPr>
          <w:lang w:val="es_ES" w:bidi="es_ES"/>
        </w:rPr>
        <w:t>32.20</w:t>
      </w:r>
      <w:r>
        <w:rPr>
          <w:lang w:val="es_ES" w:bidi="es_ES"/>
        </w:rPr>
        <w:t xml:space="preserve">, </w:t>
      </w:r>
      <w:r>
        <w:rPr>
          <w:lang w:val="es_ES" w:bidi="es_ES"/>
        </w:rPr>
        <w:t>32</w:t>
      </w:r>
      <w:r>
        <w:rPr>
          <w:lang w:val="es_ES" w:bidi="es_ES"/>
        </w:rPr>
        <w:t xml:space="preserve">; </w:t>
      </w:r>
      <w:r>
        <w:rPr>
          <w:lang w:val="es_ES" w:bidi="es_ES"/>
        </w:rPr>
        <w:t>Isaías 1.1–66.24</w:t>
      </w:r>
      <w:r>
        <w:rPr>
          <w:lang w:val="es_ES" w:bidi="es_ES"/>
        </w:rPr>
        <w:t xml:space="preserve">; </w:t>
      </w:r>
      <w:r>
        <w:rPr>
          <w:lang w:val="es_ES" w:bidi="es_ES"/>
        </w:rPr>
        <w:t>Mateo 3.3,</w:t>
      </w:r>
      <w:r>
        <w:rPr>
          <w:lang w:val="es_ES" w:bidi="es_ES"/>
        </w:rPr>
        <w:t xml:space="preserve"> </w:t>
      </w:r>
      <w:r>
        <w:rPr>
          <w:lang w:val="es_ES" w:bidi="es_ES"/>
        </w:rPr>
        <w:t>4.14–16</w:t>
      </w:r>
      <w:r>
        <w:rPr>
          <w:lang w:val="es_ES" w:bidi="es_ES"/>
        </w:rPr>
        <w:t xml:space="preserve">; </w:t>
      </w:r>
      <w:r>
        <w:rPr>
          <w:lang w:val="es_ES" w:bidi="es_ES"/>
        </w:rPr>
        <w:t>12.17–21,</w:t>
      </w:r>
      <w:r>
        <w:rPr>
          <w:lang w:val="es_ES" w:bidi="es_ES"/>
        </w:rPr>
        <w:t xml:space="preserve"> </w:t>
      </w:r>
      <w:r>
        <w:rPr>
          <w:lang w:val="es_ES" w:bidi="es_ES"/>
        </w:rPr>
        <w:t>13.14–15,</w:t>
      </w:r>
      <w:r>
        <w:rPr>
          <w:lang w:val="es_ES" w:bidi="es_ES"/>
        </w:rPr>
        <w:t xml:space="preserve"> </w:t>
      </w:r>
      <w:r>
        <w:rPr>
          <w:lang w:val="es_ES" w:bidi="es_ES"/>
        </w:rPr>
        <w:t>15.7–9,</w:t>
      </w:r>
      <w:r>
        <w:rPr>
          <w:lang w:val="es_ES" w:bidi="es_ES"/>
        </w:rPr>
        <w:t xml:space="preserve"> </w:t>
      </w:r>
      <w:r>
        <w:rPr>
          <w:lang w:val="es_ES" w:bidi="es_ES"/>
        </w:rPr>
        <w:t>Marcos 1.2–3,</w:t>
      </w:r>
      <w:r>
        <w:rPr>
          <w:lang w:val="es_ES" w:bidi="es_ES"/>
        </w:rPr>
        <w:t xml:space="preserve"> </w:t>
      </w:r>
      <w:r>
        <w:rPr>
          <w:lang w:val="es_ES" w:bidi="es_ES"/>
        </w:rPr>
        <w:t>7.6–7,</w:t>
      </w:r>
      <w:r>
        <w:rPr>
          <w:lang w:val="es_ES" w:bidi="es_ES"/>
        </w:rPr>
        <w:t xml:space="preserve"> </w:t>
      </w:r>
      <w:r>
        <w:rPr>
          <w:lang w:val="es_ES" w:bidi="es_ES"/>
        </w:rPr>
        <w:t>Lucas 3.4–6</w:t>
      </w:r>
      <w:r>
        <w:rPr>
          <w:lang w:val="es_ES" w:bidi="es_ES"/>
        </w:rPr>
        <w:t xml:space="preserve">; </w:t>
      </w:r>
      <w:r>
        <w:rPr>
          <w:lang w:val="es_ES" w:bidi="es_ES"/>
        </w:rPr>
        <w:t>4.17–19,</w:t>
      </w:r>
      <w:r>
        <w:rPr>
          <w:lang w:val="es_ES" w:bidi="es_ES"/>
        </w:rPr>
        <w:t xml:space="preserve"> </w:t>
      </w:r>
      <w:r>
        <w:rPr>
          <w:lang w:val="es_ES" w:bidi="es_ES"/>
        </w:rPr>
        <w:t>Juan 1.23,</w:t>
      </w:r>
      <w:r>
        <w:rPr>
          <w:lang w:val="es_ES" w:bidi="es_ES"/>
        </w:rPr>
        <w:t xml:space="preserve"> </w:t>
      </w:r>
      <w:r>
        <w:rPr>
          <w:lang w:val="es_ES" w:bidi="es_ES"/>
        </w:rPr>
        <w:t>12.38–41,</w:t>
      </w:r>
      <w:r>
        <w:rPr>
          <w:lang w:val="es_ES" w:bidi="es_ES"/>
        </w:rPr>
        <w:t xml:space="preserve"> </w:t>
      </w:r>
      <w:r>
        <w:rPr>
          <w:lang w:val="es_ES" w:bidi="es_ES"/>
        </w:rPr>
        <w:t>Hechos 8.28–34</w:t>
      </w:r>
      <w:r>
        <w:rPr>
          <w:lang w:val="es_ES" w:bidi="es_ES"/>
        </w:rPr>
        <w:t xml:space="preserve">; </w:t>
      </w:r>
      <w:r>
        <w:rPr>
          <w:lang w:val="es_ES" w:bidi="es_ES"/>
        </w:rPr>
        <w:t>28.25–27,</w:t>
      </w:r>
      <w:r>
        <w:rPr>
          <w:lang w:val="es_ES" w:bidi="es_ES"/>
        </w:rPr>
        <w:t xml:space="preserve"> </w:t>
      </w:r>
      <w:r>
        <w:rPr>
          <w:lang w:val="es_ES" w:bidi="es_ES"/>
        </w:rPr>
        <w:t>Romanos 9.27–29</w:t>
      </w:r>
      <w:r>
        <w:rPr>
          <w:lang w:val="es_ES" w:bidi="es_ES"/>
        </w:rPr>
        <w:t xml:space="preserve">; </w:t>
      </w:r>
      <w:r>
        <w:rPr>
          <w:lang w:val="es_ES" w:bidi="es_ES"/>
        </w:rPr>
        <w:t>10.15–16</w:t>
      </w:r>
      <w:r>
        <w:rPr>
          <w:lang w:val="es_ES" w:bidi="es_ES"/>
        </w:rPr>
        <w:t xml:space="preserve">, </w:t>
      </w:r>
      <w:r>
        <w:rPr>
          <w:lang w:val="es_ES" w:bidi="es_ES"/>
        </w:rPr>
        <w:t>20–21</w:t>
      </w:r>
      <w:r>
        <w:rPr>
          <w:lang w:val="es_ES" w:bidi="es_ES"/>
        </w:rPr>
        <w:t xml:space="preserve">; </w:t>
      </w:r>
      <w:r>
        <w:rPr>
          <w:lang w:val="es_ES" w:bidi="es_ES"/>
        </w:rPr>
        <w:t>15.12</w:t>
      </w:r>
      <w:r>
        <w:rPr>
          <w:lang w:val="es_ES" w:bidi="es_ES"/>
        </w:rPr>
        <w:t xml:space="preserve">; </w:t>
      </w:r>
      <w:r>
        <w:rPr>
          <w:lang w:val="es_ES" w:bidi="es_ES"/>
        </w:rPr>
        <w:t>Gálatas 4.27</w:t>
      </w:r>
      <w:r>
        <w:rPr>
          <w:lang w:val="es_ES" w:bidi="es_ES"/>
        </w:rPr>
      </w:r>
      <w:r>
        <w:rPr>
          <w:lang w:val="es_ES" w:bidi="es_ES"/>
        </w:rPr>
      </w:r>
    </w:p>
    <w:p>
      <w:pPr/>
      <w:r>
        <w:rPr>
          <w:lang w:val="es_ES" w:bidi="es_ES"/>
        </w:rPr>
      </w:r>
    </w:p>
    <w:p>
      <w:pPr>
        <w:pStyle w:val="Heading2"/>
      </w:pPr>
      <w:r>
        <w:rPr>
          <w:lang w:val="es_ES" w:bidi="es_ES"/>
        </w:rPr>
        <w:t>Ismael</w:t>
      </w:r>
      <w:r>
        <w:rPr>
          <w:lang w:val="es_ES" w:bidi="es_ES"/>
        </w:rPr>
      </w:r>
    </w:p>
    <w:p>
      <w:pPr/>
      <w:r>
        <w:rPr>
          <w:lang w:val="es_ES" w:bidi="es_ES"/>
        </w:rPr>
      </w:r>
      <w:r>
        <w:rPr>
          <w:lang w:val="es_ES" w:bidi="es_ES"/>
        </w:rPr>
        <w:t>Ismael fue el primer hijo de Abraham, nacido de Agar, la sierva egipcia de Sara. El niño nació cerca de Hebrón cuando Abraham tenía ochenta y seis años (</w:t>
      </w:r>
      <w:r>
        <w:rPr>
          <w:lang w:val="es_ES" w:bidi="es_ES"/>
        </w:rPr>
        <w:t>Génesis 13.18</w:t>
      </w:r>
      <w:r>
        <w:rPr>
          <w:lang w:val="es_ES" w:bidi="es_ES"/>
        </w:rPr>
        <w:t xml:space="preserve">; </w:t>
      </w:r>
      <w:r>
        <w:rPr>
          <w:lang w:val="es_ES" w:bidi="es_ES"/>
        </w:rPr>
        <w:t>16.16</w:t>
      </w:r>
      <w:r>
        <w:rPr>
          <w:lang w:val="es_ES" w:bidi="es_ES"/>
        </w:rPr>
        <w:t>). Dios prometió hacer de Abraham, que no tenía hijos, una gran nación (</w:t>
      </w:r>
      <w:r>
        <w:rPr>
          <w:lang w:val="es_ES" w:bidi="es_ES"/>
        </w:rPr>
        <w:t>Génesis 12.2</w:t>
      </w:r>
      <w:r>
        <w:rPr>
          <w:lang w:val="es_ES" w:bidi="es_ES"/>
        </w:rPr>
        <w:t>). Dios le aseguró que tendría un hijo como su heredero (</w:t>
      </w:r>
      <w:r>
        <w:rPr>
          <w:lang w:val="es_ES" w:bidi="es_ES"/>
        </w:rPr>
        <w:t>15.4</w:t>
      </w:r>
      <w:r>
        <w:rPr>
          <w:lang w:val="es_ES" w:bidi="es_ES"/>
        </w:rPr>
        <w:t xml:space="preserve">). Ismael nació cuando Abraham intentó cumplir la promesa de Dios por medios humanos (ver </w:t>
      </w:r>
      <w:r>
        <w:rPr>
          <w:lang w:val="es_ES" w:bidi="es_ES"/>
        </w:rPr>
        <w:t>Génesis 16.1–16</w:t>
      </w:r>
      <w:r>
        <w:rPr>
          <w:lang w:val="es_ES" w:bidi="es_ES"/>
        </w:rPr>
        <w:t xml:space="preserve">; </w:t>
      </w:r>
      <w:r>
        <w:rPr>
          <w:lang w:val="es_ES" w:bidi="es_ES"/>
        </w:rPr>
        <w:t>Gálatas 4.23</w:t>
      </w:r>
      <w:r>
        <w:rPr>
          <w:lang w:val="es_ES" w:bidi="es_ES"/>
        </w:rPr>
        <w:t xml:space="preserve">). Sin embargo, Dios aún cumpliría sus propósitos a través de Sara (ver </w:t>
      </w:r>
      <w:r>
        <w:rPr>
          <w:lang w:val="es_ES" w:bidi="es_ES"/>
        </w:rPr>
        <w:t>Génesis 17.15–18.15</w:t>
      </w:r>
      <w:r>
        <w:rPr>
          <w:lang w:val="es_ES" w:bidi="es_ES"/>
        </w:rPr>
        <w:t xml:space="preserve">; </w:t>
      </w:r>
      <w:r>
        <w:rPr>
          <w:lang w:val="es_ES" w:bidi="es_ES"/>
        </w:rPr>
        <w:t>21.1–7</w:t>
      </w:r>
      <w:r>
        <w:rPr>
          <w:lang w:val="es_ES" w:bidi="es_ES"/>
        </w:rPr>
        <w:t>).</w:t>
      </w:r>
    </w:p>
    <w:p>
      <w:pPr/>
      <w:r>
        <w:rPr>
          <w:lang w:val="es_ES" w:bidi="es_ES"/>
        </w:rPr>
      </w:r>
      <w:r>
        <w:rPr>
          <w:lang w:val="es_ES" w:bidi="es_ES"/>
        </w:rPr>
        <w:t>Dios dijo que Sara tendría un hijo para cumplir la promesa (</w:t>
      </w:r>
      <w:r>
        <w:rPr>
          <w:lang w:val="es_ES" w:bidi="es_ES"/>
        </w:rPr>
        <w:t>Génesis 17.15–16</w:t>
      </w:r>
      <w:r>
        <w:rPr>
          <w:lang w:val="es_ES" w:bidi="es_ES"/>
        </w:rPr>
        <w:t>). Abraham pidió a Dios que aceptara a Ismael (</w:t>
      </w:r>
      <w:r>
        <w:rPr>
          <w:lang w:val="es_ES" w:bidi="es_ES"/>
        </w:rPr>
        <w:t>17.17–18</w:t>
      </w:r>
      <w:r>
        <w:rPr>
          <w:lang w:val="es_ES" w:bidi="es_ES"/>
        </w:rPr>
        <w:t>). Ismael no era el hijo de la promesa porque el acuerdo especial (pacto) de Dios sería con Isaac (</w:t>
      </w:r>
      <w:r>
        <w:rPr>
          <w:lang w:val="es_ES" w:bidi="es_ES"/>
        </w:rPr>
        <w:t>Génesis 17.19</w:t>
      </w:r>
      <w:r>
        <w:rPr>
          <w:lang w:val="es_ES" w:bidi="es_ES"/>
        </w:rPr>
        <w:t>). Aun así, Dios bendijo a Ismael y lo convirtió en el padre de una gran nación (</w:t>
      </w:r>
      <w:r>
        <w:rPr>
          <w:lang w:val="es_ES" w:bidi="es_ES"/>
        </w:rPr>
        <w:t>Génesis 17.20–21</w:t>
      </w:r>
      <w:r>
        <w:rPr>
          <w:lang w:val="es_ES" w:bidi="es_ES"/>
        </w:rPr>
        <w:t>).</w:t>
      </w:r>
    </w:p>
    <w:p>
      <w:pPr/>
      <w:r>
        <w:rPr>
          <w:lang w:val="es_ES" w:bidi="es_ES"/>
        </w:rPr>
      </w:r>
      <w:r>
        <w:rPr>
          <w:lang w:val="es_ES" w:bidi="es_ES"/>
        </w:rPr>
        <w:t>Cuando Ismael tenía trece años, fue circuncidado como parte del pacto de Dios con Abraham (</w:t>
      </w:r>
      <w:r>
        <w:rPr>
          <w:lang w:val="es_ES" w:bidi="es_ES"/>
        </w:rPr>
        <w:t>Génesis 17.9–14</w:t>
      </w:r>
      <w:r>
        <w:rPr>
          <w:lang w:val="es_ES" w:bidi="es_ES"/>
        </w:rPr>
        <w:t xml:space="preserve">, </w:t>
      </w:r>
      <w:r>
        <w:rPr>
          <w:lang w:val="es_ES" w:bidi="es_ES"/>
        </w:rPr>
        <w:t>23–27</w:t>
      </w:r>
      <w:r>
        <w:rPr>
          <w:lang w:val="es_ES" w:bidi="es_ES"/>
        </w:rPr>
        <w:t>). En la celebración del destete de Isaac, cuando Ismael tenía alrededor de diecisiete años, se burló de Isaac (</w:t>
      </w:r>
      <w:r>
        <w:rPr>
          <w:lang w:val="es_ES" w:bidi="es_ES"/>
        </w:rPr>
        <w:t>Génesis 21.9</w:t>
      </w:r>
      <w:r>
        <w:rPr>
          <w:lang w:val="es_ES" w:bidi="es_ES"/>
        </w:rPr>
        <w:t>). Como consecuencia, Abraham envió a Ismael y Agar lejos con provisiones. Un ángel de Dios ayudó a Agar a sobrevivir en el desierto, e Ismael se convirtió en cazador. Se estableció en el desierto de Parán y se casó con una mujer egipcia (</w:t>
      </w:r>
      <w:r>
        <w:rPr>
          <w:lang w:val="es_ES" w:bidi="es_ES"/>
        </w:rPr>
        <w:t>Génesis 21.20–21</w:t>
      </w:r>
      <w:r>
        <w:rPr>
          <w:lang w:val="es_ES" w:bidi="es_ES"/>
        </w:rPr>
        <w:t>). Ismael ayudó a enterrar a Abraham (</w:t>
      </w:r>
      <w:r>
        <w:rPr>
          <w:lang w:val="es_ES" w:bidi="es_ES"/>
        </w:rPr>
        <w:t>Génesis 25.9–10</w:t>
      </w:r>
      <w:r>
        <w:rPr>
          <w:lang w:val="es_ES" w:bidi="es_ES"/>
        </w:rPr>
        <w:t>). Dio a su hija Mahaleth en matrimonio a Esaú (</w:t>
      </w:r>
      <w:r>
        <w:rPr>
          <w:lang w:val="es_ES" w:bidi="es_ES"/>
        </w:rPr>
        <w:t>28.9</w:t>
      </w:r>
      <w:r>
        <w:rPr>
          <w:lang w:val="es_ES" w:bidi="es_ES"/>
        </w:rPr>
        <w:t>). Ismael murió a los 137 años (</w:t>
      </w:r>
      <w:r>
        <w:rPr>
          <w:lang w:val="es_ES" w:bidi="es_ES"/>
        </w:rPr>
        <w:t>25.17</w:t>
      </w:r>
      <w:r>
        <w:rPr>
          <w:lang w:val="es_ES" w:bidi="es_ES"/>
        </w:rPr>
        <w:t xml:space="preserve">). Sus doce hijos están listados en </w:t>
      </w:r>
      <w:r>
        <w:rPr>
          <w:lang w:val="es_ES" w:bidi="es_ES"/>
        </w:rPr>
        <w:t>Génesis 25.13–15</w:t>
      </w:r>
      <w:r>
        <w:rPr>
          <w:lang w:val="es_ES" w:bidi="es_ES"/>
        </w:rPr>
        <w:t>.</w:t>
      </w:r>
    </w:p>
    <w:p>
      <w:pPr/>
      <w:r>
        <w:rPr>
          <w:lang w:val="es_ES" w:bidi="es_ES"/>
        </w:rPr>
      </w:r>
      <w:r>
        <w:rPr>
          <w:lang w:val="es_ES" w:bidi="es_ES"/>
        </w:rPr>
        <w:t xml:space="preserve">Pablo mencionó a Ismael para motivar a los Gálatas a confiar en Dios en lugar de la ley (ver </w:t>
      </w:r>
      <w:r>
        <w:rPr>
          <w:lang w:val="es_ES" w:bidi="es_ES"/>
        </w:rPr>
        <w:t>Gálatas 4.21–31</w:t>
      </w:r>
      <w:r>
        <w:rPr>
          <w:lang w:val="es_ES" w:bidi="es_ES"/>
        </w:rPr>
        <w:t>). Aquellos que confían en la ley no heredarán el reino, al igual que el hijo de la esclava no heredó junto con el hijo de la mujer libre (</w:t>
      </w:r>
      <w:r>
        <w:rPr>
          <w:lang w:val="es_ES" w:bidi="es_ES"/>
        </w:rPr>
        <w:t>Gálatas 4.30</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Génesis 16.11–16</w:t>
      </w:r>
      <w:r>
        <w:rPr>
          <w:lang w:val="es_ES" w:bidi="es_ES"/>
        </w:rPr>
        <w:t xml:space="preserve">; </w:t>
      </w:r>
      <w:r>
        <w:rPr>
          <w:lang w:val="es_ES" w:bidi="es_ES"/>
        </w:rPr>
        <w:t>Génesis 17.18–26</w:t>
      </w:r>
      <w:r>
        <w:rPr>
          <w:lang w:val="es_ES" w:bidi="es_ES"/>
        </w:rPr>
        <w:t xml:space="preserve">; </w:t>
      </w:r>
      <w:r>
        <w:rPr>
          <w:lang w:val="es_ES" w:bidi="es_ES"/>
        </w:rPr>
        <w:t>21.8–21</w:t>
      </w:r>
      <w:r>
        <w:rPr>
          <w:lang w:val="es_ES" w:bidi="es_ES"/>
        </w:rPr>
        <w:t xml:space="preserve">; </w:t>
      </w:r>
      <w:r>
        <w:rPr>
          <w:lang w:val="es_ES" w:bidi="es_ES"/>
        </w:rPr>
        <w:t>25.9–18</w:t>
      </w:r>
      <w:r>
        <w:rPr>
          <w:lang w:val="es_ES" w:bidi="es_ES"/>
        </w:rPr>
        <w:t xml:space="preserve">; </w:t>
      </w:r>
      <w:r>
        <w:rPr>
          <w:lang w:val="es_ES" w:bidi="es_ES"/>
        </w:rPr>
        <w:t>28.9</w:t>
      </w:r>
      <w:r>
        <w:rPr>
          <w:lang w:val="es_ES" w:bidi="es_ES"/>
        </w:rPr>
        <w:t xml:space="preserve">; </w:t>
      </w:r>
      <w:r>
        <w:rPr>
          <w:lang w:val="es_ES" w:bidi="es_ES"/>
        </w:rPr>
        <w:t>Gálatas 4.21–31</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