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路得</w:t>
      </w:r>
      <w:r>
        <w:rPr>
          <w:lang w:val="zh_TW" w:bidi="zh_TW"/>
        </w:rPr>
      </w:r>
    </w:p>
    <w:p>
      <w:pPr/>
      <w:r>
        <w:rPr>
          <w:lang w:val="zh_TW" w:bidi="zh_TW"/>
        </w:rPr>
      </w:r>
      <w:r>
        <w:rPr>
          <w:lang w:val="zh_TW" w:bidi="zh_TW"/>
        </w:rPr>
        <w:t>路得是善良且忠誠的女子，她的故事展現神隱藏的帶領如何幫助愛祂的人（</w:t>
      </w:r>
      <w:r>
        <w:rPr>
          <w:lang w:val="zh_TW" w:bidi="zh_TW"/>
        </w:rPr>
        <w:t>羅8:28</w:t>
      </w:r>
      <w:r>
        <w:rPr>
          <w:lang w:val="zh_TW" w:bidi="zh_TW"/>
        </w:rPr>
        <w:t>）。這個故事不僅是彌賽亞（神所揀選的）家譜歷史的一部分，也從悲傷的開端發展為充滿喜樂的結局。</w:t>
      </w:r>
    </w:p>
    <w:p>
      <w:pPr/>
      <w:r>
        <w:rPr>
          <w:lang w:val="zh_TW" w:bidi="zh_TW"/>
        </w:rPr>
      </w:r>
      <w:r>
        <w:rPr>
          <w:lang w:val="zh_TW" w:bidi="zh_TW"/>
        </w:rPr>
        <w:t>路得生活在士師時代的混亂時期。她是來自摩押的外邦女子，當以色列人以利米勒一家因饑荒遷居摩押時，她嫁入這個伯利恆的以色列家庭。然而，家中所有男子都在摩押去世，留下三位寡婦——路得、她的婆婆拿俄米，與她的嫂子俄珥巴。當拿俄米決定返回伯利恆時，路得選擇與她同去。她對婆婆的愛、忠誠和對拿俄米所信之耶和華的信仰無可比擬（</w:t>
      </w:r>
      <w:r>
        <w:rPr>
          <w:lang w:val="zh_TW" w:bidi="zh_TW"/>
        </w:rPr>
        <w:t>得1:16–17</w:t>
      </w:r>
      <w:r>
        <w:rPr>
          <w:lang w:val="zh_TW" w:bidi="zh_TW"/>
        </w:rPr>
        <w:t>）。</w:t>
      </w:r>
    </w:p>
    <w:p>
      <w:pPr/>
      <w:r>
        <w:rPr>
          <w:lang w:val="zh_TW" w:bidi="zh_TW"/>
        </w:rPr>
      </w:r>
      <w:r>
        <w:rPr>
          <w:lang w:val="zh_TW" w:bidi="zh_TW"/>
        </w:rPr>
        <w:t>正如拿俄米所預料的那樣，在伯利恆的生活對她和媳婦路得十分艱難。為了解決糧食問題，路得主動去田間拾取麥穗。這項工作既勞累又充滿風險（</w:t>
      </w:r>
      <w:r>
        <w:rPr>
          <w:lang w:val="zh_TW" w:bidi="zh_TW"/>
        </w:rPr>
        <w:t>得2:2</w:t>
      </w:r>
      <w:r>
        <w:rPr>
          <w:lang w:val="zh_TW" w:bidi="zh_TW"/>
        </w:rPr>
        <w:t>）。她行事謙遜、優雅且有禮，同時展現出堅定的意志、專注與毅力。</w:t>
      </w:r>
    </w:p>
    <w:p>
      <w:pPr/>
      <w:r>
        <w:rPr>
          <w:lang w:val="zh_TW" w:bidi="zh_TW"/>
        </w:rPr>
      </w:r>
      <w:r>
        <w:rPr>
          <w:lang w:val="zh_TW" w:bidi="zh_TW"/>
        </w:rPr>
        <w:t>在拿俄米的鼓勵下，路得請求財主波阿斯擔任她們家的至親買贖者（</w:t>
      </w:r>
      <w:r>
        <w:rPr>
          <w:lang w:val="zh_TW" w:bidi="zh_TW"/>
        </w:rPr>
        <w:t>得3:1–9</w:t>
      </w:r>
      <w:r>
        <w:rPr>
          <w:lang w:val="zh_TW" w:bidi="zh_TW"/>
        </w:rPr>
        <w:t>），這也包括娶她為妻。透過這個請求，路得展現對家族的極大忠誠（</w:t>
      </w:r>
      <w:r>
        <w:rPr>
          <w:lang w:val="zh_TW" w:bidi="zh_TW"/>
        </w:rPr>
        <w:t>得3:10</w:t>
      </w:r>
      <w:r>
        <w:rPr>
          <w:lang w:val="zh_TW" w:bidi="zh_TW"/>
        </w:rPr>
        <w:t>）。她對拿俄米無私又勤勉的照顧，是這卷書的核心主題之一。波阿斯稱讚路得為賢德的女子（</w:t>
      </w:r>
      <w:r>
        <w:rPr>
          <w:lang w:val="zh_TW" w:bidi="zh_TW"/>
        </w:rPr>
        <w:t>得3:11</w:t>
      </w:r>
      <w:r>
        <w:rPr>
          <w:lang w:val="zh_TW" w:bidi="zh_TW"/>
        </w:rPr>
        <w:t>）。她展現了賢德女子的真正意義（見</w:t>
      </w:r>
      <w:r>
        <w:rPr>
          <w:lang w:val="zh_TW" w:bidi="zh_TW"/>
        </w:rPr>
        <w:t>箴31:10–31</w:t>
      </w:r>
      <w:r>
        <w:rPr>
          <w:lang w:val="zh_TW" w:bidi="zh_TW"/>
        </w:rPr>
        <w:t>，該經文使用了相同的希伯來片語，並在希伯來聖經的編排中，緊接路得記之前）。</w:t>
      </w:r>
    </w:p>
    <w:p>
      <w:pPr/>
      <w:r>
        <w:rPr>
          <w:lang w:val="zh_TW" w:bidi="zh_TW"/>
        </w:rPr>
      </w:r>
      <w:r>
        <w:rPr>
          <w:lang w:val="zh_TW" w:bidi="zh_TW"/>
        </w:rPr>
        <w:t>波阿斯解決了相關的法律問題，並迎娶了路得。這卷書的結尾記載他們的兒子俄備得出生，突顯出路得記的一要目的——俄備得就是大衛王的祖父。新約聖經中，路得是耶穌基督家譜中僅有的五位女性之一（</w:t>
      </w:r>
      <w:r>
        <w:rPr>
          <w:lang w:val="zh_TW" w:bidi="zh_TW"/>
        </w:rPr>
        <w:t>太1:5</w:t>
      </w:r>
      <w:r>
        <w:rPr>
          <w:lang w:val="zh_TW" w:bidi="zh_TW"/>
        </w:rPr>
        <w:t>）。路得素常忠心與順服，帶來了永恆的影響，神透過她成就了祂的計劃。</w:t>
      </w:r>
    </w:p>
    <w:p>
      <w:pPr/>
      <w:r>
        <w:rPr>
          <w:lang w:val="zh_TW" w:bidi="zh_TW"/>
        </w:rPr>
      </w:r>
      <w:r>
        <w:rPr>
          <w:u w:val="single"/>
          <w:lang w:val="zh_TW" w:bidi="zh_TW"/>
        </w:rPr>
        <w:t>進深研究的經文段落</w:t>
      </w:r>
    </w:p>
    <w:p>
      <w:pPr/>
      <w:r>
        <w:rPr>
          <w:lang w:val="zh_TW" w:bidi="zh_TW"/>
        </w:rPr>
      </w:r>
      <w:r>
        <w:rPr>
          <w:lang w:val="zh_TW" w:bidi="zh_TW"/>
        </w:rPr>
        <w:t>得1:4–4:13</w:t>
      </w:r>
      <w:r>
        <w:rPr>
          <w:lang w:val="zh_TW" w:bidi="zh_TW"/>
        </w:rPr>
        <w:t>；</w:t>
      </w:r>
      <w:r>
        <w:rPr>
          <w:lang w:val="zh_TW" w:bidi="zh_TW"/>
        </w:rPr>
        <w:t>太1:5</w:t>
      </w:r>
      <w:r>
        <w:rPr>
          <w:lang w:val="zh_TW" w:bidi="zh_TW"/>
        </w:rPr>
      </w:r>
      <w:r>
        <w:rPr>
          <w:lang w:val="zh_TW" w:bidi="zh_TW"/>
        </w:rPr>
      </w:r>
    </w:p>
    <w:p>
      <w:pPr/>
      <w:r>
        <w:rPr>
          <w:lang w:val="zh_TW" w:bidi="zh_TW"/>
        </w:rPr>
      </w:r>
    </w:p>
    <w:p>
      <w:pPr>
        <w:pStyle w:val="Heading2"/>
      </w:pPr>
      <w:r>
        <w:rPr>
          <w:lang w:val="zh_TW" w:bidi="zh_TW"/>
        </w:rPr>
        <w:t>路加</w:t>
      </w:r>
      <w:r>
        <w:rPr>
          <w:lang w:val="zh_TW" w:bidi="zh_TW"/>
        </w:rPr>
      </w:r>
    </w:p>
    <w:p>
      <w:pPr/>
      <w:r>
        <w:rPr>
          <w:lang w:val="zh_TW" w:bidi="zh_TW"/>
        </w:rPr>
      </w:r>
      <w:r>
        <w:rPr>
          <w:lang w:val="zh_TW" w:bidi="zh_TW"/>
        </w:rPr>
        <w:t>路加是外邦人（非猶太人）醫生，成為基督徒後，在保羅的宣教旅程中成為他信賴的助手。他寫了路加福音和使徒行傳，這兩部作品約佔新約聖經的四分之一。</w:t>
      </w:r>
    </w:p>
    <w:p>
      <w:pPr/>
      <w:r>
        <w:rPr>
          <w:lang w:val="zh_TW" w:bidi="zh_TW"/>
        </w:rPr>
      </w:r>
      <w:r>
        <w:rPr>
          <w:lang w:val="zh_TW" w:bidi="zh_TW"/>
        </w:rPr>
        <w:t>我們對路加的背景知之甚少，但他可能是在小亞細亞西部首次遇見保羅，在那裡成為基督徒。他離開家鄉事奉耶穌，並作為保羅忠實的助手，傳播關於耶穌的好消息。保羅親切地稱他為「親愛的醫生」和忠心的「同工」（</w:t>
      </w:r>
      <w:r>
        <w:rPr>
          <w:lang w:val="zh_TW" w:bidi="zh_TW"/>
        </w:rPr>
        <w:t>西4:14</w:t>
      </w:r>
      <w:r>
        <w:rPr>
          <w:lang w:val="zh_TW" w:bidi="zh_TW"/>
        </w:rPr>
        <w:t>；</w:t>
      </w:r>
      <w:r>
        <w:rPr>
          <w:lang w:val="zh_TW" w:bidi="zh_TW"/>
        </w:rPr>
        <w:t>門1:24</w:t>
      </w:r>
      <w:r>
        <w:rPr>
          <w:lang w:val="zh_TW" w:bidi="zh_TW"/>
        </w:rPr>
        <w:t>）。當保羅在羅馬等待處決時，路加是唯一陪伴他的基督徒（</w:t>
      </w:r>
      <w:r>
        <w:rPr>
          <w:lang w:val="zh_TW" w:bidi="zh_TW"/>
        </w:rPr>
        <w:t>提後4:11</w:t>
      </w:r>
      <w:r>
        <w:rPr>
          <w:lang w:val="zh_TW" w:bidi="zh_TW"/>
        </w:rPr>
        <w:t>）。他也是唯一一位有作品被收錄在新約聖經的非猶太人。</w:t>
      </w:r>
    </w:p>
    <w:p>
      <w:pPr/>
      <w:r>
        <w:rPr>
          <w:lang w:val="zh_TW" w:bidi="zh_TW"/>
        </w:rPr>
      </w:r>
      <w:r>
        <w:rPr>
          <w:lang w:val="zh_TW" w:bidi="zh_TW"/>
        </w:rPr>
        <w:t>在保羅最後一次前往耶路撒冷的旅程中，路加可能收集了路加福音和使徒行傳前半部分的信息。在保羅被囚兩年間，路加拜訪那些聽過和見過耶穌的人，並研究其他人寫下關於耶穌的資料。然後，他寫了關於耶穌生命和教導的詳細記述（見</w:t>
      </w:r>
      <w:r>
        <w:rPr>
          <w:lang w:val="zh_TW" w:bidi="zh_TW"/>
        </w:rPr>
        <w:t>路1:1–4</w:t>
      </w:r>
      <w:r>
        <w:rPr>
          <w:lang w:val="zh_TW" w:bidi="zh_TW"/>
        </w:rPr>
        <w:t>）。</w:t>
      </w:r>
    </w:p>
    <w:p>
      <w:pPr/>
      <w:r>
        <w:rPr>
          <w:lang w:val="zh_TW" w:bidi="zh_TW"/>
        </w:rPr>
      </w:r>
      <w:r>
        <w:rPr>
          <w:lang w:val="zh_TW" w:bidi="zh_TW"/>
        </w:rPr>
        <w:t>當保羅乘船前往羅馬接受審判時，路加與他同行。保羅在囚禁中等待審判時，路加可能利用這段時間寫下使徒行傳。使徒行傳前十五章，按照事件發生的順序，記載最早的宣教工作，這些是耶穌的早期追隨者告訴他的。保羅本人可能也曾分享其中部分內容。從</w:t>
      </w:r>
      <w:r>
        <w:rPr>
          <w:lang w:val="zh_TW" w:bidi="zh_TW"/>
        </w:rPr>
        <w:t>使徒行傳十六章10節</w:t>
      </w:r>
      <w:r>
        <w:rPr>
          <w:lang w:val="zh_TW" w:bidi="zh_TW"/>
        </w:rPr>
        <w:t>開始，路加寫下自己加入保羅團隊後的所見所聞。在使徒行傳中，路加強調聖靈如何使早期的宣教士得著能力，並指引他們的工作（見</w:t>
      </w:r>
      <w:r>
        <w:rPr>
          <w:lang w:val="zh_TW" w:bidi="zh_TW"/>
        </w:rPr>
        <w:t>徒1:4–5</w:t>
      </w:r>
      <w:r>
        <w:rPr>
          <w:lang w:val="zh_TW" w:bidi="zh_TW"/>
        </w:rPr>
        <w:t>、</w:t>
      </w:r>
      <w:r>
        <w:rPr>
          <w:lang w:val="zh_TW" w:bidi="zh_TW"/>
        </w:rPr>
        <w:t>8</w:t>
      </w:r>
      <w:r>
        <w:rPr>
          <w:lang w:val="zh_TW" w:bidi="zh_TW"/>
        </w:rPr>
        <w:t>）。這卷書以保羅仍在羅馬被囚作結（</w:t>
      </w:r>
      <w:r>
        <w:rPr>
          <w:lang w:val="zh_TW" w:bidi="zh_TW"/>
        </w:rPr>
        <w:t>徒28:30–31</w:t>
      </w:r>
      <w:r>
        <w:rPr>
          <w:lang w:val="zh_TW" w:bidi="zh_TW"/>
        </w:rPr>
        <w:t>）。</w:t>
      </w:r>
    </w:p>
    <w:p>
      <w:pPr/>
      <w:r>
        <w:rPr>
          <w:lang w:val="zh_TW" w:bidi="zh_TW"/>
        </w:rPr>
      </w:r>
      <w:r>
        <w:rPr>
          <w:lang w:val="zh_TW" w:bidi="zh_TW"/>
        </w:rPr>
        <w:t>路加的著作中有許多獨特的記載，包括對耶穌降生的記述、對耶穌服事女性的描述，以及耶穌關懷窮人的大量內容。他更提供唯一全面記錄，是基督教宣教活動首三十年的記述，全部都仔細記錄下來。透過路加的著作，我們更加深入理解聖靈在耶穌事工和早期宣教士身上的重要工作。</w:t>
      </w:r>
    </w:p>
    <w:p>
      <w:pPr/>
      <w:r>
        <w:rPr>
          <w:lang w:val="zh_TW" w:bidi="zh_TW"/>
        </w:rPr>
      </w:r>
      <w:r>
        <w:rPr>
          <w:u w:val="single"/>
          <w:lang w:val="zh_TW" w:bidi="zh_TW"/>
        </w:rPr>
        <w:t>進深研究的經文段落</w:t>
      </w:r>
    </w:p>
    <w:p>
      <w:pPr/>
      <w:r>
        <w:rPr>
          <w:lang w:val="zh_TW" w:bidi="zh_TW"/>
        </w:rPr>
      </w:r>
      <w:r>
        <w:rPr>
          <w:lang w:val="zh_TW" w:bidi="zh_TW"/>
        </w:rPr>
        <w:t>路1:3</w:t>
      </w:r>
      <w:r>
        <w:rPr>
          <w:lang w:val="zh_TW" w:bidi="zh_TW"/>
        </w:rPr>
        <w:t>；</w:t>
      </w:r>
      <w:r>
        <w:rPr>
          <w:lang w:val="zh_TW" w:bidi="zh_TW"/>
        </w:rPr>
        <w:t>徒1:1</w:t>
      </w:r>
      <w:r>
        <w:rPr>
          <w:lang w:val="zh_TW" w:bidi="zh_TW"/>
        </w:rPr>
        <w:t>，</w:t>
      </w:r>
      <w:r>
        <w:rPr>
          <w:lang w:val="zh_TW" w:bidi="zh_TW"/>
        </w:rPr>
        <w:t>16:10</w:t>
      </w:r>
      <w:r>
        <w:rPr>
          <w:lang w:val="zh_TW" w:bidi="zh_TW"/>
        </w:rPr>
        <w:t>；</w:t>
      </w:r>
      <w:r>
        <w:rPr>
          <w:lang w:val="zh_TW" w:bidi="zh_TW"/>
        </w:rPr>
        <w:t>西4:14</w:t>
      </w:r>
      <w:r>
        <w:rPr>
          <w:lang w:val="zh_TW" w:bidi="zh_TW"/>
        </w:rPr>
        <w:t>；</w:t>
      </w:r>
      <w:r>
        <w:rPr>
          <w:lang w:val="zh_TW" w:bidi="zh_TW"/>
        </w:rPr>
        <w:t>提後4:11</w:t>
      </w:r>
      <w:r>
        <w:rPr>
          <w:lang w:val="zh_TW" w:bidi="zh_TW"/>
        </w:rPr>
        <w:t>；</w:t>
      </w:r>
      <w:r>
        <w:rPr>
          <w:lang w:val="zh_TW" w:bidi="zh_TW"/>
        </w:rPr>
        <w:t>門1:24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