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塞魯士二世</w:t>
      </w:r>
      <w:r>
        <w:rPr>
          <w:lang w:val="zh_TW" w:bidi="zh_TW"/>
        </w:rPr>
      </w:r>
    </w:p>
    <w:p>
      <w:pPr/>
      <w:r>
        <w:rPr>
          <w:lang w:val="zh_TW" w:bidi="zh_TW"/>
        </w:rPr>
      </w:r>
      <w:r>
        <w:rPr>
          <w:lang w:val="zh_TW" w:bidi="zh_TW"/>
        </w:rPr>
        <w:t>塞魯士二世（Cyrus II），於公元前559年至530年在位波斯國王，並創建了波斯帝國。他的父親曾是波斯的國王，當時波斯只是一個受米底亞（Media）控制的小國，而他的母親則是米底亞國王的女兒。公元前549年，塞魯士征服了米底亞人，並統一兩國；隨後，在公元前547年，他又在小亞細亞征服了呂底亞（Lydia）。向東邁進，他又將帕提亞（Parthia）以及部分印度納入波斯帝國的版圖。最終，在公元前539年10月29日，塞魯士征服了巴比倫，將其土地納入了他的帝國（見</w:t>
      </w:r>
      <w:r>
        <w:rPr>
          <w:lang w:val="zh_TW" w:bidi="zh_TW"/>
        </w:rPr>
        <w:t>但5:30–31</w:t>
      </w:r>
      <w:r>
        <w:rPr>
          <w:lang w:val="zh_TW" w:bidi="zh_TW"/>
        </w:rPr>
        <w:t>）。</w:t>
      </w:r>
    </w:p>
    <w:p>
      <w:pPr/>
      <w:r>
        <w:rPr>
          <w:lang w:val="zh_TW" w:bidi="zh_TW"/>
        </w:rPr>
      </w:r>
      <w:r>
        <w:rPr>
          <w:lang w:val="zh_TW" w:bidi="zh_TW"/>
        </w:rPr>
        <w:t>在征服巴比倫後，塞魯士頒布了一道法令，允許猶太人重返家園並重建耶路撒冷的聖殿。這項關於猶太人的法令記錄在</w:t>
      </w:r>
      <w:r>
        <w:rPr>
          <w:lang w:val="zh_TW" w:bidi="zh_TW"/>
        </w:rPr>
        <w:t>歷代志下三十六章22至23節</w:t>
      </w:r>
      <w:r>
        <w:rPr>
          <w:lang w:val="zh_TW" w:bidi="zh_TW"/>
        </w:rPr>
        <w:t>和</w:t>
      </w:r>
      <w:r>
        <w:rPr>
          <w:lang w:val="zh_TW" w:bidi="zh_TW"/>
        </w:rPr>
        <w:t>以斯拉記一章1至4節</w:t>
      </w:r>
      <w:r>
        <w:rPr>
          <w:lang w:val="zh_TW" w:bidi="zh_TW"/>
        </w:rPr>
        <w:t>中。塞魯士圓柱（The Cyrus Cylinder），這個於1879年至1882年間在巴比倫發現的圓筒，也證實了這項法令。它記錄了塞魯士對待被征服民族的政策。</w:t>
      </w:r>
    </w:p>
    <w:p>
      <w:pPr/>
      <w:r>
        <w:rPr>
          <w:lang w:val="zh_TW" w:bidi="zh_TW"/>
        </w:rPr>
      </w:r>
      <w:r>
        <w:rPr>
          <w:lang w:val="zh_TW" w:bidi="zh_TW"/>
        </w:rPr>
        <w:t>以賽亞指出塞魯士將會是猶大的解放者（</w:t>
      </w:r>
      <w:r>
        <w:rPr>
          <w:lang w:val="zh_TW" w:bidi="zh_TW"/>
        </w:rPr>
        <w:t>賽44:28–45:13</w:t>
      </w:r>
      <w:r>
        <w:rPr>
          <w:lang w:val="zh_TW" w:bidi="zh_TW"/>
        </w:rPr>
        <w:t>）。以賽亞稱塞魯士為主的受膏者（</w:t>
      </w:r>
      <w:r>
        <w:rPr>
          <w:lang w:val="zh_TW" w:bidi="zh_TW"/>
        </w:rPr>
        <w:t>賽45:1</w:t>
      </w:r>
      <w:r>
        <w:rPr>
          <w:lang w:val="zh_TW" w:bidi="zh_TW"/>
        </w:rPr>
        <w:t>，希伯來文</w:t>
      </w:r>
      <w:r>
        <w:rPr>
          <w:i/>
          <w:lang w:val="zh_TW" w:bidi="zh_TW"/>
        </w:rPr>
        <w:t>mashiakh</w:t>
      </w:r>
      <w:r>
        <w:rPr>
          <w:lang w:val="zh_TW" w:bidi="zh_TW"/>
        </w:rPr>
        <w:t>，意為「彌賽亞」）。以色列人視塞魯士為神所揀選、且得著能力來解放他們的人。雖然塞魯士不是</w:t>
      </w:r>
      <w:r>
        <w:rPr>
          <w:b/>
          <w:lang w:val="zh_TW" w:bidi="zh_TW"/>
        </w:rPr>
        <w:t>那位</w:t>
      </w:r>
      <w:r>
        <w:rPr>
          <w:lang w:val="zh_TW" w:bidi="zh_TW"/>
        </w:rPr>
        <w:t>彌賽亞，但他的行動預表了真正的彌賽亞，就是耶穌基督自己，以及祂將會如何解放神的子民脫離奴役。</w:t>
      </w:r>
    </w:p>
    <w:p>
      <w:pPr/>
      <w:r>
        <w:rPr>
          <w:lang w:val="zh_TW" w:bidi="zh_TW"/>
        </w:rPr>
      </w:r>
      <w:r>
        <w:rPr>
          <w:u w:val="single"/>
          <w:lang w:val="zh_TW" w:bidi="zh_TW"/>
        </w:rPr>
        <w:t>進深研究的經文段落</w:t>
      </w:r>
    </w:p>
    <w:p>
      <w:pPr/>
      <w:r>
        <w:rPr>
          <w:lang w:val="zh_TW" w:bidi="zh_TW"/>
        </w:rPr>
      </w:r>
      <w:r>
        <w:rPr>
          <w:lang w:val="zh_TW" w:bidi="zh_TW"/>
        </w:rPr>
        <w:t>代下36:22–23</w:t>
      </w:r>
      <w:r>
        <w:rPr>
          <w:lang w:val="zh_TW" w:bidi="zh_TW"/>
        </w:rPr>
        <w:t>；</w:t>
      </w:r>
      <w:r>
        <w:rPr>
          <w:lang w:val="zh_TW" w:bidi="zh_TW"/>
        </w:rPr>
        <w:t>拉1:1–11</w:t>
      </w:r>
      <w:r>
        <w:rPr>
          <w:lang w:val="zh_TW" w:bidi="zh_TW"/>
        </w:rPr>
        <w:t>，</w:t>
      </w:r>
      <w:r>
        <w:rPr>
          <w:lang w:val="zh_TW" w:bidi="zh_TW"/>
        </w:rPr>
        <w:t>3:7</w:t>
      </w:r>
      <w:r>
        <w:rPr>
          <w:lang w:val="zh_TW" w:bidi="zh_TW"/>
        </w:rPr>
        <w:t>，</w:t>
      </w:r>
      <w:r>
        <w:rPr>
          <w:lang w:val="zh_TW" w:bidi="zh_TW"/>
        </w:rPr>
        <w:t>4:1–5</w:t>
      </w:r>
      <w:r>
        <w:rPr>
          <w:lang w:val="zh_TW" w:bidi="zh_TW"/>
        </w:rPr>
        <w:t>，</w:t>
      </w:r>
      <w:r>
        <w:rPr>
          <w:lang w:val="zh_TW" w:bidi="zh_TW"/>
        </w:rPr>
        <w:t>5:6–17</w:t>
      </w:r>
      <w:r>
        <w:rPr>
          <w:lang w:val="zh_TW" w:bidi="zh_TW"/>
        </w:rPr>
        <w:t>，</w:t>
      </w:r>
      <w:r>
        <w:rPr>
          <w:lang w:val="zh_TW" w:bidi="zh_TW"/>
        </w:rPr>
        <w:t>6:14–15</w:t>
      </w:r>
      <w:r>
        <w:rPr>
          <w:lang w:val="zh_TW" w:bidi="zh_TW"/>
        </w:rPr>
        <w:t>；</w:t>
      </w:r>
      <w:r>
        <w:rPr>
          <w:lang w:val="zh_TW" w:bidi="zh_TW"/>
        </w:rPr>
        <w:t>賽44:28–45:13</w:t>
      </w:r>
      <w:r>
        <w:rPr>
          <w:lang w:val="zh_TW" w:bidi="zh_TW"/>
        </w:rPr>
        <w:t>，</w:t>
      </w:r>
      <w:r>
        <w:rPr>
          <w:lang w:val="zh_TW" w:bidi="zh_TW"/>
        </w:rPr>
        <w:t>48:14–16</w:t>
      </w:r>
      <w:r>
        <w:rPr>
          <w:lang w:val="zh_TW" w:bidi="zh_TW"/>
        </w:rPr>
        <w:t>；</w:t>
      </w:r>
      <w:r>
        <w:rPr>
          <w:lang w:val="zh_TW" w:bidi="zh_TW"/>
        </w:rPr>
        <w:t>但6:28</w:t>
      </w:r>
      <w:r>
        <w:rPr>
          <w:lang w:val="zh_TW" w:bidi="zh_TW"/>
        </w:rPr>
        <w:t>，</w:t>
      </w:r>
      <w:r>
        <w:rPr>
          <w:lang w:val="zh_TW" w:bidi="zh_TW"/>
        </w:rPr>
        <w:t>10:1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