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السامريون</w:t>
      </w:r>
      <w:r>
        <w:rPr>
          <w:rtl/>
          <w:cs/>
          <w:lang w:val="ar_AE" w:bidi="ar_AE"/>
        </w:rPr>
      </w:r>
    </w:p>
    <w:p>
      <w:pPr>
        <w:bidi/>
      </w:pPr>
      <w:r>
        <w:rPr>
          <w:rtl/>
          <w:cs/>
          <w:lang w:val="ar_AE" w:bidi="ar_AE"/>
        </w:rPr>
      </w:r>
      <w:r>
        <w:rPr>
          <w:rtl/>
          <w:cs/>
          <w:lang w:val="ar_AE" w:bidi="ar_AE"/>
        </w:rPr>
        <w:t xml:space="preserve"> السامرة كانت منطقة تقع في شمال يهوذا، وتمركزت حول مدينة شكيم القديمة، التي تُعرف باسم سوخار في العهد الجديد. بعد إخضاع أشور لإسرائيل في عام 722 قبل الميلاد، تعرضتا مدينتي السامرة وشكيم للدمار. وتوافد أناس من مختلف أنحاء الإمبراطورية الآشورية إلى المنطقة لإعادة توطينها (</w:t>
      </w:r>
      <w:r>
        <w:rPr>
          <w:rtl/>
          <w:cs/>
          <w:lang w:val="ar_AE" w:bidi="ar_AE"/>
        </w:rPr>
        <w:t>2ملوك 17:21–41</w:t>
      </w:r>
      <w:r>
        <w:rPr>
          <w:rtl/>
          <w:cs/>
          <w:lang w:val="ar_AE" w:bidi="ar_AE"/>
        </w:rPr>
        <w:t>). وأدخل هؤلاء السكان الجدد ممارسات وثنية كثيرة، فذاع سيط تلك الأرض برجاستها الدينية. على مر الزمن، أصبح الإيمان اليهودي بالله الواحد هو الإيمان السائد، إلا أن بعض الأمور المتعلقة بطرق ممارسة الناس لإيمانهم قد تغيّرت. فلم يقبل السامريون سوى أسفار موسى الخمسة (أي الأسفار الخمسة الأولى من العهد القديم) كأسفار مقدسة عندهم، وكانوا يتعبدون في هيكل جديد على جبل جرزيم أعلى مدينة شكيم.</w:t>
      </w:r>
    </w:p>
    <w:p>
      <w:pPr>
        <w:bidi/>
      </w:pPr>
      <w:r>
        <w:rPr>
          <w:rtl/>
          <w:cs/>
          <w:lang w:val="ar_AE" w:bidi="ar_AE"/>
        </w:rPr>
      </w:r>
      <w:r>
        <w:rPr>
          <w:rtl/>
          <w:cs/>
          <w:lang w:val="ar_AE" w:bidi="ar_AE"/>
        </w:rPr>
        <w:t xml:space="preserve">كان لدى السامريين واليهود تاريخ طويل من الصراع، بدأ بعد عودة اليهود من السبي (انظر </w:t>
      </w:r>
      <w:r>
        <w:rPr>
          <w:rtl/>
          <w:cs/>
          <w:lang w:val="ar_AE" w:bidi="ar_AE"/>
        </w:rPr>
        <w:t>عزرا 4:1–5</w:t>
      </w:r>
      <w:r>
        <w:rPr>
          <w:rtl/>
          <w:cs/>
          <w:lang w:val="ar_AE" w:bidi="ar_AE"/>
        </w:rPr>
        <w:t xml:space="preserve">؛ </w:t>
      </w:r>
      <w:r>
        <w:rPr>
          <w:rtl/>
          <w:cs/>
          <w:lang w:val="ar_AE" w:bidi="ar_AE"/>
        </w:rPr>
        <w:t>نحميا 4:1–23</w:t>
      </w:r>
      <w:r>
        <w:rPr>
          <w:rtl/>
          <w:cs/>
          <w:lang w:val="ar_AE" w:bidi="ar_AE"/>
        </w:rPr>
        <w:t>). وقد اتخذ الإسكندر الأكبر شكيم قاعدةً عسكرية بالغة الأهمية، وكذلك أيضًا رؤساء الجيوش اليونانيين مِن بعده، لأنهم وجدوا فيها حُلفاءً مُعادين لليهود. وفي عام 128 قبل الميلاد، دمر اليهود شكيم وأحرقوا الهيكل السامري على جبل جرزّيم. زاد الصراع بينهما ما بين عام 6 إلى 9 ميلادية، ورد السامريون بتدنيس هيكل أورشليم، إذ ألقوا عظامًا بشرية من مقبرة في وقت عيد الفصح. وفي زمن يسوع، ظل الاحتدام والتوتر يسيطران على يهوذا والسامرة.</w:t>
      </w:r>
    </w:p>
    <w:p>
      <w:pPr>
        <w:bidi/>
      </w:pPr>
      <w:r>
        <w:rPr>
          <w:rtl/>
          <w:cs/>
          <w:lang w:val="ar_AE" w:bidi="ar_AE"/>
        </w:rPr>
      </w:r>
      <w:r>
        <w:rPr>
          <w:rtl/>
          <w:cs/>
          <w:lang w:val="ar_AE" w:bidi="ar_AE"/>
        </w:rPr>
        <w:t>في زمن يسوع، كان اليهود يتجنبون السفر عبر السامرة لأنهم كانوا يرون شعبها عدائيًا ونجسًا. وعندما سافر يسوع عبر السامرة والتقى بامرأة سامرية، ظهرت توترات هذه العِلاقة وكانت جليّة. من الصعب إن لم يكن مستحيلًا أن يجول بخاطر شخص يعيش في القرن الأول أن يتبادل يسوع والمرأة التعارف مع بعضهما البعض، فمَا بالك أن يتجاذبا طرفي حديث بينهما.</w:t>
      </w:r>
      <w:r>
        <w:rPr>
          <w:b/>
          <w:rtl/>
          <w:cs/>
          <w:lang w:val="ar_AE" w:bidi="ar_AE"/>
        </w:rPr>
        <w:t xml:space="preserve"> </w:t>
      </w:r>
      <w:r>
        <w:rPr>
          <w:rtl/>
          <w:cs/>
          <w:lang w:val="ar_AE" w:bidi="ar_AE"/>
        </w:rPr>
        <w:t>ومع ذلك، تجاوز يسوع هويته العرقية (اليهودية) حتى أنه دعا للإيمان امرأة سامرية اشتهرت بسوء السمعة.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2ملوك 17:21–41</w:t>
      </w:r>
      <w:r>
        <w:rPr>
          <w:rtl/>
          <w:cs/>
          <w:lang w:val="ar_AE" w:bidi="ar_AE"/>
        </w:rPr>
        <w:t xml:space="preserve">؛ </w:t>
      </w:r>
      <w:r>
        <w:rPr>
          <w:rtl/>
          <w:cs/>
          <w:lang w:val="ar_AE" w:bidi="ar_AE"/>
        </w:rPr>
        <w:t>عزرا 4:1–5</w:t>
      </w:r>
      <w:r>
        <w:rPr>
          <w:rtl/>
          <w:cs/>
          <w:lang w:val="ar_AE" w:bidi="ar_AE"/>
        </w:rPr>
        <w:t xml:space="preserve">؛ </w:t>
      </w:r>
      <w:r>
        <w:rPr>
          <w:rtl/>
          <w:cs/>
          <w:lang w:val="ar_AE" w:bidi="ar_AE"/>
        </w:rPr>
        <w:t>نحميا 4:1–23</w:t>
      </w:r>
      <w:r>
        <w:rPr>
          <w:rtl/>
          <w:cs/>
          <w:lang w:val="ar_AE" w:bidi="ar_AE"/>
        </w:rPr>
        <w:t xml:space="preserve">؛ </w:t>
      </w:r>
      <w:r>
        <w:rPr>
          <w:rtl/>
          <w:cs/>
          <w:lang w:val="ar_AE" w:bidi="ar_AE"/>
        </w:rPr>
        <w:t>يوحنا 4:1–42.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سارة</w:t>
      </w:r>
      <w:r>
        <w:rPr>
          <w:rtl/>
          <w:cs/>
          <w:lang w:val="ar_AE" w:bidi="ar_AE"/>
        </w:rPr>
      </w:r>
    </w:p>
    <w:p>
      <w:pPr>
        <w:bidi/>
      </w:pPr>
      <w:r>
        <w:rPr>
          <w:rtl/>
          <w:cs/>
          <w:lang w:val="ar_AE" w:bidi="ar_AE"/>
        </w:rPr>
      </w:r>
      <w:r>
        <w:rPr>
          <w:rtl/>
          <w:cs/>
          <w:lang w:val="ar_AE" w:bidi="ar_AE"/>
        </w:rPr>
        <w:t>كانت سارة زوجة إبراهيم وأخته غير الشقيقة (</w:t>
      </w:r>
      <w:r>
        <w:rPr>
          <w:rtl/>
          <w:cs/>
          <w:lang w:val="ar_AE" w:bidi="ar_AE"/>
        </w:rPr>
        <w:t>تكوين 11:29</w:t>
      </w:r>
      <w:r>
        <w:rPr>
          <w:rtl/>
          <w:cs/>
          <w:lang w:val="ar_AE" w:bidi="ar_AE"/>
        </w:rPr>
        <w:t xml:space="preserve">؛ </w:t>
      </w:r>
      <w:r>
        <w:rPr>
          <w:rtl/>
          <w:cs/>
          <w:lang w:val="ar_AE" w:bidi="ar_AE"/>
        </w:rPr>
        <w:t>20:12</w:t>
      </w:r>
      <w:r>
        <w:rPr>
          <w:rtl/>
          <w:cs/>
          <w:lang w:val="ar_AE" w:bidi="ar_AE"/>
        </w:rPr>
        <w:t>). سافرت مع إبراهيم من أور إلى حاران ثم إلى كنعان (</w:t>
      </w:r>
      <w:r>
        <w:rPr>
          <w:rtl/>
          <w:cs/>
          <w:lang w:val="ar_AE" w:bidi="ar_AE"/>
        </w:rPr>
        <w:t>تكوين 11:31</w:t>
      </w:r>
      <w:r>
        <w:rPr>
          <w:rtl/>
          <w:cs/>
          <w:lang w:val="ar_AE" w:bidi="ar_AE"/>
        </w:rPr>
        <w:t xml:space="preserve">؛ </w:t>
      </w:r>
      <w:r>
        <w:rPr>
          <w:rtl/>
          <w:cs/>
          <w:lang w:val="ar_AE" w:bidi="ar_AE"/>
        </w:rPr>
        <w:t>12:5</w:t>
      </w:r>
      <w:r>
        <w:rPr>
          <w:rtl/>
          <w:cs/>
          <w:lang w:val="ar_AE" w:bidi="ar_AE"/>
        </w:rPr>
        <w:t>). في مناسبتين، في مصر وجرار، طلب إبراهيم من سارة أن تدعي أنها شقيقته وليست زوجته (</w:t>
      </w:r>
      <w:r>
        <w:rPr>
          <w:rtl/>
          <w:cs/>
          <w:lang w:val="ar_AE" w:bidi="ar_AE"/>
        </w:rPr>
        <w:t>تكوين 12:10–20</w:t>
      </w:r>
      <w:r>
        <w:rPr>
          <w:rtl/>
          <w:cs/>
          <w:lang w:val="ar_AE" w:bidi="ar_AE"/>
        </w:rPr>
        <w:t xml:space="preserve">؛ </w:t>
      </w:r>
      <w:r>
        <w:rPr>
          <w:rtl/>
          <w:cs/>
          <w:lang w:val="ar_AE" w:bidi="ar_AE"/>
        </w:rPr>
        <w:t>20:1–18</w:t>
      </w:r>
      <w:r>
        <w:rPr>
          <w:rtl/>
          <w:cs/>
          <w:lang w:val="ar_AE" w:bidi="ar_AE"/>
        </w:rPr>
        <w:t xml:space="preserve">). كان إبراهيم يخشى أن يُقتل بسببها. رغم قلّة إيمان إبراهيم في الحادثين، حمى الله سارة في كلتا المرتين، مما حفظ النسل المختار الذي وعد الله بأن يجعله </w:t>
      </w:r>
      <w:r>
        <w:rPr>
          <w:rtl/>
          <w:cs/>
          <w:lang w:val="ar_AE" w:bidi="ar_AE"/>
        </w:rPr>
        <w:t xml:space="preserve">أُمَّة عَظِيمَة بتزايد ونمو </w:t>
      </w:r>
      <w:r>
        <w:rPr>
          <w:rtl/>
          <w:cs/>
          <w:lang w:val="ar_AE" w:bidi="ar_AE"/>
        </w:rPr>
        <w:t>أمة إسرائيل (</w:t>
      </w:r>
      <w:r>
        <w:rPr>
          <w:rtl/>
          <w:cs/>
          <w:lang w:val="ar_AE" w:bidi="ar_AE"/>
        </w:rPr>
        <w:t>تكوين 12:2</w:t>
      </w:r>
      <w:r>
        <w:rPr>
          <w:rtl/>
          <w:cs/>
          <w:lang w:val="ar_AE" w:bidi="ar_AE"/>
        </w:rPr>
        <w:t xml:space="preserve">؛ </w:t>
      </w:r>
      <w:r>
        <w:rPr>
          <w:rtl/>
          <w:cs/>
          <w:lang w:val="ar_AE" w:bidi="ar_AE"/>
        </w:rPr>
        <w:t>17:19</w:t>
      </w:r>
      <w:r>
        <w:rPr>
          <w:rtl/>
          <w:cs/>
          <w:lang w:val="ar_AE" w:bidi="ar_AE"/>
        </w:rPr>
        <w:t>).</w:t>
      </w:r>
    </w:p>
    <w:p>
      <w:pPr>
        <w:bidi/>
      </w:pPr>
      <w:r>
        <w:rPr>
          <w:rtl/>
          <w:cs/>
          <w:lang w:val="ar_AE" w:bidi="ar_AE"/>
        </w:rPr>
      </w:r>
      <w:r>
        <w:rPr>
          <w:rtl/>
          <w:cs/>
          <w:lang w:val="ar_AE" w:bidi="ar_AE"/>
        </w:rPr>
        <w:t xml:space="preserve">كانت سارة من بين نساء قلائل في الكتاب المقدس اللواتي لم يكن بإمكانهن إنجاب الأولاد، ولكنهن أنجبن أخيرًا ابنًا بمعجزة (انظر أيضًا </w:t>
      </w:r>
      <w:r>
        <w:rPr>
          <w:rtl/>
          <w:cs/>
          <w:lang w:val="ar_AE" w:bidi="ar_AE"/>
        </w:rPr>
        <w:t>تكوين 30:22–24</w:t>
      </w:r>
      <w:r>
        <w:rPr>
          <w:rtl/>
          <w:cs/>
          <w:lang w:val="ar_AE" w:bidi="ar_AE"/>
        </w:rPr>
        <w:t xml:space="preserve">؛ </w:t>
      </w:r>
      <w:r>
        <w:rPr>
          <w:rtl/>
          <w:cs/>
          <w:lang w:val="ar_AE" w:bidi="ar_AE"/>
        </w:rPr>
        <w:t>1صموئيل 1:9–20</w:t>
      </w:r>
      <w:r>
        <w:rPr>
          <w:rtl/>
          <w:cs/>
          <w:lang w:val="ar_AE" w:bidi="ar_AE"/>
        </w:rPr>
        <w:t xml:space="preserve">؛ </w:t>
      </w:r>
      <w:r>
        <w:rPr>
          <w:rtl/>
          <w:cs/>
          <w:lang w:val="ar_AE" w:bidi="ar_AE"/>
        </w:rPr>
        <w:t>2ملوك 4:14–17</w:t>
      </w:r>
      <w:r>
        <w:rPr>
          <w:rtl/>
          <w:cs/>
          <w:lang w:val="ar_AE" w:bidi="ar_AE"/>
        </w:rPr>
        <w:t xml:space="preserve">؛ </w:t>
      </w:r>
      <w:r>
        <w:rPr>
          <w:rtl/>
          <w:cs/>
          <w:lang w:val="ar_AE" w:bidi="ar_AE"/>
        </w:rPr>
        <w:t>لوقا 1:5–25</w:t>
      </w:r>
      <w:r>
        <w:rPr>
          <w:rtl/>
          <w:cs/>
          <w:lang w:val="ar_AE" w:bidi="ar_AE"/>
        </w:rPr>
        <w:t xml:space="preserve">). بعد أن تعددت وعد الله لإبراهيم، حبلت سارة وولدت إسحاق. كانت سارة تبلغ من العمر تسعين عامًا حينما ولدت ابنها، وهو ما يبرهن على قدرة الله على فعل ما يبدو مستحيلُا في نظر الناس (قارن </w:t>
      </w:r>
      <w:r>
        <w:rPr>
          <w:rtl/>
          <w:cs/>
          <w:lang w:val="ar_AE" w:bidi="ar_AE"/>
        </w:rPr>
        <w:t>تكوين 17:17</w:t>
      </w:r>
      <w:r>
        <w:rPr>
          <w:rtl/>
          <w:cs/>
          <w:lang w:val="ar_AE" w:bidi="ar_AE"/>
        </w:rPr>
        <w:t xml:space="preserve">؛ </w:t>
      </w:r>
      <w:r>
        <w:rPr>
          <w:rtl/>
          <w:cs/>
          <w:lang w:val="ar_AE" w:bidi="ar_AE"/>
        </w:rPr>
        <w:t>21:1–5</w:t>
      </w:r>
      <w:r>
        <w:rPr>
          <w:rtl/>
          <w:cs/>
          <w:lang w:val="ar_AE" w:bidi="ar_AE"/>
        </w:rPr>
        <w:t>). تغير اسمها من ساراي إلى سارة عندما وعد الله بميلاد إسحاق (</w:t>
      </w:r>
      <w:r>
        <w:rPr>
          <w:rtl/>
          <w:cs/>
          <w:lang w:val="ar_AE" w:bidi="ar_AE"/>
        </w:rPr>
        <w:t>تكوين 17:15–16</w:t>
      </w:r>
      <w:r>
        <w:rPr>
          <w:rtl/>
          <w:cs/>
          <w:lang w:val="ar_AE" w:bidi="ar_AE"/>
        </w:rPr>
        <w:t>). تُكرم سارة لإيمانها، على الرغم من أنها ضحكت حين سمعت الوعد بميلاد إسحاق (</w:t>
      </w:r>
      <w:r>
        <w:rPr>
          <w:rtl/>
          <w:cs/>
          <w:lang w:val="ar_AE" w:bidi="ar_AE"/>
        </w:rPr>
        <w:t>تكوين 18:10–15</w:t>
      </w:r>
      <w:r>
        <w:rPr>
          <w:rtl/>
          <w:cs/>
          <w:lang w:val="ar_AE" w:bidi="ar_AE"/>
        </w:rPr>
        <w:t>). حدث هذا بعد خمسة وعشرين عامًا من وعد الله الأول لإبراهيم.</w:t>
      </w:r>
    </w:p>
    <w:p>
      <w:pPr>
        <w:bidi/>
      </w:pPr>
      <w:r>
        <w:rPr>
          <w:rtl/>
          <w:cs/>
          <w:lang w:val="ar_AE" w:bidi="ar_AE"/>
        </w:rPr>
      </w:r>
      <w:r>
        <w:rPr>
          <w:rtl/>
          <w:cs/>
          <w:lang w:val="ar_AE" w:bidi="ar_AE"/>
        </w:rPr>
        <w:t>توفيت سارة عن عمر يناهز 127 عامًا ودُفنت في المغارة التي اشتراها إبراهيم في ٱلمكفيلة (</w:t>
      </w:r>
      <w:r>
        <w:rPr>
          <w:rtl/>
          <w:cs/>
          <w:lang w:val="ar_AE" w:bidi="ar_AE"/>
        </w:rPr>
        <w:t>تكوين 23</w:t>
      </w:r>
      <w:r>
        <w:rPr>
          <w:rtl/>
          <w:cs/>
          <w:lang w:val="ar_AE" w:bidi="ar_AE"/>
        </w:rPr>
        <w:t>). تُعرف سارة بأنها أم أمة إسرائيل (</w:t>
      </w:r>
      <w:r>
        <w:rPr>
          <w:rtl/>
          <w:cs/>
          <w:lang w:val="ar_AE" w:bidi="ar_AE"/>
        </w:rPr>
        <w:t>إشعياء 51:2</w:t>
      </w:r>
      <w:r>
        <w:rPr>
          <w:rtl/>
          <w:cs/>
          <w:lang w:val="ar_AE" w:bidi="ar_AE"/>
        </w:rPr>
        <w:t xml:space="preserve">)،مثلما أن إبراهيم هو أبو أمة إسرائيل. وتلعب دورًا محوريًا في سرد مسيرة إيمان إبراهيم (انظر </w:t>
      </w:r>
      <w:r>
        <w:rPr>
          <w:rtl/>
          <w:cs/>
          <w:lang w:val="ar_AE" w:bidi="ar_AE"/>
        </w:rPr>
        <w:t>رومية 4:19</w:t>
      </w:r>
      <w:r>
        <w:rPr>
          <w:rtl/>
          <w:cs/>
          <w:lang w:val="ar_AE" w:bidi="ar_AE"/>
        </w:rPr>
        <w:t xml:space="preserve">). كما ترمز سارة إلى الحرية التي يتمتع بها المؤمنون (باعتبارهم أبناء سارة، المرأة الحرة) بالإيمان بالمسيح (انظر </w:t>
      </w:r>
      <w:r>
        <w:rPr>
          <w:rtl/>
          <w:cs/>
          <w:lang w:val="ar_AE" w:bidi="ar_AE"/>
        </w:rPr>
        <w:t>غلاطية 4:21–31</w:t>
      </w:r>
      <w:r>
        <w:rPr>
          <w:rtl/>
          <w:cs/>
          <w:lang w:val="ar_AE" w:bidi="ar_AE"/>
        </w:rPr>
        <w:t>). ويلجأ بطرس إليها مثالًا ونموذجًا يحتذى به في الخضوع المقدس (</w:t>
      </w:r>
      <w:r>
        <w:rPr>
          <w:rtl/>
          <w:cs/>
          <w:lang w:val="ar_AE" w:bidi="ar_AE"/>
        </w:rPr>
        <w:t>1بطرس 3:5–6</w:t>
      </w:r>
      <w:r>
        <w:rPr>
          <w:rtl/>
          <w:cs/>
          <w:lang w:val="ar_AE" w:bidi="ar_AE"/>
        </w:rPr>
        <w:t>). يقدم كاتب سفر العبرانيين سارة نموذجًا يحتذى به في الإيمان، لأنها آمنت بقدرة ٱلله على أن يفي بوعوده (</w:t>
      </w:r>
      <w:r>
        <w:rPr>
          <w:rtl/>
          <w:cs/>
          <w:lang w:val="ar_AE" w:bidi="ar_AE"/>
        </w:rPr>
        <w:t>عبرانيين 11:11–12</w:t>
      </w:r>
      <w:r>
        <w:rPr>
          <w:rtl/>
          <w:cs/>
          <w:lang w:val="ar_AE" w:bidi="ar_AE"/>
        </w:rPr>
        <w:t>). وتُظهر حياتها أن ٱلله أمين، حتى إن لم تتطابق توقيتاته الإلهية دائمًا مع توقعاتنا.</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11:29–31</w:t>
      </w:r>
      <w:r>
        <w:rPr>
          <w:rtl/>
          <w:cs/>
          <w:lang w:val="ar_AE" w:bidi="ar_AE"/>
        </w:rPr>
        <w:t xml:space="preserve">؛ </w:t>
      </w:r>
      <w:r>
        <w:rPr>
          <w:rtl/>
          <w:cs/>
          <w:lang w:val="ar_AE" w:bidi="ar_AE"/>
        </w:rPr>
        <w:t>12:10–20</w:t>
      </w:r>
      <w:r>
        <w:rPr>
          <w:rtl/>
          <w:cs/>
          <w:lang w:val="ar_AE" w:bidi="ar_AE"/>
        </w:rPr>
        <w:t xml:space="preserve">؛ </w:t>
      </w:r>
      <w:r>
        <w:rPr>
          <w:rtl/>
          <w:cs/>
          <w:lang w:val="ar_AE" w:bidi="ar_AE"/>
        </w:rPr>
        <w:t>17:15–22</w:t>
      </w:r>
      <w:r>
        <w:rPr>
          <w:rtl/>
          <w:cs/>
          <w:lang w:val="ar_AE" w:bidi="ar_AE"/>
        </w:rPr>
        <w:t xml:space="preserve">؛ </w:t>
      </w:r>
      <w:r>
        <w:rPr>
          <w:rtl/>
          <w:cs/>
          <w:lang w:val="ar_AE" w:bidi="ar_AE"/>
        </w:rPr>
        <w:t>18:9–15</w:t>
      </w:r>
      <w:r>
        <w:rPr>
          <w:rtl/>
          <w:cs/>
          <w:lang w:val="ar_AE" w:bidi="ar_AE"/>
        </w:rPr>
        <w:t xml:space="preserve">؛ </w:t>
      </w:r>
      <w:r>
        <w:rPr>
          <w:rtl/>
          <w:cs/>
          <w:lang w:val="ar_AE" w:bidi="ar_AE"/>
        </w:rPr>
        <w:t>20:1–18</w:t>
      </w:r>
      <w:r>
        <w:rPr>
          <w:rtl/>
          <w:cs/>
          <w:lang w:val="ar_AE" w:bidi="ar_AE"/>
        </w:rPr>
        <w:t xml:space="preserve">؛ </w:t>
      </w:r>
      <w:r>
        <w:rPr>
          <w:rtl/>
          <w:cs/>
          <w:lang w:val="ar_AE" w:bidi="ar_AE"/>
        </w:rPr>
        <w:t>21:1–13</w:t>
      </w:r>
      <w:r>
        <w:rPr>
          <w:rtl/>
          <w:cs/>
          <w:lang w:val="ar_AE" w:bidi="ar_AE"/>
        </w:rPr>
        <w:t xml:space="preserve">؛ </w:t>
      </w:r>
      <w:r>
        <w:rPr>
          <w:rtl/>
          <w:cs/>
          <w:lang w:val="ar_AE" w:bidi="ar_AE"/>
        </w:rPr>
        <w:t>23:1–20</w:t>
      </w:r>
      <w:r>
        <w:rPr>
          <w:rtl/>
          <w:cs/>
          <w:lang w:val="ar_AE" w:bidi="ar_AE"/>
        </w:rPr>
        <w:t xml:space="preserve">؛ </w:t>
      </w:r>
      <w:r>
        <w:rPr>
          <w:rtl/>
          <w:cs/>
          <w:lang w:val="ar_AE" w:bidi="ar_AE"/>
        </w:rPr>
        <w:t>إشعياء 51:2</w:t>
      </w:r>
      <w:r>
        <w:rPr>
          <w:rtl/>
          <w:cs/>
          <w:lang w:val="ar_AE" w:bidi="ar_AE"/>
        </w:rPr>
        <w:t xml:space="preserve">؛ </w:t>
      </w:r>
      <w:r>
        <w:rPr>
          <w:rtl/>
          <w:cs/>
          <w:lang w:val="ar_AE" w:bidi="ar_AE"/>
        </w:rPr>
        <w:t>رومية 4:19</w:t>
      </w:r>
      <w:r>
        <w:rPr>
          <w:rtl/>
          <w:cs/>
          <w:lang w:val="ar_AE" w:bidi="ar_AE"/>
        </w:rPr>
        <w:t xml:space="preserve">؛ </w:t>
      </w:r>
      <w:r>
        <w:rPr>
          <w:rtl/>
          <w:cs/>
          <w:lang w:val="ar_AE" w:bidi="ar_AE"/>
        </w:rPr>
        <w:t>9:6–9</w:t>
      </w:r>
      <w:r>
        <w:rPr>
          <w:rtl/>
          <w:cs/>
          <w:lang w:val="ar_AE" w:bidi="ar_AE"/>
        </w:rPr>
        <w:t xml:space="preserve">؛ </w:t>
      </w:r>
      <w:r>
        <w:rPr>
          <w:rtl/>
          <w:cs/>
          <w:lang w:val="ar_AE" w:bidi="ar_AE"/>
        </w:rPr>
        <w:t>غلاطية 4:21–31</w:t>
      </w:r>
      <w:r>
        <w:rPr>
          <w:rtl/>
          <w:cs/>
          <w:lang w:val="ar_AE" w:bidi="ar_AE"/>
        </w:rPr>
        <w:t xml:space="preserve">؛ </w:t>
      </w:r>
      <w:r>
        <w:rPr>
          <w:rtl/>
          <w:cs/>
          <w:lang w:val="ar_AE" w:bidi="ar_AE"/>
        </w:rPr>
        <w:t>عبرانيين 11:11–12</w:t>
      </w:r>
      <w:r>
        <w:rPr>
          <w:rtl/>
          <w:cs/>
          <w:lang w:val="ar_AE" w:bidi="ar_AE"/>
        </w:rPr>
        <w:t xml:space="preserve">؛ </w:t>
      </w:r>
      <w:r>
        <w:rPr>
          <w:rtl/>
          <w:cs/>
          <w:lang w:val="ar_AE" w:bidi="ar_AE"/>
        </w:rPr>
        <w:t>1بطرس 3:6.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سُلَيْمَان</w:t>
      </w:r>
      <w:r>
        <w:rPr>
          <w:rtl/>
          <w:cs/>
          <w:lang w:val="ar_AE" w:bidi="ar_AE"/>
        </w:rPr>
      </w:r>
    </w:p>
    <w:p>
      <w:pPr>
        <w:bidi/>
      </w:pPr>
      <w:r>
        <w:rPr>
          <w:rtl/>
          <w:cs/>
          <w:lang w:val="ar_AE" w:bidi="ar_AE"/>
        </w:rPr>
      </w:r>
      <w:r>
        <w:rPr>
          <w:rtl/>
          <w:cs/>
          <w:lang w:val="ar_AE" w:bidi="ar_AE"/>
        </w:rPr>
        <w:t xml:space="preserve">سليمان هو الملك الثالث لإسرائيل والابن الثاني لداود </w:t>
      </w:r>
      <w:r>
        <w:rPr>
          <w:rtl/>
          <w:cs/>
          <w:lang w:val="ar_AE" w:bidi="ar_AE"/>
        </w:rPr>
        <w:t xml:space="preserve">من بثشَبَع </w:t>
      </w:r>
      <w:r>
        <w:rPr>
          <w:rtl/>
          <w:cs/>
          <w:lang w:val="ar_AE" w:bidi="ar_AE"/>
        </w:rPr>
        <w:t>(</w:t>
      </w:r>
      <w:r>
        <w:rPr>
          <w:rtl/>
          <w:cs/>
          <w:lang w:val="ar_AE" w:bidi="ar_AE"/>
        </w:rPr>
        <w:t>2صموئيل 12:13–25</w:t>
      </w:r>
      <w:r>
        <w:rPr>
          <w:rtl/>
          <w:cs/>
          <w:lang w:val="ar_AE" w:bidi="ar_AE"/>
        </w:rPr>
        <w:t>). حكم مدة أربعين عامًا، من 971 إلى 931 قبل الميلاد. عندما تولى سليمان المُلك أول مرة، كان لديه إيمان قوي بالله. إنما في نهاية حياته عبد الأوثان، مما أدى إلى انهيار مملكته.</w:t>
      </w:r>
    </w:p>
    <w:p>
      <w:pPr>
        <w:bidi/>
      </w:pPr>
      <w:r>
        <w:rPr>
          <w:rtl/>
          <w:cs/>
          <w:lang w:val="ar_AE" w:bidi="ar_AE"/>
        </w:rPr>
      </w:r>
      <w:r>
        <w:rPr>
          <w:rtl/>
          <w:cs/>
          <w:lang w:val="ar_AE" w:bidi="ar_AE"/>
        </w:rPr>
        <w:t>عندما قارب الملك داود على الموت، حاول ابنه أدونيّا أن ينصّب نفسه ملكًا بدعم من أبياثار الكاهن، ويوآب قائد الجيش (</w:t>
      </w:r>
      <w:r>
        <w:rPr>
          <w:rtl/>
          <w:cs/>
          <w:lang w:val="ar_AE" w:bidi="ar_AE"/>
        </w:rPr>
        <w:t>1ملوك 1:1–53</w:t>
      </w:r>
      <w:r>
        <w:rPr>
          <w:rtl/>
          <w:cs/>
          <w:lang w:val="ar_AE" w:bidi="ar_AE"/>
        </w:rPr>
        <w:t>). ومع ذلك، كان الملك قد عيّن سليمان ليأتِ خلفًا له (</w:t>
      </w:r>
      <w:r>
        <w:rPr>
          <w:rtl/>
          <w:cs/>
          <w:lang w:val="ar_AE" w:bidi="ar_AE"/>
        </w:rPr>
        <w:t>1ملوك 1:17</w:t>
      </w:r>
      <w:r>
        <w:rPr>
          <w:rtl/>
          <w:cs/>
          <w:lang w:val="ar_AE" w:bidi="ar_AE"/>
        </w:rPr>
        <w:t xml:space="preserve">؛ انظر </w:t>
      </w:r>
      <w:r>
        <w:rPr>
          <w:rtl/>
          <w:cs/>
          <w:lang w:val="ar_AE" w:bidi="ar_AE"/>
        </w:rPr>
        <w:t>2صموئيل 12:24–25</w:t>
      </w:r>
      <w:r>
        <w:rPr>
          <w:rtl/>
          <w:cs/>
          <w:lang w:val="ar_AE" w:bidi="ar_AE"/>
        </w:rPr>
        <w:t xml:space="preserve">؛ </w:t>
      </w:r>
      <w:r>
        <w:rPr>
          <w:rtl/>
          <w:cs/>
          <w:lang w:val="ar_AE" w:bidi="ar_AE"/>
        </w:rPr>
        <w:t>1أخبار الأيام 28:4–7</w:t>
      </w:r>
      <w:r>
        <w:rPr>
          <w:rtl/>
          <w:cs/>
          <w:lang w:val="ar_AE" w:bidi="ar_AE"/>
        </w:rPr>
        <w:t>). لذا، أخبرت بثشَبَع وناثان النبي داود عن مخطط أدونيّا. فأسرع داود بترتيب إعلان سليمان ملكًا رسميًا. ثم نصح داود سليمان باتباع الله بأمانة من كل قلبه (</w:t>
      </w:r>
      <w:r>
        <w:rPr>
          <w:rtl/>
          <w:cs/>
          <w:lang w:val="ar_AE" w:bidi="ar_AE"/>
        </w:rPr>
        <w:t>1ملوك 2:1–9</w:t>
      </w:r>
      <w:r>
        <w:rPr>
          <w:rtl/>
          <w:cs/>
          <w:lang w:val="ar_AE" w:bidi="ar_AE"/>
        </w:rPr>
        <w:t>).</w:t>
      </w:r>
    </w:p>
    <w:p>
      <w:pPr>
        <w:bidi/>
      </w:pPr>
      <w:r>
        <w:rPr>
          <w:rtl/>
          <w:cs/>
          <w:lang w:val="ar_AE" w:bidi="ar_AE"/>
        </w:rPr>
      </w:r>
      <w:r>
        <w:rPr>
          <w:rtl/>
          <w:cs/>
          <w:lang w:val="ar_AE" w:bidi="ar_AE"/>
        </w:rPr>
        <w:t>كان سليمان يحب الله ودائمًا ما يطلب إرشاده، ومعونته. وحين خيّر الله سليمان لطلب أي عطيّة، فضّل سليمان الحكمة، عن الحياة المديدة، أو الثروة أو الشهرة. لذلك، منح الله سليمان كل هذه:</w:t>
      </w:r>
    </w:p>
    <w:p>
      <w:pPr>
        <w:pStyle w:val="ListBullet"/>
        <w:bidi/>
        <w:spacing w:line="240" w:lineRule="auto"/>
        <w:ind w:left="720"/>
      </w:pPr>
      <w:r>
        <w:rPr>
          <w:rtl/>
          <w:cs/>
          <w:lang w:val="ar_AE" w:bidi="ar_AE"/>
        </w:rPr>
      </w:r>
      <w:r>
        <w:rPr>
          <w:rtl/>
          <w:cs/>
          <w:lang w:val="ar_AE" w:bidi="ar_AE"/>
        </w:rPr>
        <w:t>قضى بحكمة (</w:t>
      </w:r>
      <w:r>
        <w:rPr>
          <w:rtl/>
          <w:cs/>
          <w:lang w:val="ar_AE" w:bidi="ar_AE"/>
        </w:rPr>
        <w:t>1ملوك 3:16–28</w:t>
      </w:r>
      <w:r>
        <w:rPr>
          <w:rtl/>
          <w:cs/>
          <w:lang w:val="ar_AE" w:bidi="ar_AE"/>
        </w:rPr>
        <w:t>).</w:t>
      </w:r>
    </w:p>
    <w:p>
      <w:pPr>
        <w:pStyle w:val="ListBullet"/>
        <w:bidi/>
        <w:spacing w:line="240" w:lineRule="auto"/>
        <w:ind w:left="720"/>
      </w:pPr>
      <w:r>
        <w:rPr>
          <w:rtl/>
          <w:cs/>
          <w:lang w:val="ar_AE" w:bidi="ar_AE"/>
        </w:rPr>
      </w:r>
      <w:r>
        <w:rPr>
          <w:rtl/>
          <w:cs/>
          <w:lang w:val="ar_AE" w:bidi="ar_AE"/>
        </w:rPr>
        <w:t>حظي باحترام عالمي (</w:t>
      </w:r>
      <w:r>
        <w:rPr>
          <w:rtl/>
          <w:cs/>
          <w:lang w:val="ar_AE" w:bidi="ar_AE"/>
        </w:rPr>
        <w:t>1ملوك 4:20–34</w:t>
      </w:r>
      <w:r>
        <w:rPr>
          <w:rtl/>
          <w:cs/>
          <w:lang w:val="ar_AE" w:bidi="ar_AE"/>
        </w:rPr>
        <w:t>).</w:t>
      </w:r>
    </w:p>
    <w:p>
      <w:pPr>
        <w:pStyle w:val="ListBullet"/>
        <w:bidi/>
        <w:spacing w:line="240" w:lineRule="auto"/>
        <w:ind w:left="720"/>
      </w:pPr>
      <w:r>
        <w:rPr>
          <w:rtl/>
          <w:cs/>
          <w:lang w:val="ar_AE" w:bidi="ar_AE"/>
        </w:rPr>
      </w:r>
      <w:r>
        <w:rPr>
          <w:rtl/>
          <w:cs/>
          <w:lang w:val="ar_AE" w:bidi="ar_AE"/>
        </w:rPr>
        <w:t>كتب سفر نشيد الأنشاد، ومعظم سفر الأمثال، وسفر الجامعة.</w:t>
      </w:r>
    </w:p>
    <w:p>
      <w:pPr>
        <w:bidi/>
      </w:pPr>
      <w:r>
        <w:rPr>
          <w:rtl/>
          <w:cs/>
          <w:lang w:val="ar_AE" w:bidi="ar_AE"/>
        </w:rPr>
      </w:r>
      <w:r>
        <w:rPr>
          <w:rtl/>
          <w:cs/>
          <w:lang w:val="ar_AE" w:bidi="ar_AE"/>
        </w:rPr>
        <w:t>ذكر الحاخامات (المعلمون اليهود) أن هذه الأسفار تظهر ثلاث مراحل من حياة الإنسان: "عندما يكون شابًا يؤلف الأغاني؛ وعندما يتقدم في العمر يقدم ملاحظات حكيمة؛ وعندما يصبح عجوزًا يتحدث عن تفاهة الأمور" (</w:t>
      </w:r>
      <w:r>
        <w:rPr>
          <w:i/>
          <w:rtl/>
          <w:cs/>
          <w:lang w:val="ar_AE" w:bidi="ar_AE"/>
        </w:rPr>
        <w:t>مدراش ربّة</w:t>
      </w:r>
      <w:r>
        <w:rPr>
          <w:rtl/>
          <w:cs/>
          <w:lang w:val="ar_AE" w:bidi="ar_AE"/>
        </w:rPr>
        <w:t xml:space="preserve">). كما بنى سليمان الهيكل في أورشليم وقصره إلى جانبه. ووسع نطاق التجارة وزاد من غنى إسرائيل وأمنها. زاد صيت حكمته وثروته؛ حتى إن </w:t>
      </w:r>
      <w:r>
        <w:rPr>
          <w:rtl/>
          <w:cs/>
          <w:lang w:val="ar_AE" w:bidi="ar_AE"/>
        </w:rPr>
        <w:t xml:space="preserve">مَلِكَة سَبَأ </w:t>
      </w:r>
      <w:r>
        <w:rPr>
          <w:rtl/>
          <w:cs/>
          <w:lang w:val="ar_AE" w:bidi="ar_AE"/>
        </w:rPr>
        <w:t>زارت أورشليم لرؤيته بنفسها (</w:t>
      </w:r>
      <w:r>
        <w:rPr>
          <w:rtl/>
          <w:cs/>
          <w:lang w:val="ar_AE" w:bidi="ar_AE"/>
        </w:rPr>
        <w:t>1ملوك 10:1–29</w:t>
      </w:r>
      <w:r>
        <w:rPr>
          <w:rtl/>
          <w:cs/>
          <w:lang w:val="ar_AE" w:bidi="ar_AE"/>
        </w:rPr>
        <w:t>).</w:t>
      </w:r>
    </w:p>
    <w:p>
      <w:pPr>
        <w:bidi/>
      </w:pPr>
      <w:r>
        <w:rPr>
          <w:rtl/>
          <w:cs/>
          <w:lang w:val="ar_AE" w:bidi="ar_AE"/>
        </w:rPr>
      </w:r>
      <w:r>
        <w:rPr>
          <w:rtl/>
          <w:cs/>
          <w:lang w:val="ar_AE" w:bidi="ar_AE"/>
        </w:rPr>
        <w:t>تعددت تحالفات سليمان الأجنبية، وتزوج من نساء أجنبيات كثيرات، فكانت أولى زوجاته ابنة فرعون مصر (</w:t>
      </w:r>
      <w:r>
        <w:rPr>
          <w:rtl/>
          <w:cs/>
          <w:lang w:val="ar_AE" w:bidi="ar_AE"/>
        </w:rPr>
        <w:t>1 ملوك 3:1</w:t>
      </w:r>
      <w:r>
        <w:rPr>
          <w:rtl/>
          <w:cs/>
          <w:lang w:val="ar_AE" w:bidi="ar_AE"/>
        </w:rPr>
        <w:t>). وأبعدنه زوجاته الأجنبيات عن الله وقُدْنَه نحو عبادة الأوثان. ثم في وقت لاحق من حياته، اشتدت حماقة سليمان، الذي كان معروفًا بحكمته بسبب تأثيرهن. عبد الآلهة الكاذبة وقسي على شعبه. لذلك، استخدم الله يُربعام لانتزاع جزء كبير من مملكة سليمان.</w:t>
      </w:r>
    </w:p>
    <w:p>
      <w:pPr>
        <w:bidi/>
      </w:pPr>
      <w:r>
        <w:rPr>
          <w:rtl/>
          <w:cs/>
          <w:lang w:val="ar_AE" w:bidi="ar_AE"/>
        </w:rPr>
      </w:r>
      <w:r>
        <w:rPr>
          <w:rtl/>
          <w:cs/>
          <w:lang w:val="ar_AE" w:bidi="ar_AE"/>
        </w:rPr>
        <w:t>ومع ذلك، يذكر العهد الجديد حكمة سليمان ومجده باعتباره النموذج الذي يُقاس به مدى الحكمة والمجد البشري لمن يأتي من بعده. أما يسوع فهو التجسيد الأمثل لحكمة الله (أو حكمة الله في صورتها البشرية)، التي تتجاوز حكمة سليمان بما لا يقاس (</w:t>
      </w:r>
      <w:r>
        <w:rPr>
          <w:rtl/>
          <w:cs/>
          <w:lang w:val="ar_AE" w:bidi="ar_AE"/>
        </w:rPr>
        <w:t>متّى 12:42</w:t>
      </w:r>
      <w:r>
        <w:rPr>
          <w:rtl/>
          <w:cs/>
          <w:lang w:val="ar_AE" w:bidi="ar_AE"/>
        </w:rPr>
        <w:t xml:space="preserve">؛ </w:t>
      </w:r>
      <w:r>
        <w:rPr>
          <w:rtl/>
          <w:cs/>
          <w:lang w:val="ar_AE" w:bidi="ar_AE"/>
        </w:rPr>
        <w:t>لوقا 11:31</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2صموئيل 12:24–25</w:t>
      </w:r>
      <w:r>
        <w:rPr>
          <w:rtl/>
          <w:cs/>
          <w:lang w:val="ar_AE" w:bidi="ar_AE"/>
        </w:rPr>
        <w:t xml:space="preserve">؛ </w:t>
      </w:r>
      <w:r>
        <w:rPr>
          <w:rtl/>
          <w:cs/>
          <w:lang w:val="ar_AE" w:bidi="ar_AE"/>
        </w:rPr>
        <w:t>1ملوك 1:1–11:43</w:t>
      </w:r>
      <w:r>
        <w:rPr>
          <w:rtl/>
          <w:cs/>
          <w:lang w:val="ar_AE" w:bidi="ar_AE"/>
        </w:rPr>
        <w:t xml:space="preserve">؛ </w:t>
      </w:r>
      <w:r>
        <w:rPr>
          <w:rtl/>
          <w:cs/>
          <w:lang w:val="ar_AE" w:bidi="ar_AE"/>
        </w:rPr>
        <w:t>2أخبار الأيام 1:1–9:31</w:t>
      </w:r>
      <w:r>
        <w:rPr>
          <w:rtl/>
          <w:cs/>
          <w:lang w:val="ar_AE" w:bidi="ar_AE"/>
        </w:rPr>
        <w:t xml:space="preserve">؛ </w:t>
      </w:r>
      <w:r>
        <w:rPr>
          <w:rtl/>
          <w:cs/>
          <w:lang w:val="ar_AE" w:bidi="ar_AE"/>
        </w:rPr>
        <w:t>مزامير 72:1–20</w:t>
      </w:r>
      <w:r>
        <w:rPr>
          <w:rtl/>
          <w:cs/>
          <w:lang w:val="ar_AE" w:bidi="ar_AE"/>
        </w:rPr>
        <w:t xml:space="preserve">؛ </w:t>
      </w:r>
      <w:r>
        <w:rPr>
          <w:rtl/>
          <w:cs/>
          <w:lang w:val="ar_AE" w:bidi="ar_AE"/>
        </w:rPr>
        <w:t>127:1–5</w:t>
      </w:r>
      <w:r>
        <w:rPr>
          <w:rtl/>
          <w:cs/>
          <w:lang w:val="ar_AE" w:bidi="ar_AE"/>
        </w:rPr>
        <w:t xml:space="preserve">؛ </w:t>
      </w:r>
      <w:r>
        <w:rPr>
          <w:rtl/>
          <w:cs/>
          <w:lang w:val="ar_AE" w:bidi="ar_AE"/>
        </w:rPr>
        <w:t>أمثال 1:1</w:t>
      </w:r>
      <w:r>
        <w:rPr>
          <w:rtl/>
          <w:cs/>
          <w:lang w:val="ar_AE" w:bidi="ar_AE"/>
        </w:rPr>
        <w:t xml:space="preserve">؛ </w:t>
      </w:r>
      <w:r>
        <w:rPr>
          <w:rtl/>
          <w:cs/>
          <w:lang w:val="ar_AE" w:bidi="ar_AE"/>
        </w:rPr>
        <w:t>متى 6:28–30</w:t>
      </w:r>
      <w:r>
        <w:rPr>
          <w:rtl/>
          <w:cs/>
          <w:lang w:val="ar_AE" w:bidi="ar_AE"/>
        </w:rPr>
        <w:t xml:space="preserve">؛ </w:t>
      </w:r>
      <w:r>
        <w:rPr>
          <w:rtl/>
          <w:cs/>
          <w:lang w:val="ar_AE" w:bidi="ar_AE"/>
        </w:rPr>
        <w:t>12:42</w:t>
      </w:r>
      <w:r>
        <w:rPr>
          <w:rtl/>
          <w:cs/>
          <w:lang w:val="ar_AE" w:bidi="ar_AE"/>
        </w:rPr>
        <w:t xml:space="preserve">؛ </w:t>
      </w:r>
      <w:r>
        <w:rPr>
          <w:rtl/>
          <w:cs/>
          <w:lang w:val="ar_AE" w:bidi="ar_AE"/>
        </w:rPr>
        <w:t>لوقا 11:31</w:t>
      </w:r>
      <w:r>
        <w:rPr>
          <w:rtl/>
          <w:cs/>
          <w:lang w:val="ar_AE" w:bidi="ar_AE"/>
        </w:rPr>
        <w:t xml:space="preserve">؛ </w:t>
      </w:r>
      <w:r>
        <w:rPr>
          <w:rtl/>
          <w:cs/>
          <w:lang w:val="ar_AE" w:bidi="ar_AE"/>
        </w:rPr>
        <w:t>12:27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سمعان بطرس</w:t>
      </w:r>
      <w:r>
        <w:rPr>
          <w:rtl/>
          <w:cs/>
          <w:lang w:val="ar_AE" w:bidi="ar_AE"/>
        </w:rPr>
      </w:r>
    </w:p>
    <w:p>
      <w:pPr>
        <w:bidi/>
      </w:pPr>
      <w:r>
        <w:rPr>
          <w:rtl/>
          <w:cs/>
          <w:lang w:val="ar_AE" w:bidi="ar_AE"/>
        </w:rPr>
      </w:r>
      <w:r>
        <w:rPr>
          <w:rtl/>
          <w:cs/>
          <w:lang w:val="ar_AE" w:bidi="ar_AE"/>
        </w:rPr>
        <w:t>كان سمعان بطرس أبرز التلاميذ الاثني عشر الذين اختارهم يسوع. وبعد صلب المسيح وقيامته، أصبح الشخص الأساسي الذي كان يتحدث باسم المؤمنين الأوائل في مدينة أورشليم. وكانت مهمته الرئيسية هي إعلان بشارة الإنجيل وسط اليهود (</w:t>
      </w:r>
      <w:r>
        <w:rPr>
          <w:rtl/>
          <w:cs/>
          <w:lang w:val="ar_AE" w:bidi="ar_AE"/>
        </w:rPr>
        <w:t>غلاطية 2:7–8</w:t>
      </w:r>
      <w:r>
        <w:rPr>
          <w:rtl/>
          <w:cs/>
          <w:lang w:val="ar_AE" w:bidi="ar_AE"/>
        </w:rPr>
        <w:t>).</w:t>
      </w:r>
    </w:p>
    <w:p>
      <w:pPr>
        <w:bidi/>
      </w:pPr>
      <w:r>
        <w:rPr>
          <w:rtl/>
          <w:cs/>
          <w:lang w:val="ar_AE" w:bidi="ar_AE"/>
        </w:rPr>
      </w:r>
      <w:r>
        <w:rPr>
          <w:rtl/>
          <w:cs/>
          <w:lang w:val="ar_AE" w:bidi="ar_AE"/>
        </w:rPr>
        <w:t xml:space="preserve">كان اسم سمعان (أو شمعون) هو الاسم العبري الأصلي لبطرس. لكن يسوع أعطاه اسمًا جديدًا هو صفا، وهو اسم آرامي معناه "صخرة". وقد تُرجم هذا الاسم إلى </w:t>
      </w:r>
      <w:r>
        <w:rPr>
          <w:i/>
          <w:rtl/>
          <w:cs/>
          <w:lang w:val="ar_AE" w:bidi="ar_AE"/>
        </w:rPr>
        <w:t>Petros</w:t>
      </w:r>
      <w:r>
        <w:rPr>
          <w:rtl/>
          <w:cs/>
          <w:lang w:val="ar_AE" w:bidi="ar_AE"/>
        </w:rPr>
        <w:t xml:space="preserve"> في اللغة اليونانية (أو بطرس باللغة العربيّة؛ انظر </w:t>
      </w:r>
      <w:r>
        <w:rPr>
          <w:rtl/>
          <w:cs/>
          <w:lang w:val="ar_AE" w:bidi="ar_AE"/>
        </w:rPr>
        <w:t>متّى 16:17–18</w:t>
      </w:r>
      <w:r>
        <w:rPr>
          <w:rtl/>
          <w:cs/>
          <w:lang w:val="ar_AE" w:bidi="ar_AE"/>
        </w:rPr>
        <w:t xml:space="preserve">؛ </w:t>
      </w:r>
      <w:r>
        <w:rPr>
          <w:rtl/>
          <w:cs/>
          <w:lang w:val="ar_AE" w:bidi="ar_AE"/>
        </w:rPr>
        <w:t>يوحنّا 1:42</w:t>
      </w:r>
      <w:r>
        <w:rPr>
          <w:rtl/>
          <w:cs/>
          <w:lang w:val="ar_AE" w:bidi="ar_AE"/>
        </w:rPr>
        <w:t>).</w:t>
      </w:r>
    </w:p>
    <w:p>
      <w:pPr>
        <w:bidi/>
      </w:pPr>
      <w:r>
        <w:rPr>
          <w:rtl/>
          <w:cs/>
          <w:lang w:val="ar_AE" w:bidi="ar_AE"/>
        </w:rPr>
      </w:r>
      <w:r>
        <w:rPr>
          <w:rtl/>
          <w:cs/>
          <w:lang w:val="ar_AE" w:bidi="ar_AE"/>
        </w:rPr>
        <w:t xml:space="preserve">كان </w:t>
      </w:r>
      <w:r>
        <w:rPr>
          <w:b/>
          <w:rtl/>
          <w:cs/>
          <w:lang w:val="ar_AE" w:bidi="ar_AE"/>
        </w:rPr>
        <w:t>بطرس من بلدة بيت صيدا</w:t>
      </w:r>
      <w:r>
        <w:rPr>
          <w:rtl/>
          <w:cs/>
          <w:lang w:val="ar_AE" w:bidi="ar_AE"/>
        </w:rPr>
        <w:t xml:space="preserve"> (</w:t>
      </w:r>
      <w:r>
        <w:rPr>
          <w:rtl/>
          <w:cs/>
          <w:lang w:val="ar_AE" w:bidi="ar_AE"/>
        </w:rPr>
        <w:t>يوحنّا 1:44</w:t>
      </w:r>
      <w:r>
        <w:rPr>
          <w:rtl/>
          <w:cs/>
          <w:lang w:val="ar_AE" w:bidi="ar_AE"/>
        </w:rPr>
        <w:t xml:space="preserve">)، ثم </w:t>
      </w:r>
      <w:r>
        <w:rPr>
          <w:b/>
          <w:rtl/>
          <w:cs/>
          <w:lang w:val="ar_AE" w:bidi="ar_AE"/>
        </w:rPr>
        <w:t>سكن لاحقًا في كفرناحوم</w:t>
      </w:r>
      <w:r>
        <w:rPr>
          <w:rtl/>
          <w:cs/>
          <w:lang w:val="ar_AE" w:bidi="ar_AE"/>
        </w:rPr>
        <w:t xml:space="preserve">. ونعلم أيضًا أنه </w:t>
      </w:r>
      <w:r>
        <w:rPr>
          <w:b/>
          <w:rtl/>
          <w:cs/>
          <w:lang w:val="ar_AE" w:bidi="ar_AE"/>
        </w:rPr>
        <w:t>كان متزوجًا</w:t>
      </w:r>
      <w:r>
        <w:rPr>
          <w:rtl/>
          <w:cs/>
          <w:lang w:val="ar_AE" w:bidi="ar_AE"/>
        </w:rPr>
        <w:t xml:space="preserve"> (</w:t>
      </w:r>
      <w:r>
        <w:rPr>
          <w:rtl/>
          <w:cs/>
          <w:lang w:val="ar_AE" w:bidi="ar_AE"/>
        </w:rPr>
        <w:t>1 كورنثوس 9: 5</w:t>
      </w:r>
      <w:r>
        <w:rPr>
          <w:rtl/>
          <w:cs/>
          <w:lang w:val="ar_AE" w:bidi="ar_AE"/>
        </w:rPr>
        <w:t>)، بل وكان يعيش مع حماته، التي شفاها يسوع عندما زار بيته (</w:t>
      </w:r>
      <w:r>
        <w:rPr>
          <w:rtl/>
          <w:cs/>
          <w:lang w:val="ar_AE" w:bidi="ar_AE"/>
        </w:rPr>
        <w:t>متّى 8:14–15</w:t>
      </w:r>
      <w:r>
        <w:rPr>
          <w:rtl/>
          <w:cs/>
          <w:lang w:val="ar_AE" w:bidi="ar_AE"/>
        </w:rPr>
        <w:t xml:space="preserve">; </w:t>
      </w:r>
      <w:r>
        <w:rPr>
          <w:rtl/>
          <w:cs/>
          <w:lang w:val="ar_AE" w:bidi="ar_AE"/>
        </w:rPr>
        <w:t>مرقس 1:29–31</w:t>
      </w:r>
      <w:r>
        <w:rPr>
          <w:rtl/>
          <w:cs/>
          <w:lang w:val="ar_AE" w:bidi="ar_AE"/>
        </w:rPr>
        <w:t xml:space="preserve">; </w:t>
      </w:r>
      <w:r>
        <w:rPr>
          <w:rtl/>
          <w:cs/>
          <w:lang w:val="ar_AE" w:bidi="ar_AE"/>
        </w:rPr>
        <w:t>لوقا 4:38–39</w:t>
      </w:r>
      <w:r>
        <w:rPr>
          <w:rtl/>
          <w:cs/>
          <w:lang w:val="ar_AE" w:bidi="ar_AE"/>
        </w:rPr>
        <w:t>).</w:t>
      </w:r>
    </w:p>
    <w:p>
      <w:pPr>
        <w:bidi/>
      </w:pPr>
      <w:r>
        <w:rPr>
          <w:rtl/>
          <w:cs/>
          <w:lang w:val="ar_AE" w:bidi="ar_AE"/>
        </w:rPr>
      </w:r>
      <w:r>
        <w:rPr>
          <w:rtl/>
          <w:cs/>
          <w:lang w:val="ar_AE" w:bidi="ar_AE"/>
        </w:rPr>
        <w:t>كان بطرس وأندراوس يعملان في مهنة الصيد، وقد اختارهما يسوع من بين عامة الناس ليكونا من أوائل تلاميذه، مع يعقوب ويوحنا شريكيهما في الصيد (</w:t>
      </w:r>
      <w:r>
        <w:rPr>
          <w:rtl/>
          <w:cs/>
          <w:lang w:val="ar_AE" w:bidi="ar_AE"/>
        </w:rPr>
        <w:t>متّى 4:18–22</w:t>
      </w:r>
      <w:r>
        <w:rPr>
          <w:rtl/>
          <w:cs/>
          <w:lang w:val="ar_AE" w:bidi="ar_AE"/>
        </w:rPr>
        <w:t xml:space="preserve">; </w:t>
      </w:r>
      <w:r>
        <w:rPr>
          <w:rtl/>
          <w:cs/>
          <w:lang w:val="ar_AE" w:bidi="ar_AE"/>
        </w:rPr>
        <w:t>مرقس 1:16–20</w:t>
      </w:r>
      <w:r>
        <w:rPr>
          <w:rtl/>
          <w:cs/>
          <w:lang w:val="ar_AE" w:bidi="ar_AE"/>
        </w:rPr>
        <w:t xml:space="preserve">; انظر أيضًا </w:t>
      </w:r>
      <w:r>
        <w:rPr>
          <w:rtl/>
          <w:cs/>
          <w:lang w:val="ar_AE" w:bidi="ar_AE"/>
        </w:rPr>
        <w:t>لوقا 5:1–11</w:t>
      </w:r>
      <w:r>
        <w:rPr>
          <w:rtl/>
          <w:cs/>
          <w:lang w:val="ar_AE" w:bidi="ar_AE"/>
        </w:rPr>
        <w:t xml:space="preserve">; </w:t>
      </w:r>
      <w:r>
        <w:rPr>
          <w:rtl/>
          <w:cs/>
          <w:lang w:val="ar_AE" w:bidi="ar_AE"/>
        </w:rPr>
        <w:t>يوحنّا 1:35–51</w:t>
      </w:r>
      <w:r>
        <w:rPr>
          <w:rtl/>
          <w:cs/>
          <w:lang w:val="ar_AE" w:bidi="ar_AE"/>
        </w:rPr>
        <w:t>). كانوا رجالًا عاديين يعملون بأيديهم، ولم يحصلوا على تعليم دينيّ رسميّ يُذكَر (</w:t>
      </w:r>
      <w:r>
        <w:rPr>
          <w:rtl/>
          <w:cs/>
          <w:lang w:val="ar_AE" w:bidi="ar_AE"/>
        </w:rPr>
        <w:t>أعمال 4:13</w:t>
      </w:r>
      <w:r>
        <w:rPr>
          <w:rtl/>
          <w:cs/>
          <w:lang w:val="ar_AE" w:bidi="ar_AE"/>
        </w:rPr>
        <w:t>).</w:t>
      </w:r>
    </w:p>
    <w:p>
      <w:pPr>
        <w:bidi/>
      </w:pPr>
      <w:r>
        <w:rPr>
          <w:rtl/>
          <w:cs/>
          <w:lang w:val="ar_AE" w:bidi="ar_AE"/>
        </w:rPr>
      </w:r>
      <w:r>
        <w:rPr>
          <w:rtl/>
          <w:cs/>
          <w:lang w:val="ar_AE" w:bidi="ar_AE"/>
        </w:rPr>
        <w:t>في كل قائمة من قوائم اسماء الرسل الاثني عشر، يظهر اسم بطرس أولاً (</w:t>
      </w:r>
      <w:r>
        <w:rPr>
          <w:rtl/>
          <w:cs/>
          <w:lang w:val="ar_AE" w:bidi="ar_AE"/>
        </w:rPr>
        <w:t>متّى 10:2</w:t>
      </w:r>
      <w:r>
        <w:rPr>
          <w:rtl/>
          <w:cs/>
          <w:lang w:val="ar_AE" w:bidi="ar_AE"/>
        </w:rPr>
        <w:t xml:space="preserve">؛ </w:t>
      </w:r>
      <w:r>
        <w:rPr>
          <w:rtl/>
          <w:cs/>
          <w:lang w:val="ar_AE" w:bidi="ar_AE"/>
        </w:rPr>
        <w:t>مرقس 3:16</w:t>
      </w:r>
      <w:r>
        <w:rPr>
          <w:rtl/>
          <w:cs/>
          <w:lang w:val="ar_AE" w:bidi="ar_AE"/>
        </w:rPr>
        <w:t xml:space="preserve">؛ </w:t>
      </w:r>
      <w:r>
        <w:rPr>
          <w:rtl/>
          <w:cs/>
          <w:lang w:val="ar_AE" w:bidi="ar_AE"/>
        </w:rPr>
        <w:t>لوقا 6:14</w:t>
      </w:r>
      <w:r>
        <w:rPr>
          <w:rtl/>
          <w:cs/>
          <w:lang w:val="ar_AE" w:bidi="ar_AE"/>
        </w:rPr>
        <w:t xml:space="preserve">؛ </w:t>
      </w:r>
      <w:r>
        <w:rPr>
          <w:rtl/>
          <w:cs/>
          <w:lang w:val="ar_AE" w:bidi="ar_AE"/>
        </w:rPr>
        <w:t>أعمال الرسل 1:13</w:t>
      </w:r>
      <w:r>
        <w:rPr>
          <w:rtl/>
          <w:cs/>
          <w:lang w:val="ar_AE" w:bidi="ar_AE"/>
        </w:rPr>
        <w:t>). وكان من أقرب التلاميذ إلى يسوع، مع يعقوب ويوحنا، وقد حضروا معه لحظات مميزة وفريدة. ومن هذه اللحظات:</w:t>
      </w:r>
    </w:p>
    <w:p>
      <w:pPr>
        <w:pStyle w:val="ListBullet"/>
        <w:bidi/>
        <w:spacing w:line="240" w:lineRule="auto"/>
        <w:ind w:left="720"/>
      </w:pPr>
      <w:r>
        <w:rPr>
          <w:rtl/>
          <w:cs/>
          <w:lang w:val="ar_AE" w:bidi="ar_AE"/>
        </w:rPr>
      </w:r>
      <w:r>
        <w:rPr>
          <w:rtl/>
          <w:cs/>
          <w:lang w:val="ar_AE" w:bidi="ar_AE"/>
        </w:rPr>
        <w:t>شفاء ابنة يايرس (</w:t>
      </w:r>
      <w:r>
        <w:rPr>
          <w:rtl/>
          <w:cs/>
          <w:lang w:val="ar_AE" w:bidi="ar_AE"/>
        </w:rPr>
        <w:t>مرقس 5:37</w:t>
      </w:r>
      <w:r>
        <w:rPr>
          <w:rtl/>
          <w:cs/>
          <w:lang w:val="ar_AE" w:bidi="ar_AE"/>
        </w:rPr>
        <w:t xml:space="preserve">; </w:t>
      </w:r>
      <w:r>
        <w:rPr>
          <w:rtl/>
          <w:cs/>
          <w:lang w:val="ar_AE" w:bidi="ar_AE"/>
        </w:rPr>
        <w:t>لوقا 8:51</w:t>
      </w:r>
      <w:r>
        <w:rPr>
          <w:rtl/>
          <w:cs/>
          <w:lang w:val="ar_AE" w:bidi="ar_AE"/>
        </w:rPr>
        <w:t>)</w:t>
      </w:r>
    </w:p>
    <w:p>
      <w:pPr>
        <w:pStyle w:val="ListBullet"/>
        <w:bidi/>
        <w:spacing w:line="240" w:lineRule="auto"/>
        <w:ind w:left="720"/>
      </w:pPr>
      <w:r>
        <w:rPr>
          <w:rtl/>
          <w:cs/>
          <w:lang w:val="ar_AE" w:bidi="ar_AE"/>
        </w:rPr>
      </w:r>
      <w:r>
        <w:rPr>
          <w:rtl/>
          <w:cs/>
          <w:lang w:val="ar_AE" w:bidi="ar_AE"/>
        </w:rPr>
        <w:t>حادثة جبل التجليّ (</w:t>
      </w:r>
      <w:r>
        <w:rPr>
          <w:rtl/>
          <w:cs/>
          <w:lang w:val="ar_AE" w:bidi="ar_AE"/>
        </w:rPr>
        <w:t>متّى 17:1–2</w:t>
      </w:r>
      <w:r>
        <w:rPr>
          <w:rtl/>
          <w:cs/>
          <w:lang w:val="ar_AE" w:bidi="ar_AE"/>
        </w:rPr>
        <w:t xml:space="preserve">؛ </w:t>
      </w:r>
      <w:r>
        <w:rPr>
          <w:rtl/>
          <w:cs/>
          <w:lang w:val="ar_AE" w:bidi="ar_AE"/>
        </w:rPr>
        <w:t>مرقس 9:2</w:t>
      </w:r>
      <w:r>
        <w:rPr>
          <w:rtl/>
          <w:cs/>
          <w:lang w:val="ar_AE" w:bidi="ar_AE"/>
        </w:rPr>
        <w:t xml:space="preserve">؛ </w:t>
      </w:r>
      <w:r>
        <w:rPr>
          <w:rtl/>
          <w:cs/>
          <w:lang w:val="ar_AE" w:bidi="ar_AE"/>
        </w:rPr>
        <w:t>لوقا 9:28–29</w:t>
      </w:r>
      <w:r>
        <w:rPr>
          <w:rtl/>
          <w:cs/>
          <w:lang w:val="ar_AE" w:bidi="ar_AE"/>
        </w:rPr>
        <w:t>)</w:t>
      </w:r>
    </w:p>
    <w:p>
      <w:pPr>
        <w:pStyle w:val="ListBullet"/>
        <w:bidi/>
        <w:spacing w:line="240" w:lineRule="auto"/>
        <w:ind w:left="720"/>
      </w:pPr>
      <w:r>
        <w:rPr>
          <w:rtl/>
          <w:cs/>
          <w:lang w:val="ar_AE" w:bidi="ar_AE"/>
        </w:rPr>
      </w:r>
      <w:r>
        <w:rPr>
          <w:rtl/>
          <w:cs/>
          <w:lang w:val="ar_AE" w:bidi="ar_AE"/>
        </w:rPr>
        <w:t>صلاة يسوع في بستان جثسيماني (</w:t>
      </w:r>
      <w:r>
        <w:rPr>
          <w:rtl/>
          <w:cs/>
          <w:lang w:val="ar_AE" w:bidi="ar_AE"/>
        </w:rPr>
        <w:t>متى 26:37</w:t>
      </w:r>
      <w:r>
        <w:rPr>
          <w:rtl/>
          <w:cs/>
          <w:lang w:val="ar_AE" w:bidi="ar_AE"/>
        </w:rPr>
        <w:t xml:space="preserve">; </w:t>
      </w:r>
      <w:r>
        <w:rPr>
          <w:rtl/>
          <w:cs/>
          <w:lang w:val="ar_AE" w:bidi="ar_AE"/>
        </w:rPr>
        <w:t>مرقس 14:33</w:t>
      </w:r>
      <w:r>
        <w:rPr>
          <w:rtl/>
          <w:cs/>
          <w:lang w:val="ar_AE" w:bidi="ar_AE"/>
        </w:rPr>
        <w:t>).</w:t>
      </w:r>
    </w:p>
    <w:p>
      <w:pPr>
        <w:bidi/>
      </w:pPr>
      <w:r>
        <w:rPr>
          <w:rtl/>
          <w:cs/>
          <w:lang w:val="ar_AE" w:bidi="ar_AE"/>
        </w:rPr>
      </w:r>
      <w:r>
        <w:rPr>
          <w:rtl/>
          <w:cs/>
          <w:lang w:val="ar_AE" w:bidi="ar_AE"/>
        </w:rPr>
        <w:t>كان بطرس جريئًا ومندفعًا (</w:t>
      </w:r>
      <w:r>
        <w:rPr>
          <w:rtl/>
          <w:cs/>
          <w:lang w:val="ar_AE" w:bidi="ar_AE"/>
        </w:rPr>
        <w:t>متّى 26:33</w:t>
      </w:r>
      <w:r>
        <w:rPr>
          <w:rtl/>
          <w:cs/>
          <w:lang w:val="ar_AE" w:bidi="ar_AE"/>
        </w:rPr>
        <w:t xml:space="preserve">; </w:t>
      </w:r>
      <w:r>
        <w:rPr>
          <w:rtl/>
          <w:cs/>
          <w:lang w:val="ar_AE" w:bidi="ar_AE"/>
        </w:rPr>
        <w:t>مرقس 14:29</w:t>
      </w:r>
      <w:r>
        <w:rPr>
          <w:rtl/>
          <w:cs/>
          <w:lang w:val="ar_AE" w:bidi="ar_AE"/>
        </w:rPr>
        <w:t xml:space="preserve">; </w:t>
      </w:r>
      <w:r>
        <w:rPr>
          <w:rtl/>
          <w:cs/>
          <w:lang w:val="ar_AE" w:bidi="ar_AE"/>
        </w:rPr>
        <w:t>لوقا 5:8</w:t>
      </w:r>
      <w:r>
        <w:rPr>
          <w:rtl/>
          <w:cs/>
          <w:lang w:val="ar_AE" w:bidi="ar_AE"/>
        </w:rPr>
        <w:t xml:space="preserve">; </w:t>
      </w:r>
      <w:r>
        <w:rPr>
          <w:rtl/>
          <w:cs/>
          <w:lang w:val="ar_AE" w:bidi="ar_AE"/>
        </w:rPr>
        <w:t>22:33</w:t>
      </w:r>
      <w:r>
        <w:rPr>
          <w:rtl/>
          <w:cs/>
          <w:lang w:val="ar_AE" w:bidi="ar_AE"/>
        </w:rPr>
        <w:t xml:space="preserve">; </w:t>
      </w:r>
      <w:r>
        <w:rPr>
          <w:rtl/>
          <w:cs/>
          <w:lang w:val="ar_AE" w:bidi="ar_AE"/>
        </w:rPr>
        <w:t>يوحنّا 13:36–37</w:t>
      </w:r>
      <w:r>
        <w:rPr>
          <w:rtl/>
          <w:cs/>
          <w:lang w:val="ar_AE" w:bidi="ar_AE"/>
        </w:rPr>
        <w:t xml:space="preserve">; </w:t>
      </w:r>
      <w:r>
        <w:rPr>
          <w:rtl/>
          <w:cs/>
          <w:lang w:val="ar_AE" w:bidi="ar_AE"/>
        </w:rPr>
        <w:t>21:7</w:t>
      </w:r>
      <w:r>
        <w:rPr>
          <w:rtl/>
          <w:cs/>
          <w:lang w:val="ar_AE" w:bidi="ar_AE"/>
        </w:rPr>
        <w:t>). فقد كان أول من صرّح بأن يسوع هو المسيّا أو المسيح المنتظر من الله (</w:t>
      </w:r>
      <w:r>
        <w:rPr>
          <w:rtl/>
          <w:cs/>
          <w:lang w:val="ar_AE" w:bidi="ar_AE"/>
        </w:rPr>
        <w:t>متّى 16:15–16</w:t>
      </w:r>
      <w:r>
        <w:rPr>
          <w:rtl/>
          <w:cs/>
          <w:lang w:val="ar_AE" w:bidi="ar_AE"/>
        </w:rPr>
        <w:t xml:space="preserve">; </w:t>
      </w:r>
      <w:r>
        <w:rPr>
          <w:rtl/>
          <w:cs/>
          <w:lang w:val="ar_AE" w:bidi="ar_AE"/>
        </w:rPr>
        <w:t>مرقس 8:29</w:t>
      </w:r>
      <w:r>
        <w:rPr>
          <w:rtl/>
          <w:cs/>
          <w:lang w:val="ar_AE" w:bidi="ar_AE"/>
        </w:rPr>
        <w:t xml:space="preserve">; </w:t>
      </w:r>
      <w:r>
        <w:rPr>
          <w:rtl/>
          <w:cs/>
          <w:lang w:val="ar_AE" w:bidi="ar_AE"/>
        </w:rPr>
        <w:t>لوقا 9:20</w:t>
      </w:r>
      <w:r>
        <w:rPr>
          <w:rtl/>
          <w:cs/>
          <w:lang w:val="ar_AE" w:bidi="ar_AE"/>
        </w:rPr>
        <w:t>). لكن عندما بدأ يسوع يشرح أنه سيتألم ويموت، رفض بطرس الفكرة لأنها تناقضت مع توقعاته الشخصية عن المسيّا، فواجهه يسوع بتوبيخ واضح (</w:t>
      </w:r>
      <w:r>
        <w:rPr>
          <w:rtl/>
          <w:cs/>
          <w:lang w:val="ar_AE" w:bidi="ar_AE"/>
        </w:rPr>
        <w:t>متّى 16:21–23</w:t>
      </w:r>
      <w:r>
        <w:rPr>
          <w:rtl/>
          <w:cs/>
          <w:lang w:val="ar_AE" w:bidi="ar_AE"/>
        </w:rPr>
        <w:t xml:space="preserve">; </w:t>
      </w:r>
      <w:r>
        <w:rPr>
          <w:rtl/>
          <w:cs/>
          <w:lang w:val="ar_AE" w:bidi="ar_AE"/>
        </w:rPr>
        <w:t>مرقس 8:31–33</w:t>
      </w:r>
      <w:r>
        <w:rPr>
          <w:rtl/>
          <w:cs/>
          <w:lang w:val="ar_AE" w:bidi="ar_AE"/>
        </w:rPr>
        <w:t>). ومع ذلك، قال له يسوع إن عليه دورًا مهمًا في تأسيس الكنيسة (</w:t>
      </w:r>
      <w:r>
        <w:rPr>
          <w:rtl/>
          <w:cs/>
          <w:lang w:val="ar_AE" w:bidi="ar_AE"/>
        </w:rPr>
        <w:t>متّى 16:18–19</w:t>
      </w:r>
      <w:r>
        <w:rPr>
          <w:rtl/>
          <w:cs/>
          <w:lang w:val="ar_AE" w:bidi="ar_AE"/>
        </w:rPr>
        <w:t>).</w:t>
      </w:r>
    </w:p>
    <w:p>
      <w:pPr>
        <w:bidi/>
      </w:pPr>
      <w:r>
        <w:rPr>
          <w:rtl/>
          <w:cs/>
          <w:lang w:val="ar_AE" w:bidi="ar_AE"/>
        </w:rPr>
      </w:r>
      <w:r>
        <w:rPr>
          <w:rtl/>
          <w:cs/>
          <w:lang w:val="ar_AE" w:bidi="ar_AE"/>
        </w:rPr>
        <w:t>بعدما اقتادوا يسوع إلى المُحاكمة، تسلّل بطرس إلى ساحة دار رئيس الكهنة ليرى ما سيحدث. لكن الناس عرفوه من لهجته كواحد من الجليل، وواجهوه بأنه من أتباع يسوع. فأنكر بطرس الأمر بشدة ثلاث مرات، رغم أنه سبق وأكّد أنه لن ينكر يسوع أبدًا (</w:t>
      </w:r>
      <w:r>
        <w:rPr>
          <w:rtl/>
          <w:cs/>
          <w:lang w:val="ar_AE" w:bidi="ar_AE"/>
        </w:rPr>
        <w:t>متّى 26:69–75</w:t>
      </w:r>
      <w:r>
        <w:rPr>
          <w:rtl/>
          <w:cs/>
          <w:lang w:val="ar_AE" w:bidi="ar_AE"/>
        </w:rPr>
        <w:t xml:space="preserve">; </w:t>
      </w:r>
      <w:r>
        <w:rPr>
          <w:rtl/>
          <w:cs/>
          <w:lang w:val="ar_AE" w:bidi="ar_AE"/>
        </w:rPr>
        <w:t>مرقس 14:66–72</w:t>
      </w:r>
      <w:r>
        <w:rPr>
          <w:rtl/>
          <w:cs/>
          <w:lang w:val="ar_AE" w:bidi="ar_AE"/>
        </w:rPr>
        <w:t xml:space="preserve">; </w:t>
      </w:r>
      <w:r>
        <w:rPr>
          <w:rtl/>
          <w:cs/>
          <w:lang w:val="ar_AE" w:bidi="ar_AE"/>
        </w:rPr>
        <w:t>لوقا 22:54–62</w:t>
      </w:r>
      <w:r>
        <w:rPr>
          <w:rtl/>
          <w:cs/>
          <w:lang w:val="ar_AE" w:bidi="ar_AE"/>
        </w:rPr>
        <w:t>). وحين صاح الديك، تذكّر بطرس كلمات سيده، فانكسر قلبه وبكى بمرارة (</w:t>
      </w:r>
      <w:r>
        <w:rPr>
          <w:rtl/>
          <w:cs/>
          <w:lang w:val="ar_AE" w:bidi="ar_AE"/>
        </w:rPr>
        <w:t>متّى 26:33–35</w:t>
      </w:r>
      <w:r>
        <w:rPr>
          <w:rtl/>
          <w:cs/>
          <w:lang w:val="ar_AE" w:bidi="ar_AE"/>
        </w:rPr>
        <w:t xml:space="preserve">; </w:t>
      </w:r>
      <w:r>
        <w:rPr>
          <w:rtl/>
          <w:cs/>
          <w:lang w:val="ar_AE" w:bidi="ar_AE"/>
        </w:rPr>
        <w:t>مرقس 14:29–31</w:t>
      </w:r>
      <w:r>
        <w:rPr>
          <w:rtl/>
          <w:cs/>
          <w:lang w:val="ar_AE" w:bidi="ar_AE"/>
        </w:rPr>
        <w:t xml:space="preserve">; </w:t>
      </w:r>
      <w:r>
        <w:rPr>
          <w:rtl/>
          <w:cs/>
          <w:lang w:val="ar_AE" w:bidi="ar_AE"/>
        </w:rPr>
        <w:t>لوقا 22:31–34</w:t>
      </w:r>
      <w:r>
        <w:rPr>
          <w:rtl/>
          <w:cs/>
          <w:lang w:val="ar_AE" w:bidi="ar_AE"/>
        </w:rPr>
        <w:t>).</w:t>
      </w:r>
    </w:p>
    <w:p>
      <w:pPr>
        <w:bidi/>
      </w:pPr>
      <w:r>
        <w:rPr>
          <w:rtl/>
          <w:cs/>
          <w:lang w:val="ar_AE" w:bidi="ar_AE"/>
        </w:rPr>
      </w:r>
      <w:r>
        <w:rPr>
          <w:rtl/>
          <w:cs/>
          <w:lang w:val="ar_AE" w:bidi="ar_AE"/>
        </w:rPr>
        <w:t>عندما سمع بطرس أن يسوع قام من بين الأموات، ركض إلى القبر مع يوحنا ليرى بنفسه (</w:t>
      </w:r>
      <w:r>
        <w:rPr>
          <w:rtl/>
          <w:cs/>
          <w:lang w:val="ar_AE" w:bidi="ar_AE"/>
        </w:rPr>
        <w:t>يوحنّا 20:3–7</w:t>
      </w:r>
      <w:r>
        <w:rPr>
          <w:rtl/>
          <w:cs/>
          <w:lang w:val="ar_AE" w:bidi="ar_AE"/>
        </w:rPr>
        <w:t>). ويبدو أن يسوع ظهر له أولًا من بين الرسل بعد قيامته (</w:t>
      </w:r>
      <w:r>
        <w:rPr>
          <w:rtl/>
          <w:cs/>
          <w:lang w:val="ar_AE" w:bidi="ar_AE"/>
        </w:rPr>
        <w:t>لوقا 24:33–34</w:t>
      </w:r>
      <w:r>
        <w:rPr>
          <w:rtl/>
          <w:cs/>
          <w:lang w:val="ar_AE" w:bidi="ar_AE"/>
        </w:rPr>
        <w:t xml:space="preserve">; </w:t>
      </w:r>
      <w:r>
        <w:rPr>
          <w:rtl/>
          <w:cs/>
          <w:lang w:val="ar_AE" w:bidi="ar_AE"/>
        </w:rPr>
        <w:t>1 كورنثوس 15:5</w:t>
      </w:r>
      <w:r>
        <w:rPr>
          <w:rtl/>
          <w:cs/>
          <w:lang w:val="ar_AE" w:bidi="ar_AE"/>
        </w:rPr>
        <w:t xml:space="preserve">). وفي </w:t>
      </w:r>
      <w:r>
        <w:rPr>
          <w:rtl/>
          <w:cs/>
          <w:lang w:val="ar_AE" w:bidi="ar_AE"/>
        </w:rPr>
        <w:t>يوحنّا 21</w:t>
      </w:r>
      <w:r>
        <w:rPr>
          <w:rtl/>
          <w:cs/>
          <w:lang w:val="ar_AE" w:bidi="ar_AE"/>
        </w:rPr>
        <w:t>، نقرأ أن يسوع ركّز حديثه مع بطرس وأعاد تأكيد دعوته، وشجعه قائلًا: "</w:t>
      </w:r>
      <w:r>
        <w:rPr>
          <w:rtl/>
          <w:cs/>
          <w:lang w:val="ar_AE" w:bidi="ar_AE"/>
        </w:rPr>
        <w:t>ٱرْعَ خِرَافِي</w:t>
      </w:r>
      <w:r>
        <w:rPr>
          <w:rtl/>
          <w:cs/>
          <w:lang w:val="ar_AE" w:bidi="ar_AE"/>
        </w:rPr>
        <w:t>" (</w:t>
      </w:r>
      <w:r>
        <w:rPr>
          <w:rtl/>
          <w:cs/>
          <w:lang w:val="ar_AE" w:bidi="ar_AE"/>
        </w:rPr>
        <w:t>يوحنّا 21:15–17</w:t>
      </w:r>
      <w:r>
        <w:rPr>
          <w:rtl/>
          <w:cs/>
          <w:lang w:val="ar_AE" w:bidi="ar_AE"/>
        </w:rPr>
        <w:t>).</w:t>
      </w:r>
    </w:p>
    <w:p>
      <w:pPr>
        <w:bidi/>
      </w:pPr>
      <w:r>
        <w:rPr>
          <w:rtl/>
          <w:cs/>
          <w:lang w:val="ar_AE" w:bidi="ar_AE"/>
        </w:rPr>
      </w:r>
      <w:r>
        <w:rPr>
          <w:rtl/>
          <w:cs/>
          <w:lang w:val="ar_AE" w:bidi="ar_AE"/>
        </w:rPr>
        <w:t>بعد أن حلّ الروح في يوم الخمسين (</w:t>
      </w:r>
      <w:r>
        <w:rPr>
          <w:rtl/>
          <w:cs/>
          <w:lang w:val="ar_AE" w:bidi="ar_AE"/>
        </w:rPr>
        <w:t>أعمال الرسل 2:1–13</w:t>
      </w:r>
      <w:r>
        <w:rPr>
          <w:rtl/>
          <w:cs/>
          <w:lang w:val="ar_AE" w:bidi="ar_AE"/>
        </w:rPr>
        <w:t xml:space="preserve">), برز بطرس كقائد واضح للمؤمنين، وكان المتحدث الأول باسم الكنيسة الوليدة. ومنذ ذلك الحين، ويُظهر سفر </w:t>
      </w:r>
      <w:r>
        <w:rPr>
          <w:rtl/>
          <w:cs/>
          <w:lang w:val="ar_AE" w:bidi="ar_AE"/>
        </w:rPr>
        <w:t>أعمال الرسل 2:14–12:25</w:t>
      </w:r>
      <w:r>
        <w:rPr>
          <w:rtl/>
          <w:cs/>
          <w:lang w:val="ar_AE" w:bidi="ar_AE"/>
        </w:rPr>
        <w:t xml:space="preserve"> أن بطرس قاد الخدمة التبشيرية في منطقة اليهودية، ونقل رسالة الإنجيل بقوة وشجاعة.</w:t>
      </w:r>
    </w:p>
    <w:p>
      <w:pPr>
        <w:pStyle w:val="ListBullet"/>
        <w:bidi/>
        <w:spacing w:line="240" w:lineRule="auto"/>
        <w:ind w:left="720"/>
      </w:pPr>
      <w:r>
        <w:rPr>
          <w:rtl/>
          <w:cs/>
          <w:lang w:val="ar_AE" w:bidi="ar_AE"/>
        </w:rPr>
      </w:r>
      <w:r>
        <w:rPr>
          <w:rtl/>
          <w:cs/>
          <w:lang w:val="ar_AE" w:bidi="ar_AE"/>
        </w:rPr>
        <w:t>تكلّم بطرس بكل شجاعة أمام الجموع (</w:t>
      </w:r>
      <w:r>
        <w:rPr>
          <w:rtl/>
          <w:cs/>
          <w:lang w:val="ar_AE" w:bidi="ar_AE"/>
        </w:rPr>
        <w:t>أعمال 2:14–41</w:t>
      </w:r>
      <w:r>
        <w:rPr>
          <w:rtl/>
          <w:cs/>
          <w:lang w:val="ar_AE" w:bidi="ar_AE"/>
        </w:rPr>
        <w:t xml:space="preserve">; </w:t>
      </w:r>
      <w:r>
        <w:rPr>
          <w:rtl/>
          <w:cs/>
          <w:lang w:val="ar_AE" w:bidi="ar_AE"/>
        </w:rPr>
        <w:t>3:12–26</w:t>
      </w:r>
      <w:r>
        <w:rPr>
          <w:rtl/>
          <w:cs/>
          <w:lang w:val="ar_AE" w:bidi="ar_AE"/>
        </w:rPr>
        <w:t>)</w:t>
      </w:r>
    </w:p>
    <w:p>
      <w:pPr>
        <w:pStyle w:val="ListBullet"/>
        <w:bidi/>
        <w:spacing w:line="240" w:lineRule="auto"/>
        <w:ind w:left="720"/>
      </w:pPr>
      <w:r>
        <w:rPr>
          <w:rtl/>
          <w:cs/>
          <w:lang w:val="ar_AE" w:bidi="ar_AE"/>
        </w:rPr>
      </w:r>
      <w:r>
        <w:rPr>
          <w:rtl/>
          <w:cs/>
          <w:lang w:val="ar_AE" w:bidi="ar_AE"/>
        </w:rPr>
        <w:t>شفى المرضى (</w:t>
      </w:r>
      <w:r>
        <w:rPr>
          <w:rtl/>
          <w:cs/>
          <w:lang w:val="ar_AE" w:bidi="ar_AE"/>
        </w:rPr>
        <w:t>أعمال 3:1–11</w:t>
      </w:r>
      <w:r>
        <w:rPr>
          <w:rtl/>
          <w:cs/>
          <w:lang w:val="ar_AE" w:bidi="ar_AE"/>
        </w:rPr>
        <w:t xml:space="preserve">; </w:t>
      </w:r>
      <w:r>
        <w:rPr>
          <w:rtl/>
          <w:cs/>
          <w:lang w:val="ar_AE" w:bidi="ar_AE"/>
        </w:rPr>
        <w:t>5:12–16</w:t>
      </w:r>
      <w:r>
        <w:rPr>
          <w:rtl/>
          <w:cs/>
          <w:lang w:val="ar_AE" w:bidi="ar_AE"/>
        </w:rPr>
        <w:t xml:space="preserve">; </w:t>
      </w:r>
      <w:r>
        <w:rPr>
          <w:rtl/>
          <w:cs/>
          <w:lang w:val="ar_AE" w:bidi="ar_AE"/>
        </w:rPr>
        <w:t>9:32–43</w:t>
      </w:r>
      <w:r>
        <w:rPr>
          <w:rtl/>
          <w:cs/>
          <w:lang w:val="ar_AE" w:bidi="ar_AE"/>
        </w:rPr>
        <w:t>)</w:t>
      </w:r>
    </w:p>
    <w:p>
      <w:pPr>
        <w:pStyle w:val="ListBullet"/>
        <w:bidi/>
        <w:spacing w:line="240" w:lineRule="auto"/>
        <w:ind w:left="720"/>
      </w:pPr>
      <w:r>
        <w:rPr>
          <w:rtl/>
          <w:cs/>
          <w:lang w:val="ar_AE" w:bidi="ar_AE"/>
        </w:rPr>
      </w:r>
      <w:r>
        <w:rPr>
          <w:rtl/>
          <w:cs/>
          <w:lang w:val="ar_AE" w:bidi="ar_AE"/>
        </w:rPr>
        <w:t>واجه السلطات الدينية بشجاعة حتى عند اعتقاله (</w:t>
      </w:r>
      <w:r>
        <w:rPr>
          <w:rtl/>
          <w:cs/>
          <w:lang w:val="ar_AE" w:bidi="ar_AE"/>
        </w:rPr>
        <w:t>أعمال 4:1–20</w:t>
      </w:r>
      <w:r>
        <w:rPr>
          <w:rtl/>
          <w:cs/>
          <w:lang w:val="ar_AE" w:bidi="ar_AE"/>
        </w:rPr>
        <w:t xml:space="preserve">؛ </w:t>
      </w:r>
      <w:r>
        <w:rPr>
          <w:rtl/>
          <w:cs/>
          <w:lang w:val="ar_AE" w:bidi="ar_AE"/>
        </w:rPr>
        <w:t>5:26–32</w:t>
      </w:r>
      <w:r>
        <w:rPr>
          <w:rtl/>
          <w:cs/>
          <w:lang w:val="ar_AE" w:bidi="ar_AE"/>
        </w:rPr>
        <w:t>).</w:t>
      </w:r>
    </w:p>
    <w:p>
      <w:pPr>
        <w:pStyle w:val="ListBullet"/>
        <w:bidi/>
        <w:spacing w:line="240" w:lineRule="auto"/>
        <w:ind w:left="720"/>
      </w:pPr>
      <w:r>
        <w:rPr>
          <w:rtl/>
          <w:cs/>
          <w:lang w:val="ar_AE" w:bidi="ar_AE"/>
        </w:rPr>
      </w:r>
      <w:r>
        <w:rPr>
          <w:rtl/>
          <w:cs/>
          <w:lang w:val="ar_AE" w:bidi="ar_AE"/>
        </w:rPr>
        <w:t>أخرجه الله من السجن مرتين بمعجزة واضحة (</w:t>
      </w:r>
      <w:r>
        <w:rPr>
          <w:rtl/>
          <w:cs/>
          <w:lang w:val="ar_AE" w:bidi="ar_AE"/>
        </w:rPr>
        <w:t>أعمال الرسل 5:18–25</w:t>
      </w:r>
      <w:r>
        <w:rPr>
          <w:rtl/>
          <w:cs/>
          <w:lang w:val="ar_AE" w:bidi="ar_AE"/>
        </w:rPr>
        <w:t xml:space="preserve">؛ </w:t>
      </w:r>
      <w:r>
        <w:rPr>
          <w:rtl/>
          <w:cs/>
          <w:lang w:val="ar_AE" w:bidi="ar_AE"/>
        </w:rPr>
        <w:t>12:6–11</w:t>
      </w:r>
      <w:r>
        <w:rPr>
          <w:rtl/>
          <w:cs/>
          <w:lang w:val="ar_AE" w:bidi="ar_AE"/>
        </w:rPr>
        <w:t>)</w:t>
      </w:r>
    </w:p>
    <w:p>
      <w:pPr>
        <w:pStyle w:val="ListBullet"/>
        <w:bidi/>
        <w:spacing w:line="240" w:lineRule="auto"/>
        <w:ind w:left="720"/>
      </w:pPr>
      <w:r>
        <w:rPr>
          <w:rtl/>
          <w:cs/>
          <w:lang w:val="ar_AE" w:bidi="ar_AE"/>
        </w:rPr>
      </w:r>
      <w:r>
        <w:rPr>
          <w:rtl/>
          <w:cs/>
          <w:lang w:val="ar_AE" w:bidi="ar_AE"/>
        </w:rPr>
        <w:t>ولعب دورًا مهمًا في تنظيم شؤون الكنيسة الأولى وسط نموها السريع (</w:t>
      </w:r>
      <w:r>
        <w:rPr>
          <w:rtl/>
          <w:cs/>
          <w:lang w:val="ar_AE" w:bidi="ar_AE"/>
        </w:rPr>
        <w:t>أعمال الرسل 5:3–11</w:t>
      </w:r>
      <w:r>
        <w:rPr>
          <w:rtl/>
          <w:cs/>
          <w:lang w:val="ar_AE" w:bidi="ar_AE"/>
        </w:rPr>
        <w:t>)</w:t>
      </w:r>
    </w:p>
    <w:p>
      <w:pPr>
        <w:bidi/>
      </w:pPr>
      <w:r>
        <w:rPr>
          <w:rtl/>
          <w:cs/>
          <w:lang w:val="ar_AE" w:bidi="ar_AE"/>
        </w:rPr>
      </w:r>
      <w:r>
        <w:rPr>
          <w:rtl/>
          <w:cs/>
          <w:lang w:val="ar_AE" w:bidi="ar_AE"/>
        </w:rPr>
        <w:t>كان بطرس أول من شارك الأخبار السارة عن يسوع مع غير اليهود (</w:t>
      </w:r>
      <w:r>
        <w:rPr>
          <w:rtl/>
          <w:cs/>
          <w:lang w:val="ar_AE" w:bidi="ar_AE"/>
        </w:rPr>
        <w:t>أعمال 10:1–48</w:t>
      </w:r>
      <w:r>
        <w:rPr>
          <w:rtl/>
          <w:cs/>
          <w:lang w:val="ar_AE" w:bidi="ar_AE"/>
        </w:rPr>
        <w:t xml:space="preserve">؛ انظر </w:t>
      </w:r>
      <w:r>
        <w:rPr>
          <w:rtl/>
          <w:cs/>
          <w:lang w:val="ar_AE" w:bidi="ar_AE"/>
        </w:rPr>
        <w:t>متى 16:18</w:t>
      </w:r>
      <w:r>
        <w:rPr>
          <w:rtl/>
          <w:cs/>
          <w:lang w:val="ar_AE" w:bidi="ar_AE"/>
        </w:rPr>
        <w:t xml:space="preserve">). وفي </w:t>
      </w:r>
      <w:r>
        <w:rPr>
          <w:b/>
          <w:rtl/>
          <w:cs/>
          <w:lang w:val="ar_AE" w:bidi="ar_AE"/>
        </w:rPr>
        <w:t>مجمع أورشليم</w:t>
      </w:r>
      <w:r>
        <w:rPr>
          <w:rtl/>
          <w:cs/>
          <w:lang w:val="ar_AE" w:bidi="ar_AE"/>
        </w:rPr>
        <w:t xml:space="preserve">، دافع بقوة عن فكرة أن الأمم يُقبلون في جسد المسيح </w:t>
      </w:r>
      <w:r>
        <w:rPr>
          <w:b/>
          <w:rtl/>
          <w:cs/>
          <w:lang w:val="ar_AE" w:bidi="ar_AE"/>
        </w:rPr>
        <w:t>من خلال الإيمان وحده، وليس من خلال حفظ الشريعة اليهودية</w:t>
      </w:r>
      <w:r>
        <w:rPr>
          <w:rtl/>
          <w:cs/>
          <w:lang w:val="ar_AE" w:bidi="ar_AE"/>
        </w:rPr>
        <w:t xml:space="preserve"> (</w:t>
      </w:r>
      <w:r>
        <w:rPr>
          <w:rtl/>
          <w:cs/>
          <w:lang w:val="ar_AE" w:bidi="ar_AE"/>
        </w:rPr>
        <w:t>أعمال 15:7–11</w:t>
      </w:r>
      <w:r>
        <w:rPr>
          <w:rtl/>
          <w:cs/>
          <w:lang w:val="ar_AE" w:bidi="ar_AE"/>
        </w:rPr>
        <w:t>). ولكن في أنطاكية، كان غير متسق في هذا الأمر، مما دفع الرسول بولس إلى انتقاده بشدة (</w:t>
      </w:r>
      <w:r>
        <w:rPr>
          <w:rtl/>
          <w:cs/>
          <w:lang w:val="ar_AE" w:bidi="ar_AE"/>
        </w:rPr>
        <w:t>غلاطية 2:11–16</w:t>
      </w:r>
      <w:r>
        <w:rPr>
          <w:rtl/>
          <w:cs/>
          <w:lang w:val="ar_AE" w:bidi="ar_AE"/>
        </w:rPr>
        <w:t>).</w:t>
      </w:r>
    </w:p>
    <w:p>
      <w:pPr>
        <w:bidi/>
      </w:pPr>
      <w:r>
        <w:rPr>
          <w:rtl/>
          <w:cs/>
          <w:lang w:val="ar_AE" w:bidi="ar_AE"/>
        </w:rPr>
      </w:r>
      <w:r>
        <w:rPr>
          <w:rtl/>
          <w:cs/>
          <w:lang w:val="ar_AE" w:bidi="ar_AE"/>
        </w:rPr>
        <w:t>اصطحب بطرس زوجته في بعض الرحلات التبشيرية (</w:t>
      </w:r>
      <w:r>
        <w:rPr>
          <w:rtl/>
          <w:cs/>
          <w:lang w:val="ar_AE" w:bidi="ar_AE"/>
        </w:rPr>
        <w:t>1 كورنثوس 9:5</w:t>
      </w:r>
      <w:r>
        <w:rPr>
          <w:rtl/>
          <w:cs/>
          <w:lang w:val="ar_AE" w:bidi="ar_AE"/>
        </w:rPr>
        <w:t>). لكن لا توجد تفاصيل كثيرة في العهد الجديد عن خدمته بعد ذلك. وقد يكون قد زار كنيسة كورنثوس في وقت ما (</w:t>
      </w:r>
      <w:r>
        <w:rPr>
          <w:rtl/>
          <w:cs/>
          <w:lang w:val="ar_AE" w:bidi="ar_AE"/>
        </w:rPr>
        <w:t>1 كورنثوس 1:12</w:t>
      </w:r>
      <w:r>
        <w:rPr>
          <w:rtl/>
          <w:cs/>
          <w:lang w:val="ar_AE" w:bidi="ar_AE"/>
        </w:rPr>
        <w:t xml:space="preserve">؛ </w:t>
      </w:r>
      <w:r>
        <w:rPr>
          <w:rtl/>
          <w:cs/>
          <w:lang w:val="ar_AE" w:bidi="ar_AE"/>
        </w:rPr>
        <w:t>3:22</w:t>
      </w:r>
      <w:r>
        <w:rPr>
          <w:rtl/>
          <w:cs/>
          <w:lang w:val="ar_AE" w:bidi="ar_AE"/>
        </w:rPr>
        <w:t>). أما التقليد المسيحي القديم، فيقول إن بطرس استشهد صلبًا في روما</w:t>
        <w:br/>
      </w:r>
      <w:r>
        <w:rPr>
          <w:rtl/>
          <w:cs/>
          <w:lang w:val="ar_AE" w:bidi="ar_AE"/>
        </w:rPr>
        <w:t>خلال اضطهاد نيرون للمسيحيين حوالي عام 64–65 م،</w:t>
        <w:br/>
      </w:r>
      <w:r>
        <w:rPr>
          <w:rtl/>
          <w:cs/>
          <w:lang w:val="ar_AE" w:bidi="ar_AE"/>
        </w:rPr>
        <w:t xml:space="preserve">وهو ما أشار إليه الرب يسوع مسبقًا في </w:t>
      </w:r>
      <w:r>
        <w:rPr>
          <w:rtl/>
          <w:cs/>
          <w:lang w:val="ar_AE" w:bidi="ar_AE"/>
        </w:rPr>
        <w:t>يوحنّا 21:18–19</w:t>
      </w:r>
      <w:r>
        <w:rPr>
          <w:rtl/>
          <w:cs/>
          <w:lang w:val="ar_AE" w:bidi="ar_AE"/>
        </w:rPr>
        <w:t>. أما أنه صُلِب مقلوبًا، فهي رواية منتشرة لكنها غير مؤكدة تاريخيًا.</w:t>
      </w:r>
    </w:p>
    <w:p>
      <w:pPr>
        <w:bidi/>
      </w:pPr>
      <w:r>
        <w:rPr>
          <w:rtl/>
          <w:cs/>
          <w:lang w:val="ar_AE" w:bidi="ar_AE"/>
        </w:rPr>
      </w:r>
      <w:r>
        <w:rPr>
          <w:rtl/>
          <w:cs/>
          <w:lang w:val="ar_AE" w:bidi="ar_AE"/>
        </w:rPr>
        <w:t>يعتقد كثير من العلماء أن الرسول مرقس كتب إنجيله بناءً على شهادة بطرس، وأن هذا حدث عندما كان مرقس يرافق بطرس في خدمته التبشيرية في إيطاليا، في السنوات الأخيرة من حياة الرسول. كما تشير التقاليد القديمة إلى أن بطرس كتب الرسالة الأولى من روما، التي سماها "بابل" (</w:t>
      </w:r>
      <w:r>
        <w:rPr>
          <w:rtl/>
          <w:cs/>
          <w:lang w:val="ar_AE" w:bidi="ar_AE"/>
        </w:rPr>
        <w:t>1 بطرس 5:13</w:t>
      </w:r>
      <w:r>
        <w:rPr>
          <w:rtl/>
          <w:cs/>
          <w:lang w:val="ar_AE" w:bidi="ar_AE"/>
        </w:rPr>
        <w:t>)، وأنه كتب أيضًا رسالته الثانية المعروفة باسم 2 بطرس.</w:t>
      </w:r>
    </w:p>
    <w:p>
      <w:pPr>
        <w:bidi/>
      </w:pPr>
      <w:r>
        <w:rPr>
          <w:rtl/>
          <w:cs/>
          <w:lang w:val="ar_AE" w:bidi="ar_AE"/>
        </w:rPr>
      </w:r>
      <w:r>
        <w:rPr>
          <w:rtl/>
          <w:cs/>
          <w:lang w:val="ar_AE" w:bidi="ar_AE"/>
        </w:rPr>
        <w:t>يعلمنا العهد الجديد من خلال قصة بطرس أن يسوع لا يرفض من يخطئون، بل يغفر لهم ويعيدهم إلى خدمته. فحتى من سقط يمكن أن يُستخدم بقوة لمجد الله.</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متى 4:18–20</w:t>
      </w:r>
      <w:r>
        <w:rPr>
          <w:rtl/>
          <w:cs/>
          <w:lang w:val="ar_AE" w:bidi="ar_AE"/>
        </w:rPr>
        <w:t xml:space="preserve">; </w:t>
      </w:r>
      <w:r>
        <w:rPr>
          <w:rtl/>
          <w:cs/>
          <w:lang w:val="ar_AE" w:bidi="ar_AE"/>
        </w:rPr>
        <w:t>8:14</w:t>
      </w:r>
      <w:r>
        <w:rPr>
          <w:rtl/>
          <w:cs/>
          <w:lang w:val="ar_AE" w:bidi="ar_AE"/>
        </w:rPr>
        <w:t xml:space="preserve">; </w:t>
      </w:r>
      <w:r>
        <w:rPr>
          <w:rtl/>
          <w:cs/>
          <w:lang w:val="ar_AE" w:bidi="ar_AE"/>
        </w:rPr>
        <w:t>10:2</w:t>
      </w:r>
      <w:r>
        <w:rPr>
          <w:rtl/>
          <w:cs/>
          <w:lang w:val="ar_AE" w:bidi="ar_AE"/>
        </w:rPr>
        <w:t xml:space="preserve">; </w:t>
      </w:r>
      <w:r>
        <w:rPr>
          <w:rtl/>
          <w:cs/>
          <w:lang w:val="ar_AE" w:bidi="ar_AE"/>
        </w:rPr>
        <w:t>14:28–31</w:t>
      </w:r>
      <w:r>
        <w:rPr>
          <w:rtl/>
          <w:cs/>
          <w:lang w:val="ar_AE" w:bidi="ar_AE"/>
        </w:rPr>
        <w:t xml:space="preserve">; </w:t>
      </w:r>
      <w:r>
        <w:rPr>
          <w:rtl/>
          <w:cs/>
          <w:lang w:val="ar_AE" w:bidi="ar_AE"/>
        </w:rPr>
        <w:t>15:15</w:t>
      </w:r>
      <w:r>
        <w:rPr>
          <w:rtl/>
          <w:cs/>
          <w:lang w:val="ar_AE" w:bidi="ar_AE"/>
        </w:rPr>
        <w:t xml:space="preserve">; </w:t>
      </w:r>
      <w:r>
        <w:rPr>
          <w:rtl/>
          <w:cs/>
          <w:lang w:val="ar_AE" w:bidi="ar_AE"/>
        </w:rPr>
        <w:t>16:16–19</w:t>
      </w:r>
      <w:r>
        <w:rPr>
          <w:rtl/>
          <w:cs/>
          <w:lang w:val="ar_AE" w:bidi="ar_AE"/>
        </w:rPr>
        <w:t xml:space="preserve">, </w:t>
      </w:r>
      <w:r>
        <w:rPr>
          <w:rtl/>
          <w:cs/>
          <w:lang w:val="ar_AE" w:bidi="ar_AE"/>
        </w:rPr>
        <w:t>22–23</w:t>
      </w:r>
      <w:r>
        <w:rPr>
          <w:rtl/>
          <w:cs/>
          <w:lang w:val="ar_AE" w:bidi="ar_AE"/>
        </w:rPr>
        <w:t xml:space="preserve">; </w:t>
      </w:r>
      <w:r>
        <w:rPr>
          <w:rtl/>
          <w:cs/>
          <w:lang w:val="ar_AE" w:bidi="ar_AE"/>
        </w:rPr>
        <w:t>17:1–4</w:t>
      </w:r>
      <w:r>
        <w:rPr>
          <w:rtl/>
          <w:cs/>
          <w:lang w:val="ar_AE" w:bidi="ar_AE"/>
        </w:rPr>
        <w:t xml:space="preserve">, </w:t>
      </w:r>
      <w:r>
        <w:rPr>
          <w:rtl/>
          <w:cs/>
          <w:lang w:val="ar_AE" w:bidi="ar_AE"/>
        </w:rPr>
        <w:t>24–27</w:t>
      </w:r>
      <w:r>
        <w:rPr>
          <w:rtl/>
          <w:cs/>
          <w:lang w:val="ar_AE" w:bidi="ar_AE"/>
        </w:rPr>
        <w:t xml:space="preserve">; </w:t>
      </w:r>
      <w:r>
        <w:rPr>
          <w:rtl/>
          <w:cs/>
          <w:lang w:val="ar_AE" w:bidi="ar_AE"/>
        </w:rPr>
        <w:t>18:21</w:t>
      </w:r>
      <w:r>
        <w:rPr>
          <w:rtl/>
          <w:cs/>
          <w:lang w:val="ar_AE" w:bidi="ar_AE"/>
        </w:rPr>
        <w:t xml:space="preserve">; </w:t>
      </w:r>
      <w:r>
        <w:rPr>
          <w:rtl/>
          <w:cs/>
          <w:lang w:val="ar_AE" w:bidi="ar_AE"/>
        </w:rPr>
        <w:t>19:27</w:t>
      </w:r>
      <w:r>
        <w:rPr>
          <w:rtl/>
          <w:cs/>
          <w:lang w:val="ar_AE" w:bidi="ar_AE"/>
        </w:rPr>
        <w:t xml:space="preserve">; </w:t>
      </w:r>
      <w:r>
        <w:rPr>
          <w:rtl/>
          <w:cs/>
          <w:lang w:val="ar_AE" w:bidi="ar_AE"/>
        </w:rPr>
        <w:t>26:33–45</w:t>
      </w:r>
      <w:r>
        <w:rPr>
          <w:rtl/>
          <w:cs/>
          <w:lang w:val="ar_AE" w:bidi="ar_AE"/>
        </w:rPr>
        <w:t xml:space="preserve">, </w:t>
      </w:r>
      <w:r>
        <w:rPr>
          <w:rtl/>
          <w:cs/>
          <w:lang w:val="ar_AE" w:bidi="ar_AE"/>
        </w:rPr>
        <w:t>58</w:t>
      </w:r>
      <w:r>
        <w:rPr>
          <w:rtl/>
          <w:cs/>
          <w:lang w:val="ar_AE" w:bidi="ar_AE"/>
        </w:rPr>
        <w:t xml:space="preserve">, </w:t>
      </w:r>
      <w:r>
        <w:rPr>
          <w:rtl/>
          <w:cs/>
          <w:lang w:val="ar_AE" w:bidi="ar_AE"/>
        </w:rPr>
        <w:t>69–75</w:t>
      </w:r>
      <w:r>
        <w:rPr>
          <w:rtl/>
          <w:cs/>
          <w:lang w:val="ar_AE" w:bidi="ar_AE"/>
        </w:rPr>
        <w:t xml:space="preserve">; </w:t>
      </w:r>
      <w:r>
        <w:rPr>
          <w:rtl/>
          <w:cs/>
          <w:lang w:val="ar_AE" w:bidi="ar_AE"/>
        </w:rPr>
        <w:t>مرقس 1:16–18</w:t>
      </w:r>
      <w:r>
        <w:rPr>
          <w:rtl/>
          <w:cs/>
          <w:lang w:val="ar_AE" w:bidi="ar_AE"/>
        </w:rPr>
        <w:t xml:space="preserve">, </w:t>
      </w:r>
      <w:r>
        <w:rPr>
          <w:rtl/>
          <w:cs/>
          <w:lang w:val="ar_AE" w:bidi="ar_AE"/>
        </w:rPr>
        <w:t>29–30</w:t>
      </w:r>
      <w:r>
        <w:rPr>
          <w:rtl/>
          <w:cs/>
          <w:lang w:val="ar_AE" w:bidi="ar_AE"/>
        </w:rPr>
        <w:t xml:space="preserve">, </w:t>
      </w:r>
      <w:r>
        <w:rPr>
          <w:rtl/>
          <w:cs/>
          <w:lang w:val="ar_AE" w:bidi="ar_AE"/>
        </w:rPr>
        <w:t>36–37</w:t>
      </w:r>
      <w:r>
        <w:rPr>
          <w:rtl/>
          <w:cs/>
          <w:lang w:val="ar_AE" w:bidi="ar_AE"/>
        </w:rPr>
        <w:t xml:space="preserve">; </w:t>
      </w:r>
      <w:r>
        <w:rPr>
          <w:rtl/>
          <w:cs/>
          <w:lang w:val="ar_AE" w:bidi="ar_AE"/>
        </w:rPr>
        <w:t>3:16</w:t>
      </w:r>
      <w:r>
        <w:rPr>
          <w:rtl/>
          <w:cs/>
          <w:lang w:val="ar_AE" w:bidi="ar_AE"/>
        </w:rPr>
        <w:t xml:space="preserve">; </w:t>
      </w:r>
      <w:r>
        <w:rPr>
          <w:rtl/>
          <w:cs/>
          <w:lang w:val="ar_AE" w:bidi="ar_AE"/>
        </w:rPr>
        <w:t>5:37</w:t>
      </w:r>
      <w:r>
        <w:rPr>
          <w:rtl/>
          <w:cs/>
          <w:lang w:val="ar_AE" w:bidi="ar_AE"/>
        </w:rPr>
        <w:t xml:space="preserve">; </w:t>
      </w:r>
      <w:r>
        <w:rPr>
          <w:rtl/>
          <w:cs/>
          <w:lang w:val="ar_AE" w:bidi="ar_AE"/>
        </w:rPr>
        <w:t>8:29–33</w:t>
      </w:r>
      <w:r>
        <w:rPr>
          <w:rtl/>
          <w:cs/>
          <w:lang w:val="ar_AE" w:bidi="ar_AE"/>
        </w:rPr>
        <w:t xml:space="preserve">; </w:t>
      </w:r>
      <w:r>
        <w:rPr>
          <w:rtl/>
          <w:cs/>
          <w:lang w:val="ar_AE" w:bidi="ar_AE"/>
        </w:rPr>
        <w:t>9:2–6</w:t>
      </w:r>
      <w:r>
        <w:rPr>
          <w:rtl/>
          <w:cs/>
          <w:lang w:val="ar_AE" w:bidi="ar_AE"/>
        </w:rPr>
        <w:t xml:space="preserve">; </w:t>
      </w:r>
      <w:r>
        <w:rPr>
          <w:rtl/>
          <w:cs/>
          <w:lang w:val="ar_AE" w:bidi="ar_AE"/>
        </w:rPr>
        <w:t>10:28</w:t>
      </w:r>
      <w:r>
        <w:rPr>
          <w:rtl/>
          <w:cs/>
          <w:lang w:val="ar_AE" w:bidi="ar_AE"/>
        </w:rPr>
        <w:t xml:space="preserve">; </w:t>
      </w:r>
      <w:r>
        <w:rPr>
          <w:rtl/>
          <w:cs/>
          <w:lang w:val="ar_AE" w:bidi="ar_AE"/>
        </w:rPr>
        <w:t>11:21</w:t>
      </w:r>
      <w:r>
        <w:rPr>
          <w:rtl/>
          <w:cs/>
          <w:lang w:val="ar_AE" w:bidi="ar_AE"/>
        </w:rPr>
        <w:t xml:space="preserve">; </w:t>
      </w:r>
      <w:r>
        <w:rPr>
          <w:rtl/>
          <w:cs/>
          <w:lang w:val="ar_AE" w:bidi="ar_AE"/>
        </w:rPr>
        <w:t>13:3–4</w:t>
      </w:r>
      <w:r>
        <w:rPr>
          <w:rtl/>
          <w:cs/>
          <w:lang w:val="ar_AE" w:bidi="ar_AE"/>
        </w:rPr>
        <w:t xml:space="preserve">; </w:t>
      </w:r>
      <w:r>
        <w:rPr>
          <w:rtl/>
          <w:cs/>
          <w:lang w:val="ar_AE" w:bidi="ar_AE"/>
        </w:rPr>
        <w:t>14:29–42</w:t>
      </w:r>
      <w:r>
        <w:rPr>
          <w:rtl/>
          <w:cs/>
          <w:lang w:val="ar_AE" w:bidi="ar_AE"/>
        </w:rPr>
        <w:t xml:space="preserve">, </w:t>
      </w:r>
      <w:r>
        <w:rPr>
          <w:rtl/>
          <w:cs/>
          <w:lang w:val="ar_AE" w:bidi="ar_AE"/>
        </w:rPr>
        <w:t>54</w:t>
      </w:r>
      <w:r>
        <w:rPr>
          <w:rtl/>
          <w:cs/>
          <w:lang w:val="ar_AE" w:bidi="ar_AE"/>
        </w:rPr>
        <w:t xml:space="preserve">, </w:t>
      </w:r>
      <w:r>
        <w:rPr>
          <w:rtl/>
          <w:cs/>
          <w:lang w:val="ar_AE" w:bidi="ar_AE"/>
        </w:rPr>
        <w:t>66–72</w:t>
      </w:r>
      <w:r>
        <w:rPr>
          <w:rtl/>
          <w:cs/>
          <w:lang w:val="ar_AE" w:bidi="ar_AE"/>
        </w:rPr>
        <w:t xml:space="preserve">; </w:t>
      </w:r>
      <w:r>
        <w:rPr>
          <w:rtl/>
          <w:cs/>
          <w:lang w:val="ar_AE" w:bidi="ar_AE"/>
        </w:rPr>
        <w:t>16:7–8</w:t>
      </w:r>
      <w:r>
        <w:rPr>
          <w:rtl/>
          <w:cs/>
          <w:lang w:val="ar_AE" w:bidi="ar_AE"/>
        </w:rPr>
        <w:t xml:space="preserve">; </w:t>
      </w:r>
      <w:r>
        <w:rPr>
          <w:rtl/>
          <w:cs/>
          <w:lang w:val="ar_AE" w:bidi="ar_AE"/>
        </w:rPr>
        <w:t>لوقا 4:38</w:t>
      </w:r>
      <w:r>
        <w:rPr>
          <w:rtl/>
          <w:cs/>
          <w:lang w:val="ar_AE" w:bidi="ar_AE"/>
        </w:rPr>
        <w:t xml:space="preserve">; </w:t>
      </w:r>
      <w:r>
        <w:rPr>
          <w:rtl/>
          <w:cs/>
          <w:lang w:val="ar_AE" w:bidi="ar_AE"/>
        </w:rPr>
        <w:t>5:3–10</w:t>
      </w:r>
      <w:r>
        <w:rPr>
          <w:rtl/>
          <w:cs/>
          <w:lang w:val="ar_AE" w:bidi="ar_AE"/>
        </w:rPr>
        <w:t xml:space="preserve">; </w:t>
      </w:r>
      <w:r>
        <w:rPr>
          <w:rtl/>
          <w:cs/>
          <w:lang w:val="ar_AE" w:bidi="ar_AE"/>
        </w:rPr>
        <w:t>6:14</w:t>
      </w:r>
      <w:r>
        <w:rPr>
          <w:rtl/>
          <w:cs/>
          <w:lang w:val="ar_AE" w:bidi="ar_AE"/>
        </w:rPr>
        <w:t xml:space="preserve">; </w:t>
      </w:r>
      <w:r>
        <w:rPr>
          <w:rtl/>
          <w:cs/>
          <w:lang w:val="ar_AE" w:bidi="ar_AE"/>
        </w:rPr>
        <w:t>8:45</w:t>
      </w:r>
      <w:r>
        <w:rPr>
          <w:rtl/>
          <w:cs/>
          <w:lang w:val="ar_AE" w:bidi="ar_AE"/>
        </w:rPr>
        <w:t xml:space="preserve">, </w:t>
      </w:r>
      <w:r>
        <w:rPr>
          <w:rtl/>
          <w:cs/>
          <w:lang w:val="ar_AE" w:bidi="ar_AE"/>
        </w:rPr>
        <w:t>51</w:t>
      </w:r>
      <w:r>
        <w:rPr>
          <w:rtl/>
          <w:cs/>
          <w:lang w:val="ar_AE" w:bidi="ar_AE"/>
        </w:rPr>
        <w:t xml:space="preserve">; </w:t>
      </w:r>
      <w:r>
        <w:rPr>
          <w:rtl/>
          <w:cs/>
          <w:lang w:val="ar_AE" w:bidi="ar_AE"/>
        </w:rPr>
        <w:t>9:20</w:t>
      </w:r>
      <w:r>
        <w:rPr>
          <w:rtl/>
          <w:cs/>
          <w:lang w:val="ar_AE" w:bidi="ar_AE"/>
        </w:rPr>
        <w:t xml:space="preserve">, </w:t>
      </w:r>
      <w:r>
        <w:rPr>
          <w:rtl/>
          <w:cs/>
          <w:lang w:val="ar_AE" w:bidi="ar_AE"/>
        </w:rPr>
        <w:t>28–33</w:t>
      </w:r>
      <w:r>
        <w:rPr>
          <w:rtl/>
          <w:cs/>
          <w:lang w:val="ar_AE" w:bidi="ar_AE"/>
        </w:rPr>
        <w:t xml:space="preserve">; </w:t>
      </w:r>
      <w:r>
        <w:rPr>
          <w:rtl/>
          <w:cs/>
          <w:lang w:val="ar_AE" w:bidi="ar_AE"/>
        </w:rPr>
        <w:t>12:41</w:t>
      </w:r>
      <w:r>
        <w:rPr>
          <w:rtl/>
          <w:cs/>
          <w:lang w:val="ar_AE" w:bidi="ar_AE"/>
        </w:rPr>
        <w:t xml:space="preserve">; </w:t>
      </w:r>
      <w:r>
        <w:rPr>
          <w:rtl/>
          <w:cs/>
          <w:lang w:val="ar_AE" w:bidi="ar_AE"/>
        </w:rPr>
        <w:t>18:28</w:t>
      </w:r>
      <w:r>
        <w:rPr>
          <w:rtl/>
          <w:cs/>
          <w:lang w:val="ar_AE" w:bidi="ar_AE"/>
        </w:rPr>
        <w:t xml:space="preserve">; </w:t>
      </w:r>
      <w:r>
        <w:rPr>
          <w:rtl/>
          <w:cs/>
          <w:lang w:val="ar_AE" w:bidi="ar_AE"/>
        </w:rPr>
        <w:t>22:8</w:t>
      </w:r>
      <w:r>
        <w:rPr>
          <w:rtl/>
          <w:cs/>
          <w:lang w:val="ar_AE" w:bidi="ar_AE"/>
        </w:rPr>
        <w:t xml:space="preserve">, </w:t>
      </w:r>
      <w:r>
        <w:rPr>
          <w:rtl/>
          <w:cs/>
          <w:lang w:val="ar_AE" w:bidi="ar_AE"/>
        </w:rPr>
        <w:t>31–34</w:t>
      </w:r>
      <w:r>
        <w:rPr>
          <w:rtl/>
          <w:cs/>
          <w:lang w:val="ar_AE" w:bidi="ar_AE"/>
        </w:rPr>
        <w:t xml:space="preserve">, </w:t>
      </w:r>
      <w:r>
        <w:rPr>
          <w:rtl/>
          <w:cs/>
          <w:lang w:val="ar_AE" w:bidi="ar_AE"/>
        </w:rPr>
        <w:t>55–62</w:t>
      </w:r>
      <w:r>
        <w:rPr>
          <w:rtl/>
          <w:cs/>
          <w:lang w:val="ar_AE" w:bidi="ar_AE"/>
        </w:rPr>
        <w:t xml:space="preserve">; </w:t>
      </w:r>
      <w:r>
        <w:rPr>
          <w:rtl/>
          <w:cs/>
          <w:lang w:val="ar_AE" w:bidi="ar_AE"/>
        </w:rPr>
        <w:t>24:12</w:t>
      </w:r>
      <w:r>
        <w:rPr>
          <w:rtl/>
          <w:cs/>
          <w:lang w:val="ar_AE" w:bidi="ar_AE"/>
        </w:rPr>
        <w:t xml:space="preserve">, </w:t>
      </w:r>
      <w:r>
        <w:rPr>
          <w:rtl/>
          <w:cs/>
          <w:lang w:val="ar_AE" w:bidi="ar_AE"/>
        </w:rPr>
        <w:t>34</w:t>
      </w:r>
      <w:r>
        <w:rPr>
          <w:rtl/>
          <w:cs/>
          <w:lang w:val="ar_AE" w:bidi="ar_AE"/>
        </w:rPr>
        <w:t xml:space="preserve">; </w:t>
      </w:r>
      <w:r>
        <w:rPr>
          <w:rtl/>
          <w:cs/>
          <w:lang w:val="ar_AE" w:bidi="ar_AE"/>
        </w:rPr>
        <w:t>يوحنا 1:40–42</w:t>
      </w:r>
      <w:r>
        <w:rPr>
          <w:rtl/>
          <w:cs/>
          <w:lang w:val="ar_AE" w:bidi="ar_AE"/>
        </w:rPr>
        <w:t xml:space="preserve">, </w:t>
      </w:r>
      <w:r>
        <w:rPr>
          <w:rtl/>
          <w:cs/>
          <w:lang w:val="ar_AE" w:bidi="ar_AE"/>
        </w:rPr>
        <w:t>44</w:t>
      </w:r>
      <w:r>
        <w:rPr>
          <w:rtl/>
          <w:cs/>
          <w:lang w:val="ar_AE" w:bidi="ar_AE"/>
        </w:rPr>
        <w:t xml:space="preserve">; </w:t>
      </w:r>
      <w:r>
        <w:rPr>
          <w:rtl/>
          <w:cs/>
          <w:lang w:val="ar_AE" w:bidi="ar_AE"/>
        </w:rPr>
        <w:t>6:8</w:t>
      </w:r>
      <w:r>
        <w:rPr>
          <w:rtl/>
          <w:cs/>
          <w:lang w:val="ar_AE" w:bidi="ar_AE"/>
        </w:rPr>
        <w:t xml:space="preserve">, </w:t>
      </w:r>
      <w:r>
        <w:rPr>
          <w:rtl/>
          <w:cs/>
          <w:lang w:val="ar_AE" w:bidi="ar_AE"/>
        </w:rPr>
        <w:t>68</w:t>
      </w:r>
      <w:r>
        <w:rPr>
          <w:rtl/>
          <w:cs/>
          <w:lang w:val="ar_AE" w:bidi="ar_AE"/>
        </w:rPr>
        <w:t xml:space="preserve">; </w:t>
      </w:r>
      <w:r>
        <w:rPr>
          <w:rtl/>
          <w:cs/>
          <w:lang w:val="ar_AE" w:bidi="ar_AE"/>
        </w:rPr>
        <w:t>13:6–10</w:t>
      </w:r>
      <w:r>
        <w:rPr>
          <w:rtl/>
          <w:cs/>
          <w:lang w:val="ar_AE" w:bidi="ar_AE"/>
        </w:rPr>
        <w:t xml:space="preserve">, </w:t>
      </w:r>
      <w:r>
        <w:rPr>
          <w:rtl/>
          <w:cs/>
          <w:lang w:val="ar_AE" w:bidi="ar_AE"/>
        </w:rPr>
        <w:t>24</w:t>
      </w:r>
      <w:r>
        <w:rPr>
          <w:rtl/>
          <w:cs/>
          <w:lang w:val="ar_AE" w:bidi="ar_AE"/>
        </w:rPr>
        <w:t xml:space="preserve">, </w:t>
      </w:r>
      <w:r>
        <w:rPr>
          <w:rtl/>
          <w:cs/>
          <w:lang w:val="ar_AE" w:bidi="ar_AE"/>
        </w:rPr>
        <w:t>36–38</w:t>
      </w:r>
      <w:r>
        <w:rPr>
          <w:rtl/>
          <w:cs/>
          <w:lang w:val="ar_AE" w:bidi="ar_AE"/>
        </w:rPr>
        <w:t xml:space="preserve">; </w:t>
      </w:r>
      <w:r>
        <w:rPr>
          <w:rtl/>
          <w:cs/>
          <w:lang w:val="ar_AE" w:bidi="ar_AE"/>
        </w:rPr>
        <w:t>18:10–11</w:t>
      </w:r>
      <w:r>
        <w:rPr>
          <w:rtl/>
          <w:cs/>
          <w:lang w:val="ar_AE" w:bidi="ar_AE"/>
        </w:rPr>
        <w:t xml:space="preserve">, </w:t>
      </w:r>
      <w:r>
        <w:rPr>
          <w:rtl/>
          <w:cs/>
          <w:lang w:val="ar_AE" w:bidi="ar_AE"/>
        </w:rPr>
        <w:t>15–18</w:t>
      </w:r>
      <w:r>
        <w:rPr>
          <w:rtl/>
          <w:cs/>
          <w:lang w:val="ar_AE" w:bidi="ar_AE"/>
        </w:rPr>
        <w:t xml:space="preserve">, </w:t>
      </w:r>
      <w:r>
        <w:rPr>
          <w:rtl/>
          <w:cs/>
          <w:lang w:val="ar_AE" w:bidi="ar_AE"/>
        </w:rPr>
        <w:t>25–27</w:t>
      </w:r>
      <w:r>
        <w:rPr>
          <w:rtl/>
          <w:cs/>
          <w:lang w:val="ar_AE" w:bidi="ar_AE"/>
        </w:rPr>
        <w:t xml:space="preserve">; </w:t>
      </w:r>
      <w:r>
        <w:rPr>
          <w:rtl/>
          <w:cs/>
          <w:lang w:val="ar_AE" w:bidi="ar_AE"/>
        </w:rPr>
        <w:t>20:2–6</w:t>
      </w:r>
      <w:r>
        <w:rPr>
          <w:rtl/>
          <w:cs/>
          <w:lang w:val="ar_AE" w:bidi="ar_AE"/>
        </w:rPr>
        <w:t xml:space="preserve">; </w:t>
      </w:r>
      <w:r>
        <w:rPr>
          <w:rtl/>
          <w:cs/>
          <w:lang w:val="ar_AE" w:bidi="ar_AE"/>
        </w:rPr>
        <w:t>21:2–21</w:t>
      </w:r>
      <w:r>
        <w:rPr>
          <w:rtl/>
          <w:cs/>
          <w:lang w:val="ar_AE" w:bidi="ar_AE"/>
        </w:rPr>
        <w:t xml:space="preserve">; </w:t>
      </w:r>
      <w:r>
        <w:rPr>
          <w:rtl/>
          <w:cs/>
          <w:lang w:val="ar_AE" w:bidi="ar_AE"/>
        </w:rPr>
        <w:t>أعمال 1:1–12:25</w:t>
      </w:r>
      <w:r>
        <w:rPr>
          <w:rtl/>
          <w:cs/>
          <w:lang w:val="ar_AE" w:bidi="ar_AE"/>
        </w:rPr>
        <w:t xml:space="preserve">; </w:t>
      </w:r>
      <w:r>
        <w:rPr>
          <w:rtl/>
          <w:cs/>
          <w:lang w:val="ar_AE" w:bidi="ar_AE"/>
        </w:rPr>
        <w:t>15:7–11</w:t>
      </w:r>
      <w:r>
        <w:rPr>
          <w:rtl/>
          <w:cs/>
          <w:lang w:val="ar_AE" w:bidi="ar_AE"/>
        </w:rPr>
        <w:t xml:space="preserve">; </w:t>
      </w:r>
      <w:r>
        <w:rPr>
          <w:rtl/>
          <w:cs/>
          <w:lang w:val="ar_AE" w:bidi="ar_AE"/>
        </w:rPr>
        <w:t>غلاطية 2:7–16</w:t>
      </w:r>
      <w:r>
        <w:rPr>
          <w:rtl/>
          <w:cs/>
          <w:lang w:val="ar_AE" w:bidi="ar_AE"/>
        </w:rPr>
        <w:t xml:space="preserve">; </w:t>
      </w:r>
      <w:r>
        <w:rPr>
          <w:rtl/>
          <w:cs/>
          <w:lang w:val="ar_AE" w:bidi="ar_AE"/>
        </w:rPr>
        <w:t>1 بطرس 1:1–5:14</w:t>
      </w:r>
      <w:r>
        <w:rPr>
          <w:rtl/>
          <w:cs/>
          <w:lang w:val="ar_AE" w:bidi="ar_AE"/>
        </w:rPr>
        <w:t xml:space="preserve">; </w:t>
      </w:r>
      <w:r>
        <w:rPr>
          <w:rtl/>
          <w:cs/>
          <w:lang w:val="ar_AE" w:bidi="ar_AE"/>
        </w:rPr>
        <w:t>2 بطرس 1:1–3:18</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