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(Profiles)</w:t>
      </w:r>
      <w:r>
        <w:rPr>
          <w:rtl/>
          <w:cs/>
          <w:lang w:val="ar_AE" w:bidi="ar_AE"/>
        </w:rPr>
      </w:r>
    </w:p>
    <w:p>
      <w:pPr>
        <w:bidi/>
      </w:pPr>
      <w:r>
        <w:rPr>
          <w:rtl/>
          <w:cs/>
          <w:lang w:val="ar_AE" w:bidi="ar_AE"/>
        </w:rPr>
      </w:r>
      <w:r>
        <w:rPr>
          <w:b/>
          <w:rtl/>
          <w:cs/>
          <w:lang w:val="ar_AE" w:bidi="ar_AE"/>
        </w:rPr>
        <w:t>Aquifer Open Study Notes (Profiles)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ب</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بابل</w:t>
      </w:r>
      <w:r>
        <w:rPr>
          <w:rtl/>
          <w:cs/>
          <w:lang w:val="ar_AE" w:bidi="ar_AE"/>
        </w:rPr>
      </w:r>
    </w:p>
    <w:p>
      <w:pPr>
        <w:bidi/>
      </w:pPr>
      <w:r>
        <w:rPr>
          <w:rtl/>
          <w:cs/>
          <w:lang w:val="ar_AE" w:bidi="ar_AE"/>
        </w:rPr>
      </w:r>
      <w:r>
        <w:rPr>
          <w:rtl/>
          <w:cs/>
          <w:lang w:val="ar_AE" w:bidi="ar_AE"/>
        </w:rPr>
        <w:t>كانت بابل، إحدى أقدم مدن العالم، مركزًا للحضارة البابلية. وغالبًا ما ينظر لها باعتبارها رمزًا لجموح كبرياء البشرية.</w:t>
      </w:r>
    </w:p>
    <w:p>
      <w:pPr>
        <w:bidi/>
      </w:pPr>
      <w:r>
        <w:rPr>
          <w:rtl/>
          <w:cs/>
          <w:lang w:val="ar_AE" w:bidi="ar_AE"/>
        </w:rPr>
      </w:r>
      <w:r>
        <w:rPr>
          <w:rtl/>
          <w:cs/>
          <w:lang w:val="ar_AE" w:bidi="ar_AE"/>
        </w:rPr>
        <w:t>أسس نمرود بابل بعد عدة أجيال من الطوفان (</w:t>
      </w:r>
      <w:r>
        <w:rPr>
          <w:rtl/>
          <w:cs/>
          <w:lang w:val="ar_AE" w:bidi="ar_AE"/>
        </w:rPr>
        <w:t>تكوين 10:8–10</w:t>
      </w:r>
      <w:r>
        <w:rPr>
          <w:rtl/>
          <w:cs/>
          <w:lang w:val="ar_AE" w:bidi="ar_AE"/>
        </w:rPr>
        <w:t>). كان واحدًا من أوائل الحكام الأقوياء في التاريخ. كما يُشتق اسم بابل من الكلمة البابلية التي تعني "بوابة الله". على الأرجح بابل كانت الموقع الذي بُني فيه برج بابل (</w:t>
      </w:r>
      <w:r>
        <w:rPr>
          <w:rtl/>
          <w:cs/>
          <w:lang w:val="ar_AE" w:bidi="ar_AE"/>
        </w:rPr>
        <w:t>تكوين 11:1–9</w:t>
      </w:r>
      <w:r>
        <w:rPr>
          <w:rtl/>
          <w:cs/>
          <w:lang w:val="ar_AE" w:bidi="ar_AE"/>
        </w:rPr>
        <w:t>). كان هذا البرج محاولة مبكرة من البشر لتأسيس هُوِيَّة منفصلة عن الخالق. غادر إبراهيم وعائلته هذه الحضارة المتغطرسة عندما رحلوا من أور الكلدانيين حوالي 2000 قبل الميلاد. ومع أن ممالك كثيرة تناوبت حكم بابل على مر العصور، إلا أن المدينة ظلت مركزًا ثقافيًا ودينيًا.</w:t>
      </w:r>
    </w:p>
    <w:p>
      <w:pPr>
        <w:pStyle w:val="Heading4"/>
        <w:bidi/>
      </w:pPr>
      <w:r>
        <w:rPr>
          <w:rtl/>
          <w:cs/>
          <w:lang w:val="ar_AE" w:bidi="ar_AE"/>
        </w:rPr>
        <w:t>حضارة السومريين (3200–2000 قبل الميلاد)</w:t>
      </w:r>
    </w:p>
    <w:p>
      <w:pPr>
        <w:bidi/>
      </w:pPr>
      <w:r>
        <w:rPr>
          <w:rtl/>
          <w:cs/>
          <w:lang w:val="ar_AE" w:bidi="ar_AE"/>
        </w:rPr>
      </w:r>
      <w:r>
        <w:rPr>
          <w:rtl/>
          <w:cs/>
          <w:lang w:val="ar_AE" w:bidi="ar_AE"/>
        </w:rPr>
        <w:t>كانت أول حضارة عظيمة في بابل هي حضارة سومر، التي تقع جَنُوب بابل. ابتكر السومريون الكتابة المسمارية التي استخدمتها ثقافات بلاد ما بين النهرين طيلة ثلاثة آلاف عام.</w:t>
      </w:r>
    </w:p>
    <w:p>
      <w:pPr>
        <w:pStyle w:val="Heading4"/>
        <w:bidi/>
      </w:pPr>
      <w:r>
        <w:rPr>
          <w:rtl/>
          <w:cs/>
          <w:lang w:val="ar_AE" w:bidi="ar_AE"/>
        </w:rPr>
        <w:t>الإمبراطورية الأكدية (2334–2154 قبل الميلاد)</w:t>
      </w:r>
    </w:p>
    <w:p>
      <w:pPr>
        <w:bidi/>
      </w:pPr>
      <w:r>
        <w:rPr>
          <w:rtl/>
          <w:cs/>
          <w:lang w:val="ar_AE" w:bidi="ar_AE"/>
        </w:rPr>
      </w:r>
      <w:r>
        <w:rPr>
          <w:rtl/>
          <w:cs/>
          <w:lang w:val="ar_AE" w:bidi="ar_AE"/>
        </w:rPr>
        <w:t>سرجون الأول ملك أكاد، الذي حكم من 2339 إلى 2279 قبل الميلاد، أسس العاصمة البابلية أكاد في شمال بابل. وقد حقق هيمنة سياسية وثقافية على أرام (سوريا). واستمرت الإمبراطورية الأكدية لما يقرب من قرنين.</w:t>
      </w:r>
    </w:p>
    <w:p>
      <w:pPr>
        <w:pStyle w:val="Heading4"/>
        <w:bidi/>
      </w:pPr>
      <w:r>
        <w:rPr>
          <w:rtl/>
          <w:cs/>
          <w:lang w:val="ar_AE" w:bidi="ar_AE"/>
        </w:rPr>
        <w:t>المملكة البابلية الأولى (1900–1600 قبل الميلاد)</w:t>
      </w:r>
    </w:p>
    <w:p>
      <w:pPr>
        <w:bidi/>
      </w:pPr>
      <w:r>
        <w:rPr>
          <w:rtl/>
          <w:cs/>
          <w:lang w:val="ar_AE" w:bidi="ar_AE"/>
        </w:rPr>
      </w:r>
      <w:r>
        <w:rPr>
          <w:rtl/>
          <w:cs/>
          <w:lang w:val="ar_AE" w:bidi="ar_AE"/>
        </w:rPr>
        <w:t>في أثناء حِقْبَة الإمبراطورية الأكدية، هاجر إلى بابل البدو الناطقون بالسامية من أرام (سوريا)، المعروفون باسم الأموريين أو العموريين. وكان البابليون الحضريون ينظرون إليهم باعتبارهم برابرة. في النهاية، أسس الأموريون مملكة بابلية جديدة تحت سيادتهم. فحكم حمورابي، الملك السادس لتلك السلالة، من 1792 إلى 1750 قبل الميلاد، ووسع المملكة بصورة ملموسة. ومع ذلك، لم يَدُمْ طويلًا مجد بابل. تحت حكم ابن حمورابي، تراجعت المملكة ولم تبقَ صامدة إلا لقرن آخر.</w:t>
      </w:r>
    </w:p>
    <w:p>
      <w:pPr>
        <w:pStyle w:val="Heading4"/>
        <w:bidi/>
      </w:pPr>
      <w:r>
        <w:rPr>
          <w:rtl/>
          <w:cs/>
          <w:lang w:val="ar_AE" w:bidi="ar_AE"/>
        </w:rPr>
        <w:t>الحكم الآشوري (900–614 قبل الميلاد)</w:t>
      </w:r>
    </w:p>
    <w:p>
      <w:pPr>
        <w:bidi/>
      </w:pPr>
      <w:r>
        <w:rPr>
          <w:rtl/>
          <w:cs/>
          <w:lang w:val="ar_AE" w:bidi="ar_AE"/>
        </w:rPr>
      </w:r>
      <w:r>
        <w:rPr>
          <w:rtl/>
          <w:cs/>
          <w:lang w:val="ar_AE" w:bidi="ar_AE"/>
        </w:rPr>
        <w:t xml:space="preserve">في عام 851 قبل الميلاد، دخل الملك الآشوري شلمنأسر الثالث، الذي حكم بابل من 858 إلى 824 قبل الميلاد. تعامل شلمنأسر الثالث مع المدينة القديمة باحترام وسمح لملكها التابع أن يظل في الحكم كملك تابع وخاضع له. بعد 150 عامًا تقريبًا، أي حوالي 705 قبل الميلاد، قاد ملك تابع بابلي يُدعى مرودخ-بلادان تمردًا. وأرسل سفراء إلى حزقيّا ملك يهوذا يطلب الدعم (انظر </w:t>
      </w:r>
      <w:r>
        <w:rPr>
          <w:rtl/>
          <w:cs/>
          <w:lang w:val="ar_AE" w:bidi="ar_AE"/>
        </w:rPr>
        <w:t>2ملوك 20:12–19</w:t>
      </w:r>
      <w:r>
        <w:rPr>
          <w:rtl/>
          <w:cs/>
          <w:lang w:val="ar_AE" w:bidi="ar_AE"/>
        </w:rPr>
        <w:t>؛</w:t>
      </w:r>
      <w:r>
        <w:rPr>
          <w:rtl/>
          <w:cs/>
          <w:lang w:val="ar_AE" w:bidi="ar_AE"/>
        </w:rPr>
        <w:t xml:space="preserve"> </w:t>
      </w:r>
      <w:r>
        <w:rPr>
          <w:rtl/>
          <w:cs/>
          <w:lang w:val="ar_AE" w:bidi="ar_AE"/>
        </w:rPr>
        <w:t>إشعياء 39</w:t>
      </w:r>
      <w:r>
        <w:rPr>
          <w:rtl/>
          <w:cs/>
          <w:lang w:val="ar_AE" w:bidi="ar_AE"/>
        </w:rPr>
        <w:t>). لكن سرعان ما سحق الآشوريون تمرد مرودخ-بلادان، واستمرت هيمنتهم لقرن آخر.</w:t>
      </w:r>
    </w:p>
    <w:p>
      <w:pPr>
        <w:pStyle w:val="Heading4"/>
        <w:bidi/>
      </w:pPr>
      <w:r>
        <w:rPr>
          <w:rtl/>
          <w:cs/>
          <w:lang w:val="ar_AE" w:bidi="ar_AE"/>
        </w:rPr>
        <w:t>الإمبراطورية البابلية الحديثة- أو الثانية (612–539قبل الميلاد)</w:t>
      </w:r>
    </w:p>
    <w:p>
      <w:pPr>
        <w:bidi/>
      </w:pPr>
      <w:r>
        <w:rPr>
          <w:rtl/>
          <w:cs/>
          <w:lang w:val="ar_AE" w:bidi="ar_AE"/>
        </w:rPr>
      </w:r>
      <w:r>
        <w:rPr>
          <w:rtl/>
          <w:cs/>
          <w:lang w:val="ar_AE" w:bidi="ar_AE"/>
        </w:rPr>
        <w:t xml:space="preserve">تولى الأمير الكلداني </w:t>
      </w:r>
      <w:r>
        <w:rPr>
          <w:rtl/>
          <w:cs/>
          <w:lang w:val="ar_AE" w:bidi="ar_AE"/>
        </w:rPr>
        <w:t xml:space="preserve">نبوبولاصر </w:t>
      </w:r>
      <w:r>
        <w:rPr>
          <w:rtl/>
          <w:cs/>
          <w:lang w:val="ar_AE" w:bidi="ar_AE"/>
        </w:rPr>
        <w:t xml:space="preserve">عرش بابل من عام 625 إلى 605 قبل الميلاد، بعد أن قضى على الإمبراطورية الآشورية. ثم حكم ابنه، نبوخذناصّر الثاني، من عام 605 إلى 562 قبل الميلاد. وتحت حكم نبوخذناصّر، صارت بابل القوة العظمى الرائدة في الشرق الأدنى، ومدينة فائقة العظمة والسموّ (انظر </w:t>
      </w:r>
      <w:r>
        <w:rPr>
          <w:rtl/>
          <w:cs/>
          <w:lang w:val="ar_AE" w:bidi="ar_AE"/>
        </w:rPr>
        <w:t>دانيآل 1–4</w:t>
      </w:r>
      <w:r>
        <w:rPr>
          <w:rtl/>
          <w:cs/>
          <w:lang w:val="ar_AE" w:bidi="ar_AE"/>
        </w:rPr>
        <w:t>).</w:t>
      </w:r>
    </w:p>
    <w:p>
      <w:pPr>
        <w:bidi/>
      </w:pPr>
      <w:r>
        <w:rPr>
          <w:rtl/>
          <w:cs/>
          <w:lang w:val="ar_AE" w:bidi="ar_AE"/>
        </w:rPr>
      </w:r>
      <w:r>
        <w:rPr>
          <w:rtl/>
          <w:cs/>
          <w:lang w:val="ar_AE" w:bidi="ar_AE"/>
        </w:rPr>
        <w:t xml:space="preserve">بعد وفاة نبوخذناصّر، صار نابونيدوس الملك التالي لبابل. كان نابونيدوس سابقًا مسؤولًا حكوميًا رفيع المستوى وتعاون مع ممالك أخرى. حكم بابل من حوالي 555 قبل الميلاد إلى 539 قبل الميلاد. لكن نابونيدوس أهمل شؤون بابل وخسر تأييدها ودعمها. وكورش الثاني ملك بلاد فارس، الذي حكم من 559 إلى 530 قبل الميلاد، عندما هاجم المدينة في أكتوبر 539 قبل الميلاد (انظر </w:t>
      </w:r>
      <w:r>
        <w:rPr>
          <w:rtl/>
          <w:cs/>
          <w:lang w:val="ar_AE" w:bidi="ar_AE"/>
        </w:rPr>
        <w:t>دانيآل 5:30–31</w:t>
      </w:r>
      <w:r>
        <w:rPr>
          <w:rtl/>
          <w:cs/>
          <w:lang w:val="ar_AE" w:bidi="ar_AE"/>
        </w:rPr>
        <w:t xml:space="preserve"> و</w:t>
      </w:r>
      <w:r>
        <w:rPr>
          <w:rtl/>
          <w:cs/>
          <w:lang w:val="ar_AE" w:bidi="ar_AE"/>
        </w:rPr>
        <w:t>ملاحظة الدراسة على دانيآل 5:31</w:t>
      </w:r>
      <w:r>
        <w:rPr>
          <w:rtl/>
          <w:cs/>
          <w:lang w:val="ar_AE" w:bidi="ar_AE"/>
        </w:rPr>
        <w:t>)، استسلمت المدينة دون قتال. كان هذا الاستسلام إشارة إلى نهاية بابل كدولة ذات سيادة.</w:t>
      </w:r>
    </w:p>
    <w:p>
      <w:pPr>
        <w:pStyle w:val="Heading4"/>
        <w:bidi/>
      </w:pPr>
      <w:r>
        <w:rPr>
          <w:rtl/>
          <w:cs/>
          <w:lang w:val="ar_AE" w:bidi="ar_AE"/>
        </w:rPr>
        <w:t>العدو الرمزي لشعب الله</w:t>
      </w:r>
    </w:p>
    <w:p>
      <w:pPr>
        <w:bidi/>
      </w:pPr>
      <w:r>
        <w:rPr>
          <w:rtl/>
          <w:cs/>
          <w:lang w:val="ar_AE" w:bidi="ar_AE"/>
        </w:rPr>
      </w:r>
      <w:r>
        <w:rPr>
          <w:rtl/>
          <w:cs/>
          <w:lang w:val="ar_AE" w:bidi="ar_AE"/>
        </w:rPr>
        <w:t>في بطرس الأولى، وسفر الرؤيا، روما مُمثلة ببابل. وروما هي "</w:t>
      </w:r>
      <w:r>
        <w:rPr>
          <w:rtl/>
          <w:cs/>
          <w:lang w:val="ar_AE" w:bidi="ar_AE"/>
        </w:rPr>
        <w:t xml:space="preserve">بَابِلُ ٱلْعَظِيمَةُ أُمُّ ٱلزَّوَانِي وَرَجَاسَاتِ ٱلْأَرْضِ." </w:t>
      </w:r>
      <w:r>
        <w:rPr>
          <w:rtl/>
          <w:cs/>
          <w:lang w:val="ar_AE" w:bidi="ar_AE"/>
        </w:rPr>
        <w:t>(</w:t>
      </w:r>
      <w:r>
        <w:rPr>
          <w:rtl/>
          <w:cs/>
          <w:lang w:val="ar_AE" w:bidi="ar_AE"/>
        </w:rPr>
        <w:t>رؤيا 17:5</w:t>
      </w:r>
      <w:r>
        <w:rPr>
          <w:rtl/>
          <w:cs/>
          <w:lang w:val="ar_AE" w:bidi="ar_AE"/>
        </w:rPr>
        <w:t>). إنها مصوّرة باعتبارها مركزًا فاسدًا جدًا أدبيًا للثروة والتجارة، تتسلط على ملوك الأرض وتضطهد شعب الله. وسوف ينوح ملوك الأرض والتجار على سقوطها (</w:t>
      </w:r>
      <w:r>
        <w:rPr>
          <w:rtl/>
          <w:cs/>
          <w:lang w:val="ar_AE" w:bidi="ar_AE"/>
        </w:rPr>
        <w:t>رؤيا 18:9–19</w:t>
      </w:r>
      <w:r>
        <w:rPr>
          <w:rtl/>
          <w:cs/>
          <w:lang w:val="ar_AE" w:bidi="ar_AE"/>
        </w:rPr>
        <w:t>). أمّا شعب الله سيحتفل لأن اضطهادهم قد انتهى، ويمكنهم التمتع بعبادة الله بكل حريّة.</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10:8–9</w:t>
      </w:r>
      <w:r>
        <w:rPr>
          <w:rtl/>
          <w:cs/>
          <w:lang w:val="ar_AE" w:bidi="ar_AE"/>
        </w:rPr>
        <w:t>؛</w:t>
      </w:r>
      <w:r>
        <w:rPr>
          <w:rtl/>
          <w:cs/>
          <w:lang w:val="ar_AE" w:bidi="ar_AE"/>
        </w:rPr>
        <w:t xml:space="preserve"> </w:t>
      </w:r>
      <w:r>
        <w:rPr>
          <w:rtl/>
          <w:cs/>
          <w:lang w:val="ar_AE" w:bidi="ar_AE"/>
        </w:rPr>
        <w:t>11:1–9</w:t>
      </w:r>
      <w:r>
        <w:rPr>
          <w:rtl/>
          <w:cs/>
          <w:lang w:val="ar_AE" w:bidi="ar_AE"/>
        </w:rPr>
        <w:t>؛</w:t>
      </w:r>
      <w:r>
        <w:rPr>
          <w:rtl/>
          <w:cs/>
          <w:lang w:val="ar_AE" w:bidi="ar_AE"/>
        </w:rPr>
        <w:t xml:space="preserve"> </w:t>
      </w:r>
      <w:r>
        <w:rPr>
          <w:rtl/>
          <w:cs/>
          <w:lang w:val="ar_AE" w:bidi="ar_AE"/>
        </w:rPr>
        <w:t>2ملوك 20:12–19</w:t>
      </w:r>
      <w:r>
        <w:rPr>
          <w:rtl/>
          <w:cs/>
          <w:lang w:val="ar_AE" w:bidi="ar_AE"/>
        </w:rPr>
        <w:t>؛</w:t>
      </w:r>
      <w:r>
        <w:rPr>
          <w:rtl/>
          <w:cs/>
          <w:lang w:val="ar_AE" w:bidi="ar_AE"/>
        </w:rPr>
        <w:t xml:space="preserve"> </w:t>
      </w:r>
      <w:r>
        <w:rPr>
          <w:rtl/>
          <w:cs/>
          <w:lang w:val="ar_AE" w:bidi="ar_AE"/>
        </w:rPr>
        <w:t>24:1–25:30</w:t>
      </w:r>
      <w:r>
        <w:rPr>
          <w:rtl/>
          <w:cs/>
          <w:lang w:val="ar_AE" w:bidi="ar_AE"/>
        </w:rPr>
        <w:t>؛</w:t>
      </w:r>
      <w:r>
        <w:rPr>
          <w:rtl/>
          <w:cs/>
          <w:lang w:val="ar_AE" w:bidi="ar_AE"/>
        </w:rPr>
        <w:t xml:space="preserve"> </w:t>
      </w:r>
      <w:r>
        <w:rPr>
          <w:rtl/>
          <w:cs/>
          <w:lang w:val="ar_AE" w:bidi="ar_AE"/>
        </w:rPr>
        <w:t>إشعياء 39</w:t>
      </w:r>
      <w:r>
        <w:rPr>
          <w:rtl/>
          <w:cs/>
          <w:lang w:val="ar_AE" w:bidi="ar_AE"/>
        </w:rPr>
        <w:t>؛</w:t>
      </w:r>
      <w:r>
        <w:rPr>
          <w:rtl/>
          <w:cs/>
          <w:lang w:val="ar_AE" w:bidi="ar_AE"/>
        </w:rPr>
        <w:t xml:space="preserve"> </w:t>
      </w:r>
      <w:r>
        <w:rPr>
          <w:rtl/>
          <w:cs/>
          <w:lang w:val="ar_AE" w:bidi="ar_AE"/>
        </w:rPr>
        <w:t>دانيال 1–5</w:t>
      </w:r>
      <w:r>
        <w:rPr>
          <w:rtl/>
          <w:cs/>
          <w:lang w:val="ar_AE" w:bidi="ar_AE"/>
        </w:rPr>
        <w:t>؛</w:t>
      </w:r>
      <w:r>
        <w:rPr>
          <w:rtl/>
          <w:cs/>
          <w:lang w:val="ar_AE" w:bidi="ar_AE"/>
        </w:rPr>
        <w:t xml:space="preserve"> </w:t>
      </w:r>
      <w:r>
        <w:rPr>
          <w:rtl/>
          <w:cs/>
          <w:lang w:val="ar_AE" w:bidi="ar_AE"/>
        </w:rPr>
        <w:t>1بطرس 5:13</w:t>
      </w:r>
      <w:r>
        <w:rPr>
          <w:rtl/>
          <w:cs/>
          <w:lang w:val="ar_AE" w:bidi="ar_AE"/>
        </w:rPr>
        <w:t>؛</w:t>
      </w:r>
      <w:r>
        <w:rPr>
          <w:rtl/>
          <w:cs/>
          <w:lang w:val="ar_AE" w:bidi="ar_AE"/>
        </w:rPr>
        <w:t xml:space="preserve"> </w:t>
      </w:r>
      <w:r>
        <w:rPr>
          <w:rtl/>
          <w:cs/>
          <w:lang w:val="ar_AE" w:bidi="ar_AE"/>
        </w:rPr>
        <w:t>رؤيا 14:8</w:t>
      </w:r>
      <w:r>
        <w:rPr>
          <w:rtl/>
          <w:cs/>
          <w:lang w:val="ar_AE" w:bidi="ar_AE"/>
        </w:rPr>
        <w:t>؛</w:t>
      </w:r>
      <w:r>
        <w:rPr>
          <w:rtl/>
          <w:cs/>
          <w:lang w:val="ar_AE" w:bidi="ar_AE"/>
        </w:rPr>
        <w:t xml:space="preserve"> </w:t>
      </w:r>
      <w:r>
        <w:rPr>
          <w:rtl/>
          <w:cs/>
          <w:lang w:val="ar_AE" w:bidi="ar_AE"/>
        </w:rPr>
        <w:t>16:19</w:t>
      </w:r>
      <w:r>
        <w:rPr>
          <w:rtl/>
          <w:cs/>
          <w:lang w:val="ar_AE" w:bidi="ar_AE"/>
        </w:rPr>
        <w:t>؛</w:t>
      </w:r>
      <w:r>
        <w:rPr>
          <w:rtl/>
          <w:cs/>
          <w:lang w:val="ar_AE" w:bidi="ar_AE"/>
        </w:rPr>
        <w:t xml:space="preserve"> </w:t>
      </w:r>
      <w:r>
        <w:rPr>
          <w:rtl/>
          <w:cs/>
          <w:lang w:val="ar_AE" w:bidi="ar_AE"/>
        </w:rPr>
        <w:t>17:5</w:t>
      </w:r>
      <w:r>
        <w:rPr>
          <w:rtl/>
          <w:cs/>
          <w:lang w:val="ar_AE" w:bidi="ar_AE"/>
        </w:rPr>
        <w:t>؛</w:t>
      </w:r>
      <w:r>
        <w:rPr>
          <w:rtl/>
          <w:cs/>
          <w:lang w:val="ar_AE" w:bidi="ar_AE"/>
        </w:rPr>
        <w:t xml:space="preserve"> </w:t>
      </w:r>
      <w:r>
        <w:rPr>
          <w:rtl/>
          <w:cs/>
          <w:lang w:val="ar_AE" w:bidi="ar_AE"/>
        </w:rPr>
        <w:t>18:2–21</w:t>
      </w:r>
      <w:r>
        <w:rPr>
          <w:rtl/>
          <w:cs/>
          <w:lang w:val="ar_AE" w:bidi="ar_AE"/>
        </w:rPr>
        <w:t>؛</w:t>
      </w:r>
      <w:r>
        <w:rPr>
          <w:rtl/>
          <w:cs/>
          <w:lang w:val="ar_AE" w:bidi="ar_AE"/>
        </w:rPr>
        <w:t xml:space="preserve"> </w:t>
      </w:r>
      <w:r>
        <w:rPr>
          <w:rtl/>
          <w:cs/>
          <w:lang w:val="ar_AE" w:bidi="ar_AE"/>
        </w:rPr>
        <w:t>19:2.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باروخ</w:t>
      </w:r>
      <w:r>
        <w:rPr>
          <w:rtl/>
          <w:cs/>
          <w:lang w:val="ar_AE" w:bidi="ar_AE"/>
        </w:rPr>
      </w:r>
    </w:p>
    <w:p>
      <w:pPr>
        <w:bidi/>
      </w:pPr>
      <w:r>
        <w:rPr>
          <w:rtl/>
          <w:cs/>
          <w:lang w:val="ar_AE" w:bidi="ar_AE"/>
        </w:rPr>
      </w:r>
      <w:r>
        <w:rPr>
          <w:rtl/>
          <w:cs/>
          <w:lang w:val="ar_AE" w:bidi="ar_AE"/>
        </w:rPr>
        <w:t>باروخ، ا</w:t>
      </w:r>
      <w:r>
        <w:rPr>
          <w:rtl/>
          <w:cs/>
          <w:lang w:val="ar_AE" w:bidi="ar_AE"/>
        </w:rPr>
        <w:t>بن نِيرِيَّا</w:t>
      </w:r>
      <w:r>
        <w:rPr>
          <w:rtl/>
          <w:cs/>
          <w:lang w:val="ar_AE" w:bidi="ar_AE"/>
        </w:rPr>
        <w:t xml:space="preserve">، كان كاتبًا ملكيًا في بلاط الملك في أورشليم وعمل أمينًا [كاتبًا] للنبي إرميا. وكان شقيقه </w:t>
      </w:r>
      <w:r>
        <w:rPr>
          <w:rtl/>
          <w:cs/>
          <w:lang w:val="ar_AE" w:bidi="ar_AE"/>
        </w:rPr>
        <w:t xml:space="preserve">سَرَايَا </w:t>
      </w:r>
      <w:r>
        <w:rPr>
          <w:rtl/>
          <w:cs/>
          <w:lang w:val="ar_AE" w:bidi="ar_AE"/>
        </w:rPr>
        <w:t>ضابطًا في إدارة الملك صدقيّا (</w:t>
      </w:r>
      <w:r>
        <w:rPr>
          <w:rtl/>
          <w:cs/>
          <w:lang w:val="ar_AE" w:bidi="ar_AE"/>
        </w:rPr>
        <w:t>إرميا 51:59–64</w:t>
      </w:r>
      <w:r>
        <w:rPr>
          <w:rtl/>
          <w:cs/>
          <w:lang w:val="ar_AE" w:bidi="ar_AE"/>
        </w:rPr>
        <w:t>). من المحتمل أن عائلة باروخ كانت تشغل منصبًا رفيعًا في حكم يهوذا وإدارتها.</w:t>
      </w:r>
    </w:p>
    <w:p>
      <w:pPr>
        <w:bidi/>
      </w:pPr>
      <w:r>
        <w:rPr>
          <w:rtl/>
          <w:cs/>
          <w:lang w:val="ar_AE" w:bidi="ar_AE"/>
        </w:rPr>
      </w:r>
      <w:r>
        <w:rPr>
          <w:rtl/>
          <w:cs/>
          <w:lang w:val="ar_AE" w:bidi="ar_AE"/>
        </w:rPr>
        <w:t>في السنة الرابعة من حكم يهوياقيم ملك يهوذا (605 قبل الميلاد)، أمر الله إرميا بكتابة الرسائل التي وجهها إلى إسرائيل، ويهوذا، والأمم الأخرى (</w:t>
      </w:r>
      <w:r>
        <w:rPr>
          <w:rtl/>
          <w:cs/>
          <w:lang w:val="ar_AE" w:bidi="ar_AE"/>
        </w:rPr>
        <w:t>إرميا 36:1–3</w:t>
      </w:r>
      <w:r>
        <w:rPr>
          <w:rtl/>
          <w:cs/>
          <w:lang w:val="ar_AE" w:bidi="ar_AE"/>
        </w:rPr>
        <w:t>). طلب إرميا من باروخ كتابة النبوات (</w:t>
      </w:r>
      <w:r>
        <w:rPr>
          <w:rtl/>
          <w:cs/>
          <w:lang w:val="ar_AE" w:bidi="ar_AE"/>
        </w:rPr>
        <w:t>إرميا 36:4</w:t>
      </w:r>
      <w:r>
        <w:rPr>
          <w:rtl/>
          <w:cs/>
          <w:lang w:val="ar_AE" w:bidi="ar_AE"/>
        </w:rPr>
        <w:t>) وقراءتها للشعب (</w:t>
      </w:r>
      <w:r>
        <w:rPr>
          <w:rtl/>
          <w:cs/>
          <w:lang w:val="ar_AE" w:bidi="ar_AE"/>
        </w:rPr>
        <w:t>36:8–19</w:t>
      </w:r>
      <w:r>
        <w:rPr>
          <w:rtl/>
          <w:cs/>
          <w:lang w:val="ar_AE" w:bidi="ar_AE"/>
        </w:rPr>
        <w:t>). عندما سمع يهوياقيم الرسالة، قام بتدمير اللفافة وأمر بالقبض على باروخ الكاتب وإرميا النبيّ (</w:t>
      </w:r>
      <w:r>
        <w:rPr>
          <w:rtl/>
          <w:cs/>
          <w:lang w:val="ar_AE" w:bidi="ar_AE"/>
        </w:rPr>
        <w:t>إرميا 36:21–26</w:t>
      </w:r>
      <w:r>
        <w:rPr>
          <w:rtl/>
          <w:cs/>
          <w:lang w:val="ar_AE" w:bidi="ar_AE"/>
        </w:rPr>
        <w:t>). ومع ذلك، اختبأ الاثنان، وأعاد إرميا التبنؤ بالنبوات في حين أعاد باروخ كتابتها مجددًا (</w:t>
      </w:r>
      <w:r>
        <w:rPr>
          <w:rtl/>
          <w:cs/>
          <w:lang w:val="ar_AE" w:bidi="ar_AE"/>
        </w:rPr>
        <w:t>إرميا 36:27–32</w:t>
      </w:r>
      <w:r>
        <w:rPr>
          <w:rtl/>
          <w:cs/>
          <w:lang w:val="ar_AE" w:bidi="ar_AE"/>
        </w:rPr>
        <w:t>).</w:t>
      </w:r>
    </w:p>
    <w:p>
      <w:pPr>
        <w:bidi/>
      </w:pPr>
      <w:r>
        <w:rPr>
          <w:rtl/>
          <w:cs/>
          <w:lang w:val="ar_AE" w:bidi="ar_AE"/>
        </w:rPr>
      </w:r>
      <w:r>
        <w:rPr>
          <w:rtl/>
          <w:cs/>
          <w:lang w:val="ar_AE" w:bidi="ar_AE"/>
        </w:rPr>
        <w:t>في ذلك الوقت، أرسل الله إلى باروخ الكاتب رسالة شخصية عبر إرميا النبيّ (</w:t>
      </w:r>
      <w:r>
        <w:rPr>
          <w:rtl/>
          <w:cs/>
          <w:lang w:val="ar_AE" w:bidi="ar_AE"/>
        </w:rPr>
        <w:t>إرميا 45</w:t>
      </w:r>
      <w:r>
        <w:rPr>
          <w:rtl/>
          <w:cs/>
          <w:lang w:val="ar_AE" w:bidi="ar_AE"/>
        </w:rPr>
        <w:t>). على الأرجح اعترى باروخ قلقًا من جهة فقدان فرص العمل أو الراحة الشخصية بسبب ارتباطه بإرميا النبيّ. لكن الله طمأنه، فوعد بحمايته، وأرشده بألّا يطلب لنفسه "أُمُورًا عَظِيمَةً"، إذ كان دمار يهوذا أمرًا محتومًا.</w:t>
      </w:r>
    </w:p>
    <w:p>
      <w:pPr>
        <w:bidi/>
      </w:pPr>
      <w:r>
        <w:rPr>
          <w:rtl/>
          <w:cs/>
          <w:lang w:val="ar_AE" w:bidi="ar_AE"/>
        </w:rPr>
      </w:r>
      <w:r>
        <w:rPr>
          <w:rtl/>
          <w:cs/>
          <w:lang w:val="ar_AE" w:bidi="ar_AE"/>
        </w:rPr>
        <w:t>عندما دُمّرت أورشليم في عام 586 قبل الميلاد، مكث باروخ مع إرميا وآخرين ممن نجوا. يبدو أن باروخ كان له تأثير كبير، إذ أراد القادة المتمردون الذَّهاب إلى مصر. عندما حذّرهم إرميا بألّا يذهبوا ليها (</w:t>
      </w:r>
      <w:r>
        <w:rPr>
          <w:rtl/>
          <w:cs/>
          <w:lang w:val="ar_AE" w:bidi="ar_AE"/>
        </w:rPr>
        <w:t>إرميا 42</w:t>
      </w:r>
      <w:r>
        <w:rPr>
          <w:rtl/>
          <w:cs/>
          <w:lang w:val="ar_AE" w:bidi="ar_AE"/>
        </w:rPr>
        <w:t>)، اتهموا باروخ بتأثيره على إرميا وعلى رأيه. تجاهل القادة التحذير وأخذوا باروخ وإرميا إلى مصر (</w:t>
      </w:r>
      <w:r>
        <w:rPr>
          <w:rtl/>
          <w:cs/>
          <w:lang w:val="ar_AE" w:bidi="ar_AE"/>
        </w:rPr>
        <w:t>إرميا 43:1–7</w:t>
      </w:r>
      <w:r>
        <w:rPr>
          <w:rtl/>
          <w:cs/>
          <w:lang w:val="ar_AE" w:bidi="ar_AE"/>
        </w:rPr>
        <w:t>). لا نعرف كيف مات باروخ أو متى أو أين دفن. وفقًا لإحدى التقاليد، سُبي باروخ إلى بابل عندما غزا نبوخذناصّر مصر. ربما مات باروخ أيضًا في مصر.</w:t>
      </w:r>
    </w:p>
    <w:p>
      <w:pPr>
        <w:bidi/>
      </w:pPr>
      <w:r>
        <w:rPr>
          <w:rtl/>
          <w:cs/>
          <w:lang w:val="ar_AE" w:bidi="ar_AE"/>
        </w:rPr>
      </w:r>
      <w:r>
        <w:rPr>
          <w:rtl/>
          <w:cs/>
          <w:lang w:val="ar_AE" w:bidi="ar_AE"/>
        </w:rPr>
        <w:t>حذّر الله باروخ من السعي وراء العظمة، وظهر أنه مات بلا شرف. ومع هذا، ربما يكون إرثه الوحيد هو سفر إرميا. من المحتمل أنه أسهم في كتابة هذا السفر، الذي يحذر من دينونة، ويعبّر بوضوح عن رجاء في عهد جديد (</w:t>
      </w:r>
      <w:r>
        <w:rPr>
          <w:rtl/>
          <w:cs/>
          <w:lang w:val="ar_AE" w:bidi="ar_AE"/>
        </w:rPr>
        <w:t>إرميا 31:31–34</w:t>
      </w:r>
      <w:r>
        <w:rPr>
          <w:rtl/>
          <w:cs/>
          <w:lang w:val="ar_AE" w:bidi="ar_AE"/>
        </w:rPr>
        <w:t>).</w:t>
      </w:r>
    </w:p>
    <w:p>
      <w:pPr>
        <w:bidi/>
      </w:pPr>
      <w:r>
        <w:rPr>
          <w:rtl/>
          <w:cs/>
          <w:lang w:val="ar_AE" w:bidi="ar_AE"/>
        </w:rPr>
      </w:r>
      <w:r>
        <w:rPr>
          <w:rtl/>
          <w:cs/>
          <w:lang w:val="ar_AE" w:bidi="ar_AE"/>
        </w:rPr>
        <w:t xml:space="preserve">في عام 1975، عُثرَ على نقش أو بصمة طينية (تسمى </w:t>
      </w:r>
      <w:r>
        <w:rPr>
          <w:i/>
          <w:rtl/>
          <w:cs/>
          <w:lang w:val="ar_AE" w:bidi="ar_AE"/>
        </w:rPr>
        <w:t>bulla</w:t>
      </w:r>
      <w:r>
        <w:rPr>
          <w:rtl/>
          <w:cs/>
          <w:lang w:val="ar_AE" w:bidi="ar_AE"/>
        </w:rPr>
        <w:t>) من خَتْم كاتب. كانت تحمل هذه الكلمات "[مِلكْ] بيريخياهو، ابن نيرياهو، الكاتب." (</w:t>
      </w:r>
      <w:r>
        <w:rPr>
          <w:i/>
          <w:rtl/>
          <w:cs/>
          <w:lang w:val="ar_AE" w:bidi="ar_AE"/>
        </w:rPr>
        <w:t>بيريخياهو</w:t>
      </w:r>
      <w:r>
        <w:rPr>
          <w:rtl/>
          <w:cs/>
          <w:lang w:val="ar_AE" w:bidi="ar_AE"/>
        </w:rPr>
        <w:t xml:space="preserve"> هي الصيغة الطُولى لاسم </w:t>
      </w:r>
      <w:r>
        <w:rPr>
          <w:i/>
          <w:rtl/>
          <w:cs/>
          <w:lang w:val="ar_AE" w:bidi="ar_AE"/>
        </w:rPr>
        <w:t>باروخ</w:t>
      </w:r>
      <w:r>
        <w:rPr>
          <w:rtl/>
          <w:cs/>
          <w:lang w:val="ar_AE" w:bidi="ar_AE"/>
        </w:rPr>
        <w:t xml:space="preserve">.) كان لكل كاتب ومسؤول حكومي خَتْم فريد يحمل اسمه. كانوا يستخدمونه لختم الوثائق، ويشبه فكرة التوقيع في عصرنا اليوم. كان الخَتْم يُضغط في طين </w:t>
      </w:r>
      <w:r>
        <w:rPr>
          <w:b/>
          <w:rtl/>
          <w:cs/>
          <w:lang w:val="ar_AE" w:bidi="ar_AE"/>
        </w:rPr>
        <w:t xml:space="preserve">لّين </w:t>
      </w:r>
      <w:r>
        <w:rPr>
          <w:rtl/>
          <w:cs/>
          <w:lang w:val="ar_AE" w:bidi="ar_AE"/>
        </w:rPr>
        <w:t>لعمل نقش أو بصمة (</w:t>
      </w:r>
      <w:r>
        <w:rPr>
          <w:i/>
          <w:rtl/>
          <w:cs/>
          <w:lang w:val="ar_AE" w:bidi="ar_AE"/>
        </w:rPr>
        <w:t>bulla</w:t>
      </w:r>
      <w:r>
        <w:rPr>
          <w:rtl/>
          <w:cs/>
          <w:lang w:val="ar_AE" w:bidi="ar_AE"/>
        </w:rPr>
        <w:t xml:space="preserve">)، كانت تُرفق بالوثيقة الموقعة. البصمة الطينية </w:t>
      </w:r>
      <w:r>
        <w:rPr>
          <w:i/>
          <w:rtl/>
          <w:cs/>
          <w:lang w:val="ar_AE" w:bidi="ar_AE"/>
        </w:rPr>
        <w:t>bulla</w:t>
      </w:r>
      <w:r>
        <w:rPr>
          <w:rtl/>
          <w:cs/>
          <w:lang w:val="ar_AE" w:bidi="ar_AE"/>
        </w:rPr>
        <w:t xml:space="preserve"> الخاصة بباروخ ترجع إلى زمن إرميا وباروخ. كما تشمل البصمات الطينية </w:t>
      </w:r>
      <w:r>
        <w:rPr>
          <w:i/>
          <w:rtl/>
          <w:cs/>
          <w:lang w:val="ar_AE" w:bidi="ar_AE"/>
        </w:rPr>
        <w:t xml:space="preserve">bulla </w:t>
      </w:r>
      <w:r>
        <w:rPr>
          <w:rtl/>
          <w:cs/>
          <w:lang w:val="ar_AE" w:bidi="ar_AE"/>
        </w:rPr>
        <w:t>الأخرى التي عثر عليها أسماء أشخاص في سفر إرميا، مثل:</w:t>
      </w:r>
    </w:p>
    <w:p>
      <w:pPr>
        <w:pStyle w:val="ListNumber"/>
        <w:numPr>
          <w:ilvl w:val="0"/>
          <w:numId w:val="14"/>
        </w:numPr>
        <w:bidi/>
        <w:spacing w:line="240" w:lineRule="auto"/>
        <w:ind w:left="720"/>
      </w:pPr>
      <w:r>
        <w:rPr>
          <w:rtl/>
          <w:cs/>
          <w:lang w:val="ar_AE" w:bidi="ar_AE"/>
        </w:rPr>
      </w:r>
      <w:r>
        <w:rPr>
          <w:rtl/>
          <w:cs/>
          <w:lang w:val="ar_AE" w:bidi="ar_AE"/>
        </w:rPr>
        <w:t>“</w:t>
      </w:r>
      <w:r>
        <w:rPr>
          <w:rtl/>
          <w:cs/>
          <w:lang w:val="ar_AE" w:bidi="ar_AE"/>
        </w:rPr>
        <w:t>جَمَرْيَا بْنِ شَافَان الكاتب</w:t>
      </w:r>
      <w:r>
        <w:rPr>
          <w:rtl/>
          <w:cs/>
          <w:lang w:val="ar_AE" w:bidi="ar_AE"/>
        </w:rPr>
        <w:t>” (</w:t>
      </w:r>
      <w:r>
        <w:rPr>
          <w:rtl/>
          <w:cs/>
          <w:lang w:val="ar_AE" w:bidi="ar_AE"/>
        </w:rPr>
        <w:t>إرميا 36:10–12،</w:t>
      </w:r>
      <w:r>
        <w:rPr>
          <w:rtl/>
          <w:cs/>
          <w:lang w:val="ar_AE" w:bidi="ar_AE"/>
        </w:rPr>
        <w:t xml:space="preserve"> </w:t>
      </w:r>
      <w:r>
        <w:rPr>
          <w:rtl/>
          <w:cs/>
          <w:lang w:val="ar_AE" w:bidi="ar_AE"/>
        </w:rPr>
        <w:t>25</w:t>
      </w:r>
      <w:r>
        <w:rPr>
          <w:rtl/>
          <w:cs/>
          <w:lang w:val="ar_AE" w:bidi="ar_AE"/>
        </w:rPr>
        <w:t>)</w:t>
      </w:r>
    </w:p>
    <w:p>
      <w:pPr>
        <w:pStyle w:val="ListNumber"/>
        <w:bidi/>
        <w:spacing w:line="240" w:lineRule="auto"/>
        <w:ind w:left="720"/>
      </w:pPr>
      <w:r>
        <w:rPr>
          <w:rtl/>
          <w:cs/>
          <w:lang w:val="ar_AE" w:bidi="ar_AE"/>
        </w:rPr>
      </w:r>
      <w:r>
        <w:rPr>
          <w:rtl/>
          <w:cs/>
          <w:lang w:val="ar_AE" w:bidi="ar_AE"/>
        </w:rPr>
        <w:t xml:space="preserve">إِسْمَاعِيل بْن نَثَنْيَا </w:t>
      </w:r>
      <w:r>
        <w:rPr>
          <w:rtl/>
          <w:cs/>
          <w:lang w:val="ar_AE" w:bidi="ar_AE"/>
        </w:rPr>
        <w:t>(</w:t>
      </w:r>
      <w:r>
        <w:rPr>
          <w:rtl/>
          <w:cs/>
          <w:lang w:val="ar_AE" w:bidi="ar_AE"/>
        </w:rPr>
        <w:t>إرميا 40:7–41:10</w:t>
      </w:r>
      <w:r>
        <w:rPr>
          <w:rtl/>
          <w:cs/>
          <w:lang w:val="ar_AE" w:bidi="ar_AE"/>
        </w:rPr>
        <w:t>)</w:t>
      </w:r>
    </w:p>
    <w:p>
      <w:pPr>
        <w:bidi/>
      </w:pPr>
      <w:r>
        <w:rPr>
          <w:rtl/>
          <w:cs/>
          <w:lang w:val="ar_AE" w:bidi="ar_AE"/>
        </w:rPr>
      </w:r>
      <w:r>
        <w:rPr>
          <w:rtl/>
          <w:cs/>
          <w:lang w:val="ar_AE" w:bidi="ar_AE"/>
        </w:rPr>
        <w:t xml:space="preserve">يتفق معظم العلماء على أن البصمة الطينية </w:t>
      </w:r>
      <w:r>
        <w:rPr>
          <w:i/>
          <w:rtl/>
          <w:cs/>
          <w:lang w:val="ar_AE" w:bidi="ar_AE"/>
        </w:rPr>
        <w:t>bulla</w:t>
      </w:r>
      <w:r>
        <w:rPr>
          <w:rtl/>
          <w:cs/>
          <w:lang w:val="ar_AE" w:bidi="ar_AE"/>
        </w:rPr>
        <w:t xml:space="preserve"> الخاصة بباروخ صُنعت باستخدام خَتْم باروخ، كاتب إرميا النبي. هذه البصمات الطينية </w:t>
      </w:r>
      <w:r>
        <w:rPr>
          <w:i/>
          <w:rtl/>
          <w:cs/>
          <w:lang w:val="ar_AE" w:bidi="ar_AE"/>
        </w:rPr>
        <w:t>bulla</w:t>
      </w:r>
      <w:r>
        <w:rPr>
          <w:rtl/>
          <w:cs/>
          <w:lang w:val="ar_AE" w:bidi="ar_AE"/>
        </w:rPr>
        <w:t>، قطع أثرية صغيرة من حضارة قديمة، تقدم دليلًا تاريخيًا مستقلًا يبرهن بعض التفاصيل الواردة في رواية إرميا.</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إرميا 32:9–15</w:t>
      </w:r>
      <w:r>
        <w:rPr>
          <w:rtl/>
          <w:cs/>
          <w:lang w:val="ar_AE" w:bidi="ar_AE"/>
        </w:rPr>
        <w:t>؛</w:t>
      </w:r>
      <w:r>
        <w:rPr>
          <w:rtl/>
          <w:cs/>
          <w:lang w:val="ar_AE" w:bidi="ar_AE"/>
        </w:rPr>
        <w:t xml:space="preserve"> </w:t>
      </w:r>
      <w:r>
        <w:rPr>
          <w:rtl/>
          <w:cs/>
          <w:lang w:val="ar_AE" w:bidi="ar_AE"/>
        </w:rPr>
        <w:t>36:1–21،</w:t>
      </w:r>
      <w:r>
        <w:rPr>
          <w:rtl/>
          <w:cs/>
          <w:lang w:val="ar_AE" w:bidi="ar_AE"/>
        </w:rPr>
        <w:t xml:space="preserve"> </w:t>
      </w:r>
      <w:r>
        <w:rPr>
          <w:rtl/>
          <w:cs/>
          <w:lang w:val="ar_AE" w:bidi="ar_AE"/>
        </w:rPr>
        <w:t>26–32</w:t>
      </w:r>
      <w:r>
        <w:rPr>
          <w:rtl/>
          <w:cs/>
          <w:lang w:val="ar_AE" w:bidi="ar_AE"/>
        </w:rPr>
        <w:t>؛</w:t>
      </w:r>
      <w:r>
        <w:rPr>
          <w:rtl/>
          <w:cs/>
          <w:lang w:val="ar_AE" w:bidi="ar_AE"/>
        </w:rPr>
        <w:t xml:space="preserve"> </w:t>
      </w:r>
      <w:r>
        <w:rPr>
          <w:rtl/>
          <w:cs/>
          <w:lang w:val="ar_AE" w:bidi="ar_AE"/>
        </w:rPr>
        <w:t>43:1–7</w:t>
      </w:r>
      <w:r>
        <w:rPr>
          <w:rtl/>
          <w:cs/>
          <w:lang w:val="ar_AE" w:bidi="ar_AE"/>
        </w:rPr>
        <w:t>؛</w:t>
      </w:r>
      <w:r>
        <w:rPr>
          <w:rtl/>
          <w:cs/>
          <w:lang w:val="ar_AE" w:bidi="ar_AE"/>
        </w:rPr>
        <w:t xml:space="preserve"> </w:t>
      </w:r>
      <w:r>
        <w:rPr>
          <w:rtl/>
          <w:cs/>
          <w:lang w:val="ar_AE" w:bidi="ar_AE"/>
        </w:rPr>
        <w:t>45:1–5.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بَثْشَبَع</w:t>
      </w:r>
      <w:r>
        <w:rPr>
          <w:rtl/>
          <w:cs/>
          <w:lang w:val="ar_AE" w:bidi="ar_AE"/>
        </w:rPr>
      </w:r>
    </w:p>
    <w:p>
      <w:pPr>
        <w:bidi/>
      </w:pPr>
      <w:r>
        <w:rPr>
          <w:rtl/>
          <w:cs/>
          <w:lang w:val="ar_AE" w:bidi="ar_AE"/>
        </w:rPr>
      </w:r>
      <w:r>
        <w:rPr>
          <w:rtl/>
          <w:cs/>
          <w:lang w:val="ar_AE" w:bidi="ar_AE"/>
        </w:rPr>
        <w:t>بَثْشَبَع</w:t>
      </w:r>
      <w:r>
        <w:rPr>
          <w:rtl/>
          <w:cs/>
          <w:lang w:val="ar_AE" w:bidi="ar_AE"/>
        </w:rPr>
        <w:t xml:space="preserve">، زوجة </w:t>
      </w:r>
      <w:r>
        <w:rPr>
          <w:rtl/>
          <w:cs/>
          <w:lang w:val="ar_AE" w:bidi="ar_AE"/>
        </w:rPr>
        <w:t>أُورِيَّا ٱلْحِثِّيِّ</w:t>
      </w:r>
      <w:r>
        <w:rPr>
          <w:rtl/>
          <w:cs/>
          <w:lang w:val="ar_AE" w:bidi="ar_AE"/>
        </w:rPr>
        <w:t xml:space="preserve">، كانت ابنة </w:t>
      </w:r>
      <w:r>
        <w:rPr>
          <w:rtl/>
          <w:cs/>
          <w:lang w:val="ar_AE" w:bidi="ar_AE"/>
        </w:rPr>
        <w:t xml:space="preserve">أَلِيعَام </w:t>
      </w:r>
      <w:r>
        <w:rPr>
          <w:rtl/>
          <w:cs/>
          <w:lang w:val="ar_AE" w:bidi="ar_AE"/>
        </w:rPr>
        <w:t>(</w:t>
      </w:r>
      <w:r>
        <w:rPr>
          <w:rtl/>
          <w:cs/>
          <w:lang w:val="ar_AE" w:bidi="ar_AE"/>
        </w:rPr>
        <w:t>2صموئيل 11:3</w:t>
      </w:r>
      <w:r>
        <w:rPr>
          <w:rtl/>
          <w:cs/>
          <w:lang w:val="ar_AE" w:bidi="ar_AE"/>
        </w:rPr>
        <w:t>؛</w:t>
      </w:r>
      <w:r>
        <w:rPr>
          <w:rtl/>
          <w:cs/>
          <w:lang w:val="ar_AE" w:bidi="ar_AE"/>
        </w:rPr>
        <w:t xml:space="preserve"> انظر أيضًا </w:t>
      </w:r>
      <w:r>
        <w:rPr>
          <w:rtl/>
          <w:cs/>
          <w:lang w:val="ar_AE" w:bidi="ar_AE"/>
        </w:rPr>
        <w:t>1أخبار الأيام 3:5</w:t>
      </w:r>
      <w:r>
        <w:rPr>
          <w:rtl/>
          <w:cs/>
          <w:lang w:val="ar_AE" w:bidi="ar_AE"/>
        </w:rPr>
        <w:t xml:space="preserve">). كانت حفيدة أخيتوفل، </w:t>
      </w:r>
      <w:r>
        <w:rPr>
          <w:rtl/>
          <w:cs/>
          <w:lang w:val="ar_AE" w:bidi="ar_AE"/>
        </w:rPr>
        <w:t>مُشِيرِ دَاوُد</w:t>
      </w:r>
      <w:r>
        <w:rPr>
          <w:rtl/>
          <w:cs/>
          <w:lang w:val="ar_AE" w:bidi="ar_AE"/>
        </w:rPr>
        <w:t xml:space="preserve"> الملك (</w:t>
      </w:r>
      <w:r>
        <w:rPr>
          <w:rtl/>
          <w:cs/>
          <w:lang w:val="ar_AE" w:bidi="ar_AE"/>
        </w:rPr>
        <w:t>2صموئيل 15:12</w:t>
      </w:r>
      <w:r>
        <w:rPr>
          <w:rtl/>
          <w:cs/>
          <w:lang w:val="ar_AE" w:bidi="ar_AE"/>
        </w:rPr>
        <w:t>؛</w:t>
      </w:r>
      <w:r>
        <w:rPr>
          <w:rtl/>
          <w:cs/>
          <w:lang w:val="ar_AE" w:bidi="ar_AE"/>
        </w:rPr>
        <w:t xml:space="preserve"> </w:t>
      </w:r>
      <w:r>
        <w:rPr>
          <w:rtl/>
          <w:cs/>
          <w:lang w:val="ar_AE" w:bidi="ar_AE"/>
        </w:rPr>
        <w:t>23:34</w:t>
      </w:r>
      <w:r>
        <w:rPr>
          <w:rtl/>
          <w:cs/>
          <w:lang w:val="ar_AE" w:bidi="ar_AE"/>
        </w:rPr>
        <w:t>). كان زوجها، أُورِيَّا ٱلْحِثِّيِّ، جنديًا في جيش الملك داود، وكان واحدًا من محاربي داود الأقوياء (</w:t>
      </w:r>
      <w:r>
        <w:rPr>
          <w:rtl/>
          <w:cs/>
          <w:lang w:val="ar_AE" w:bidi="ar_AE"/>
        </w:rPr>
        <w:t>2صموئيل 23:39</w:t>
      </w:r>
      <w:r>
        <w:rPr>
          <w:rtl/>
          <w:cs/>
          <w:lang w:val="ar_AE" w:bidi="ar_AE"/>
        </w:rPr>
        <w:t>).</w:t>
      </w:r>
    </w:p>
    <w:p>
      <w:pPr>
        <w:bidi/>
      </w:pPr>
      <w:r>
        <w:rPr>
          <w:rtl/>
          <w:cs/>
          <w:lang w:val="ar_AE" w:bidi="ar_AE"/>
        </w:rPr>
      </w:r>
      <w:r>
        <w:rPr>
          <w:rtl/>
          <w:cs/>
          <w:lang w:val="ar_AE" w:bidi="ar_AE"/>
        </w:rPr>
        <w:t>في إحدى فصول الربيع، مكث داود في بيته في أورشليم في حين ذهب الجيش إلى المعركة (</w:t>
      </w:r>
      <w:r>
        <w:rPr>
          <w:rtl/>
          <w:cs/>
          <w:lang w:val="ar_AE" w:bidi="ar_AE"/>
        </w:rPr>
        <w:t>2صموئيل 11:1</w:t>
      </w:r>
      <w:r>
        <w:rPr>
          <w:rtl/>
          <w:cs/>
          <w:lang w:val="ar_AE" w:bidi="ar_AE"/>
        </w:rPr>
        <w:t>). في أثناء استرخاء الملك في منتصف الّنهار، تجول داود على سطح بيته المُطل على المدينة فرأى بَثْشَبَع الجميلة تستحم. فعمل ترتباته ليحضرها إلى حجرته الملكيةالخاصة. ثم اضطجع معها، وصارت حُبلى</w:t>
      </w:r>
      <w:r>
        <w:rPr>
          <w:b/>
          <w:rtl/>
          <w:cs/>
          <w:lang w:val="ar_AE" w:bidi="ar_AE"/>
        </w:rPr>
        <w:t xml:space="preserve"> </w:t>
      </w:r>
      <w:r>
        <w:rPr>
          <w:rtl/>
          <w:cs/>
          <w:lang w:val="ar_AE" w:bidi="ar_AE"/>
        </w:rPr>
        <w:t>(</w:t>
      </w:r>
      <w:r>
        <w:rPr>
          <w:rtl/>
          <w:cs/>
          <w:lang w:val="ar_AE" w:bidi="ar_AE"/>
        </w:rPr>
        <w:t>2صموئيل 11:2–4</w:t>
      </w:r>
      <w:r>
        <w:rPr>
          <w:rtl/>
          <w:cs/>
          <w:lang w:val="ar_AE" w:bidi="ar_AE"/>
        </w:rPr>
        <w:t>).</w:t>
      </w:r>
    </w:p>
    <w:p>
      <w:pPr>
        <w:bidi/>
      </w:pPr>
      <w:r>
        <w:rPr>
          <w:rtl/>
          <w:cs/>
          <w:lang w:val="ar_AE" w:bidi="ar_AE"/>
        </w:rPr>
      </w:r>
      <w:r>
        <w:rPr>
          <w:rtl/>
          <w:cs/>
          <w:lang w:val="ar_AE" w:bidi="ar_AE"/>
        </w:rPr>
        <w:t>لم يرغب داود في أن يكتشف الناس ما اقترفه من خطأ جسيم، لذلك حاول إخفاء الأمر. فأمر داود يوآب القائد، بأن يطلب من أُورِيَّا أن يأتيه بتقرير من ساحة المعركة والقتال. كان داود يأمل أن يعود أُورِيَّا إلى البيت ويضطجع مع امرأته بَثْشَبَع، مما يجعل الأمر يبدو كما لو أنها صارت حُبلى من زوجها أُورِيَّا. ومع ذلك، شعر أُورِيَّا بأنه لا يزال في الخدمة، ففضل النوم عند بوابة القصر، عن الذَّهاب إلى بيته (</w:t>
      </w:r>
      <w:r>
        <w:rPr>
          <w:rtl/>
          <w:cs/>
          <w:lang w:val="ar_AE" w:bidi="ar_AE"/>
        </w:rPr>
        <w:t>2صموئيل 11:5–13</w:t>
      </w:r>
      <w:r>
        <w:rPr>
          <w:rtl/>
          <w:cs/>
          <w:lang w:val="ar_AE" w:bidi="ar_AE"/>
        </w:rPr>
        <w:t>).</w:t>
      </w:r>
    </w:p>
    <w:p>
      <w:pPr>
        <w:bidi/>
      </w:pPr>
      <w:r>
        <w:rPr>
          <w:rtl/>
          <w:cs/>
          <w:lang w:val="ar_AE" w:bidi="ar_AE"/>
        </w:rPr>
      </w:r>
      <w:r>
        <w:rPr>
          <w:rtl/>
          <w:cs/>
          <w:lang w:val="ar_AE" w:bidi="ar_AE"/>
        </w:rPr>
        <w:t xml:space="preserve">عندما أتى داود به ليسأله عن سبب عدم ذهابه إلى بيته، قال أُورِيَّا إنه لا يمكنه أن يضطجع مع زوجته في حين أن تابوت العهد وجيوش إسرائيل في خضم حرب طاحنة. جعلت هذه الاستجابة داود يبدو في موقف سيئ. لم يكن أوريا حتى إسرائيليًا، لكنه كان مستعدًا للعودة إلى المعركة متجنبًا البقاء مع زوجته (انظر </w:t>
      </w:r>
      <w:r>
        <w:rPr>
          <w:rtl/>
          <w:cs/>
          <w:lang w:val="ar_AE" w:bidi="ar_AE"/>
        </w:rPr>
        <w:t>لاويين 15:16–18</w:t>
      </w:r>
      <w:r>
        <w:rPr>
          <w:rtl/>
          <w:cs/>
          <w:lang w:val="ar_AE" w:bidi="ar_AE"/>
        </w:rPr>
        <w:t>). لكن داود بقي في المنزل وحاول إخفاء زناه. ثم أرسل داود لأوريا مرة أخرى وأمر يوآب بضمان موت أوريا في المعركة (</w:t>
      </w:r>
      <w:r>
        <w:rPr>
          <w:rtl/>
          <w:cs/>
          <w:lang w:val="ar_AE" w:bidi="ar_AE"/>
        </w:rPr>
        <w:t>2صموئيل 11:14–25</w:t>
      </w:r>
      <w:r>
        <w:rPr>
          <w:rtl/>
          <w:cs/>
          <w:lang w:val="ar_AE" w:bidi="ar_AE"/>
        </w:rPr>
        <w:t>). إنما موت أوريا لم يضمن إخفاء خطية داود. فأرسل الرب ناثان النبي لمواجهة داود بأفعاله، واعترف داود بخطيته وتاب (</w:t>
      </w:r>
      <w:r>
        <w:rPr>
          <w:rtl/>
          <w:cs/>
          <w:lang w:val="ar_AE" w:bidi="ar_AE"/>
        </w:rPr>
        <w:t>2صموئيل 12:1–14</w:t>
      </w:r>
      <w:r>
        <w:rPr>
          <w:rtl/>
          <w:cs/>
          <w:lang w:val="ar_AE" w:bidi="ar_AE"/>
        </w:rPr>
        <w:t>؛</w:t>
      </w:r>
      <w:r>
        <w:rPr>
          <w:rtl/>
          <w:cs/>
          <w:lang w:val="ar_AE" w:bidi="ar_AE"/>
        </w:rPr>
        <w:t xml:space="preserve"> انظر </w:t>
      </w:r>
      <w:r>
        <w:rPr>
          <w:rtl/>
          <w:cs/>
          <w:lang w:val="ar_AE" w:bidi="ar_AE"/>
        </w:rPr>
        <w:t>مزمور 51</w:t>
      </w:r>
      <w:r>
        <w:rPr>
          <w:rtl/>
          <w:cs/>
          <w:lang w:val="ar_AE" w:bidi="ar_AE"/>
        </w:rPr>
        <w:t>).</w:t>
      </w:r>
    </w:p>
    <w:p>
      <w:pPr>
        <w:bidi/>
      </w:pPr>
      <w:r>
        <w:rPr>
          <w:rtl/>
          <w:cs/>
          <w:lang w:val="ar_AE" w:bidi="ar_AE"/>
        </w:rPr>
      </w:r>
      <w:r>
        <w:rPr>
          <w:rtl/>
          <w:cs/>
          <w:lang w:val="ar_AE" w:bidi="ar_AE"/>
        </w:rPr>
        <w:t>مثلما تنبأ ناثان تمامًا أصيب ابن بَثْشَبَع بمرض عضال ومات. وبعد فترة حداد بَثْشَبَع، أحضرها داود إلى القصر زوجةً له. وأنجب داود وبَثْشَبَع أولادًا غيره، هم:</w:t>
      </w:r>
    </w:p>
    <w:p>
      <w:pPr>
        <w:pStyle w:val="ListBullet"/>
        <w:bidi/>
        <w:spacing w:line="240" w:lineRule="auto"/>
        <w:ind w:left="720"/>
      </w:pPr>
      <w:r>
        <w:rPr>
          <w:rtl/>
          <w:cs/>
          <w:lang w:val="ar_AE" w:bidi="ar_AE"/>
        </w:rPr>
      </w:r>
      <w:r>
        <w:rPr>
          <w:rtl/>
          <w:cs/>
          <w:lang w:val="ar_AE" w:bidi="ar_AE"/>
        </w:rPr>
        <w:t xml:space="preserve">شِمْعَى </w:t>
      </w:r>
    </w:p>
    <w:p>
      <w:pPr>
        <w:pStyle w:val="ListBullet"/>
        <w:bidi/>
        <w:spacing w:line="240" w:lineRule="auto"/>
        <w:ind w:left="720"/>
      </w:pPr>
      <w:r>
        <w:rPr>
          <w:rtl/>
          <w:cs/>
          <w:lang w:val="ar_AE" w:bidi="ar_AE"/>
        </w:rPr>
      </w:r>
      <w:r>
        <w:rPr>
          <w:rtl/>
          <w:cs/>
          <w:lang w:val="ar_AE" w:bidi="ar_AE"/>
        </w:rPr>
        <w:t xml:space="preserve">شُوبَاب </w:t>
      </w:r>
    </w:p>
    <w:p>
      <w:pPr>
        <w:pStyle w:val="ListBullet"/>
        <w:bidi/>
        <w:spacing w:line="240" w:lineRule="auto"/>
        <w:ind w:left="720"/>
      </w:pPr>
      <w:r>
        <w:rPr>
          <w:rtl/>
          <w:cs/>
          <w:lang w:val="ar_AE" w:bidi="ar_AE"/>
        </w:rPr>
      </w:r>
      <w:r>
        <w:rPr>
          <w:rtl/>
          <w:cs/>
          <w:lang w:val="ar_AE" w:bidi="ar_AE"/>
        </w:rPr>
        <w:t xml:space="preserve">نَاثَان </w:t>
      </w:r>
    </w:p>
    <w:p>
      <w:pPr>
        <w:pStyle w:val="ListBullet"/>
        <w:bidi/>
        <w:spacing w:line="240" w:lineRule="auto"/>
        <w:ind w:left="720"/>
      </w:pPr>
      <w:r>
        <w:rPr>
          <w:rtl/>
          <w:cs/>
          <w:lang w:val="ar_AE" w:bidi="ar_AE"/>
        </w:rPr>
      </w:r>
      <w:r>
        <w:rPr>
          <w:rtl/>
          <w:cs/>
          <w:lang w:val="ar_AE" w:bidi="ar_AE"/>
        </w:rPr>
        <w:t>سُلَيْمَان (</w:t>
      </w:r>
      <w:r>
        <w:rPr>
          <w:rtl/>
          <w:cs/>
          <w:lang w:val="ar_AE" w:bidi="ar_AE"/>
        </w:rPr>
        <w:t>2صموئيل 12:15–25</w:t>
      </w:r>
      <w:r>
        <w:rPr>
          <w:rtl/>
          <w:cs/>
          <w:lang w:val="ar_AE" w:bidi="ar_AE"/>
        </w:rPr>
        <w:t>؛</w:t>
      </w:r>
      <w:r>
        <w:rPr>
          <w:rtl/>
          <w:cs/>
          <w:lang w:val="ar_AE" w:bidi="ar_AE"/>
        </w:rPr>
        <w:t xml:space="preserve"> </w:t>
      </w:r>
      <w:r>
        <w:rPr>
          <w:rtl/>
          <w:cs/>
          <w:lang w:val="ar_AE" w:bidi="ar_AE"/>
        </w:rPr>
        <w:t>1أخبار الأيام 3:5</w:t>
      </w:r>
      <w:r>
        <w:rPr>
          <w:rtl/>
          <w:cs/>
          <w:lang w:val="ar_AE" w:bidi="ar_AE"/>
        </w:rPr>
        <w:t>)</w:t>
      </w:r>
    </w:p>
    <w:p>
      <w:pPr>
        <w:bidi/>
      </w:pPr>
      <w:r>
        <w:rPr>
          <w:rtl/>
          <w:cs/>
          <w:lang w:val="ar_AE" w:bidi="ar_AE"/>
        </w:rPr>
      </w:r>
      <w:r>
        <w:rPr>
          <w:rtl/>
          <w:cs/>
          <w:lang w:val="ar_AE" w:bidi="ar_AE"/>
        </w:rPr>
        <w:t>طيلة بقية حياة داود، كانت زوجاته وأولاده يتصارعون فيمَا بينهم على السلطة. وبلغت هذه الصراعات العائلية ذروتها عندما تقدم داود في العمر. في تلك الفترة، عملت بَثْشَبَع أقصى ما بوسعها لتضمن أن يكون ابنها سليمان هو الملك التالي من بعد داود (</w:t>
      </w:r>
      <w:r>
        <w:rPr>
          <w:rtl/>
          <w:cs/>
          <w:lang w:val="ar_AE" w:bidi="ar_AE"/>
        </w:rPr>
        <w:t>1ملوك 1:1–53</w:t>
      </w:r>
      <w:r>
        <w:rPr>
          <w:rtl/>
          <w:cs/>
          <w:lang w:val="ar_AE" w:bidi="ar_AE"/>
        </w:rPr>
        <w:t>).</w:t>
      </w:r>
    </w:p>
    <w:p>
      <w:pPr>
        <w:bidi/>
      </w:pPr>
      <w:r>
        <w:rPr>
          <w:rtl/>
          <w:cs/>
          <w:lang w:val="ar_AE" w:bidi="ar_AE"/>
        </w:rPr>
      </w:r>
      <w:r>
        <w:rPr>
          <w:rtl/>
          <w:cs/>
          <w:lang w:val="ar_AE" w:bidi="ar_AE"/>
        </w:rPr>
        <w:t>عندما يذكر متّى تاريخ نسب يسوع المسيح، يذكر كلًا من سُلَيْمَان وبَثْشَبَع (</w:t>
      </w:r>
      <w:r>
        <w:rPr>
          <w:rtl/>
          <w:cs/>
          <w:lang w:val="ar_AE" w:bidi="ar_AE"/>
        </w:rPr>
        <w:t>متّى 1:6</w:t>
      </w:r>
      <w:r>
        <w:rPr>
          <w:rtl/>
          <w:cs/>
          <w:lang w:val="ar_AE" w:bidi="ar_AE"/>
        </w:rPr>
        <w:t>). وبوصفه لها أنها “زوجة أُورِيَّا ٱلْحِثِّيِّ،.” فهذا يذكرنا بالخطية التي جعلتها ضمن عائلة داود وفضل نعمة الله تجاه نسلها.</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2صموئيل 11:1–12:25</w:t>
      </w:r>
      <w:r>
        <w:rPr>
          <w:rtl/>
          <w:cs/>
          <w:lang w:val="ar_AE" w:bidi="ar_AE"/>
        </w:rPr>
        <w:t>؛</w:t>
      </w:r>
      <w:r>
        <w:rPr>
          <w:rtl/>
          <w:cs/>
          <w:lang w:val="ar_AE" w:bidi="ar_AE"/>
        </w:rPr>
        <w:t xml:space="preserve"> </w:t>
      </w:r>
      <w:r>
        <w:rPr>
          <w:rtl/>
          <w:cs/>
          <w:lang w:val="ar_AE" w:bidi="ar_AE"/>
        </w:rPr>
        <w:t>1ملوك 1:5–2:25</w:t>
      </w:r>
      <w:r>
        <w:rPr>
          <w:rtl/>
          <w:cs/>
          <w:lang w:val="ar_AE" w:bidi="ar_AE"/>
        </w:rPr>
        <w:t>؛</w:t>
      </w:r>
      <w:r>
        <w:rPr>
          <w:rtl/>
          <w:cs/>
          <w:lang w:val="ar_AE" w:bidi="ar_AE"/>
        </w:rPr>
        <w:t xml:space="preserve"> </w:t>
      </w:r>
      <w:r>
        <w:rPr>
          <w:rtl/>
          <w:cs/>
          <w:lang w:val="ar_AE" w:bidi="ar_AE"/>
        </w:rPr>
        <w:t>مزمور 51:1–19.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برنابا</w:t>
      </w:r>
      <w:r>
        <w:rPr>
          <w:rtl/>
          <w:cs/>
          <w:lang w:val="ar_AE" w:bidi="ar_AE"/>
        </w:rPr>
      </w:r>
    </w:p>
    <w:p>
      <w:pPr>
        <w:bidi/>
      </w:pPr>
      <w:r>
        <w:rPr>
          <w:rtl/>
          <w:cs/>
          <w:lang w:val="ar_AE" w:bidi="ar_AE"/>
        </w:rPr>
      </w:r>
      <w:r>
        <w:rPr>
          <w:rtl/>
          <w:cs/>
          <w:lang w:val="ar_AE" w:bidi="ar_AE"/>
        </w:rPr>
        <w:t xml:space="preserve">يرد ذكر برنابا في سفر أعمال الرسل مثالًا للقائد المسيحي الذي يحتذى به. كان </w:t>
      </w:r>
      <w:r>
        <w:rPr>
          <w:rtl/>
          <w:cs/>
          <w:lang w:val="ar_AE" w:bidi="ar_AE"/>
        </w:rPr>
        <w:t xml:space="preserve">قُبْرُسِيُّ ٱلْجِنْسِ (من قبرص) </w:t>
      </w:r>
      <w:r>
        <w:rPr>
          <w:rtl/>
          <w:cs/>
          <w:lang w:val="ar_AE" w:bidi="ar_AE"/>
        </w:rPr>
        <w:t>وكان فعّالًا للغاية في كنيسة أورشليم. وأظهر برنابا كرمًا وسخاءً كبيرين بمساندته للأعضاء الأشد فقرًا (</w:t>
      </w:r>
      <w:r>
        <w:rPr>
          <w:rtl/>
          <w:cs/>
          <w:lang w:val="ar_AE" w:bidi="ar_AE"/>
        </w:rPr>
        <w:t>أعمال الرسل 4:32–37</w:t>
      </w:r>
      <w:r>
        <w:rPr>
          <w:rtl/>
          <w:cs/>
          <w:lang w:val="ar_AE" w:bidi="ar_AE"/>
        </w:rPr>
        <w:t>). كان اسمه الحقيقي يُوسُف، لكنه لُقّب ببرنابا. ومعنى اسم برنابا "ٱبْن ٱلْوَعْظ، [التشجيع]"، وهذا اللقب يجسّد شخصيته (</w:t>
      </w:r>
      <w:r>
        <w:rPr>
          <w:rtl/>
          <w:cs/>
          <w:lang w:val="ar_AE" w:bidi="ar_AE"/>
        </w:rPr>
        <w:t>أعمال الرسل 4:36</w:t>
      </w:r>
      <w:r>
        <w:rPr>
          <w:rtl/>
          <w:cs/>
          <w:lang w:val="ar_AE" w:bidi="ar_AE"/>
        </w:rPr>
        <w:t>).</w:t>
      </w:r>
    </w:p>
    <w:p>
      <w:pPr>
        <w:bidi/>
      </w:pPr>
      <w:r>
        <w:rPr>
          <w:rtl/>
          <w:cs/>
          <w:lang w:val="ar_AE" w:bidi="ar_AE"/>
        </w:rPr>
      </w:r>
      <w:r>
        <w:rPr>
          <w:rtl/>
          <w:cs/>
          <w:lang w:val="ar_AE" w:bidi="ar_AE"/>
        </w:rPr>
        <w:t>تناسبت طبيعة برنابا تمامًا مع العمل الجديد في أنطاكيَة وتقييمه له تقييما صحيحًا.(</w:t>
      </w:r>
      <w:r>
        <w:rPr>
          <w:rtl/>
          <w:cs/>
          <w:lang w:val="ar_AE" w:bidi="ar_AE"/>
        </w:rPr>
        <w:t>أعمال 11:19–22</w:t>
      </w:r>
      <w:r>
        <w:rPr>
          <w:rtl/>
          <w:cs/>
          <w:lang w:val="ar_AE" w:bidi="ar_AE"/>
        </w:rPr>
        <w:t>). وشهد برنابا بركات الله هناك، وشجّع المؤمنين على الثبات في الرب والأمانة من نحوه (</w:t>
      </w:r>
      <w:r>
        <w:rPr>
          <w:rtl/>
          <w:cs/>
          <w:lang w:val="ar_AE" w:bidi="ar_AE"/>
        </w:rPr>
        <w:t>أعمال 11:23</w:t>
      </w:r>
      <w:r>
        <w:rPr>
          <w:rtl/>
          <w:cs/>
          <w:lang w:val="ar_AE" w:bidi="ar_AE"/>
        </w:rPr>
        <w:t>). وحُسن طبيعته وشخصيته ظهرت واضحة تمامًا في لطفه، وإيمانه القوي، وحياته وعمله المُمْتَلِئين بالروح (</w:t>
      </w:r>
      <w:r>
        <w:rPr>
          <w:rtl/>
          <w:cs/>
          <w:lang w:val="ar_AE" w:bidi="ar_AE"/>
        </w:rPr>
        <w:t>أعمال 11:24</w:t>
      </w:r>
      <w:r>
        <w:rPr>
          <w:rtl/>
          <w:cs/>
          <w:lang w:val="ar_AE" w:bidi="ar_AE"/>
        </w:rPr>
        <w:t>). اختار الروح برنابا وشاول لإرسالية خاصة (تعرف بالرحلة التبشيرية الأولى). فأرسلت كنيسة أنطاكيَة برنابا وشاول في هذه الرحلة (</w:t>
      </w:r>
      <w:r>
        <w:rPr>
          <w:rtl/>
          <w:cs/>
          <w:lang w:val="ar_AE" w:bidi="ar_AE"/>
        </w:rPr>
        <w:t>أعمال 13:1–3</w:t>
      </w:r>
      <w:r>
        <w:rPr>
          <w:rtl/>
          <w:cs/>
          <w:lang w:val="ar_AE" w:bidi="ar_AE"/>
        </w:rPr>
        <w:t>).</w:t>
      </w:r>
    </w:p>
    <w:p>
      <w:pPr>
        <w:bidi/>
      </w:pPr>
      <w:r>
        <w:rPr>
          <w:rtl/>
          <w:cs/>
          <w:lang w:val="ar_AE" w:bidi="ar_AE"/>
        </w:rPr>
      </w:r>
      <w:r>
        <w:rPr>
          <w:rtl/>
          <w:cs/>
          <w:lang w:val="ar_AE" w:bidi="ar_AE"/>
        </w:rPr>
        <w:t>أظهر برنابا حكمة عندما ذهب إلى طرسوس للبحث عن شاول (</w:t>
      </w:r>
      <w:r>
        <w:rPr>
          <w:rtl/>
          <w:cs/>
          <w:lang w:val="ar_AE" w:bidi="ar_AE"/>
        </w:rPr>
        <w:t>أعمال 11:25</w:t>
      </w:r>
      <w:r>
        <w:rPr>
          <w:rtl/>
          <w:cs/>
          <w:lang w:val="ar_AE" w:bidi="ar_AE"/>
        </w:rPr>
        <w:t>). كان برنابا معجبًا بجسارة شاول في الوعظ كونه مؤمنًا مسيحيًا جديدًا في دمشق. قدّم برنابا شاول للرسل، وهو أمر ذو أهمية كبيرة لأن شاول كان قد هاجم المؤمنين سابقًا واعتدى عليهم. بفضل برنابا، التقى شاول بالرسل الأولين، وحاز على قبولهم، ووعظ بكل شجاعة في أورشليم إلى أن اضطر إلى المغادرة (</w:t>
      </w:r>
      <w:r>
        <w:rPr>
          <w:rtl/>
          <w:cs/>
          <w:lang w:val="ar_AE" w:bidi="ar_AE"/>
        </w:rPr>
        <w:t>أعمال 9:26–30</w:t>
      </w:r>
      <w:r>
        <w:rPr>
          <w:rtl/>
          <w:cs/>
          <w:lang w:val="ar_AE" w:bidi="ar_AE"/>
        </w:rPr>
        <w:t>). كانت رحلة برنابا ناجحة، وعلى مدار عام، اجتمع مع شاول، وعلّما معًا في كنيسة أنطاكيَة، وجذبوا جمعًا غفيرًا (</w:t>
      </w:r>
      <w:r>
        <w:rPr>
          <w:rtl/>
          <w:cs/>
          <w:lang w:val="ar_AE" w:bidi="ar_AE"/>
        </w:rPr>
        <w:t>أعمال 11:26</w:t>
      </w:r>
      <w:r>
        <w:rPr>
          <w:rtl/>
          <w:cs/>
          <w:lang w:val="ar_AE" w:bidi="ar_AE"/>
        </w:rPr>
        <w:t>).</w:t>
      </w:r>
    </w:p>
    <w:p>
      <w:pPr>
        <w:bidi/>
      </w:pPr>
      <w:r>
        <w:rPr>
          <w:rtl/>
          <w:cs/>
          <w:lang w:val="ar_AE" w:bidi="ar_AE"/>
        </w:rPr>
      </w:r>
      <w:r>
        <w:rPr>
          <w:rtl/>
          <w:cs/>
          <w:lang w:val="ar_AE" w:bidi="ar_AE"/>
        </w:rPr>
        <w:t xml:space="preserve">كان برنابا شخصًا بارزًا ومؤثرًا حتى إن الشعب في لسترة، كان يظنون أنه </w:t>
      </w:r>
      <w:r>
        <w:rPr>
          <w:rtl/>
          <w:cs/>
          <w:lang w:val="ar_AE" w:bidi="ar_AE"/>
        </w:rPr>
        <w:t xml:space="preserve">زَفْس </w:t>
      </w:r>
      <w:r>
        <w:rPr>
          <w:rtl/>
          <w:cs/>
          <w:lang w:val="ar_AE" w:bidi="ar_AE"/>
        </w:rPr>
        <w:t xml:space="preserve">(انظر </w:t>
      </w:r>
      <w:r>
        <w:rPr>
          <w:rtl/>
          <w:cs/>
          <w:lang w:val="ar_AE" w:bidi="ar_AE"/>
        </w:rPr>
        <w:t>أعمال الرسل 14:8–18</w:t>
      </w:r>
      <w:r>
        <w:rPr>
          <w:rtl/>
          <w:cs/>
          <w:lang w:val="ar_AE" w:bidi="ar_AE"/>
        </w:rPr>
        <w:t xml:space="preserve">). برنابا هو ابن عم يوحنا مرقس ومعلّمه. ساعد برنابا يوحنا مرقس على أن يحصل على فرصة ثانية للنجاح كقائد مسيحي بعد أن ترك إرسالية في وقت سابق (انظر </w:t>
      </w:r>
      <w:r>
        <w:rPr>
          <w:rtl/>
          <w:cs/>
          <w:lang w:val="ar_AE" w:bidi="ar_AE"/>
        </w:rPr>
        <w:t>أعمال الرسل 15:36–40</w:t>
      </w:r>
      <w:r>
        <w:rPr>
          <w:rtl/>
          <w:cs/>
          <w:lang w:val="ar_AE" w:bidi="ar_AE"/>
        </w:rPr>
        <w:t>).</w:t>
      </w:r>
    </w:p>
    <w:p>
      <w:pPr>
        <w:bidi/>
      </w:pPr>
      <w:r>
        <w:rPr>
          <w:rtl/>
          <w:cs/>
          <w:lang w:val="ar_AE" w:bidi="ar_AE"/>
        </w:rPr>
      </w:r>
      <w:r>
        <w:rPr>
          <w:rtl/>
          <w:cs/>
          <w:lang w:val="ar_AE" w:bidi="ar_AE"/>
        </w:rPr>
        <w:t>أدرك برنابا مدى تأثير البعض على الناس لفعل أمور خاطئة. في إحدى المرات، استسلم برنابا لهذا الضغط، وفعل شيئًا كان يعلم أنه خطأ (</w:t>
      </w:r>
      <w:r>
        <w:rPr>
          <w:rtl/>
          <w:cs/>
          <w:lang w:val="ar_AE" w:bidi="ar_AE"/>
        </w:rPr>
        <w:t>غلاطية 2:11–13</w:t>
      </w:r>
      <w:r>
        <w:rPr>
          <w:rtl/>
          <w:cs/>
          <w:lang w:val="ar_AE" w:bidi="ar_AE"/>
        </w:rPr>
        <w:t>). لم يكن برنابا مثاليًا، لكنه كان لكثيرين "ٱبْن ٱلْوَعْظ، [التشجيع]". كان كريمًا، وغير محب للذات، ويساعد الآخرين والكنيسة على النمو.</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أعمال 4:36–37</w:t>
      </w:r>
      <w:r>
        <w:rPr>
          <w:rtl/>
          <w:cs/>
          <w:lang w:val="ar_AE" w:bidi="ar_AE"/>
        </w:rPr>
        <w:t>؛</w:t>
      </w:r>
      <w:r>
        <w:rPr>
          <w:rtl/>
          <w:cs/>
          <w:lang w:val="ar_AE" w:bidi="ar_AE"/>
        </w:rPr>
        <w:t xml:space="preserve"> </w:t>
      </w:r>
      <w:r>
        <w:rPr>
          <w:rtl/>
          <w:cs/>
          <w:lang w:val="ar_AE" w:bidi="ar_AE"/>
        </w:rPr>
        <w:t>9:26–28</w:t>
      </w:r>
      <w:r>
        <w:rPr>
          <w:rtl/>
          <w:cs/>
          <w:lang w:val="ar_AE" w:bidi="ar_AE"/>
        </w:rPr>
        <w:t>؛</w:t>
      </w:r>
      <w:r>
        <w:rPr>
          <w:rtl/>
          <w:cs/>
          <w:lang w:val="ar_AE" w:bidi="ar_AE"/>
        </w:rPr>
        <w:t xml:space="preserve"> </w:t>
      </w:r>
      <w:r>
        <w:rPr>
          <w:rtl/>
          <w:cs/>
          <w:lang w:val="ar_AE" w:bidi="ar_AE"/>
        </w:rPr>
        <w:t>11:19–30</w:t>
      </w:r>
      <w:r>
        <w:rPr>
          <w:rtl/>
          <w:cs/>
          <w:lang w:val="ar_AE" w:bidi="ar_AE"/>
        </w:rPr>
        <w:t>؛</w:t>
      </w:r>
      <w:r>
        <w:rPr>
          <w:rtl/>
          <w:cs/>
          <w:lang w:val="ar_AE" w:bidi="ar_AE"/>
        </w:rPr>
        <w:t xml:space="preserve"> </w:t>
      </w:r>
      <w:r>
        <w:rPr>
          <w:rtl/>
          <w:cs/>
          <w:lang w:val="ar_AE" w:bidi="ar_AE"/>
        </w:rPr>
        <w:t>13:1–15:40</w:t>
      </w:r>
      <w:r>
        <w:rPr>
          <w:rtl/>
          <w:cs/>
          <w:lang w:val="ar_AE" w:bidi="ar_AE"/>
        </w:rPr>
        <w:t>؛</w:t>
      </w:r>
      <w:r>
        <w:rPr>
          <w:rtl/>
          <w:cs/>
          <w:lang w:val="ar_AE" w:bidi="ar_AE"/>
        </w:rPr>
        <w:t xml:space="preserve"> </w:t>
      </w:r>
      <w:r>
        <w:rPr>
          <w:rtl/>
          <w:cs/>
          <w:lang w:val="ar_AE" w:bidi="ar_AE"/>
        </w:rPr>
        <w:t>غلاطية 2:1–14.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بِرِيسْكِلَّا، وأَكِيلَا</w:t>
      </w:r>
      <w:r>
        <w:rPr>
          <w:rtl/>
          <w:cs/>
          <w:lang w:val="ar_AE" w:bidi="ar_AE"/>
        </w:rPr>
      </w:r>
    </w:p>
    <w:p>
      <w:pPr>
        <w:bidi/>
      </w:pPr>
      <w:r>
        <w:rPr>
          <w:rtl/>
          <w:cs/>
          <w:lang w:val="ar_AE" w:bidi="ar_AE"/>
        </w:rPr>
      </w:r>
      <w:r>
        <w:rPr>
          <w:rtl/>
          <w:cs/>
          <w:lang w:val="ar_AE" w:bidi="ar_AE"/>
        </w:rPr>
        <w:t>كان بِرِيسْكِلَّا وأَكِيلَا زوجين مسيحيين. في الأيام الأولى لبولس في مدينة كورنثوس، أقام بولس معهما واشتغلوا معًا. ثم، أصبحا نشطين في الخدمة المسيحية وساعدا أبلّوس على تصحيح فكره عن يسوع وفهمه فهمًا أصيلًا. كانا مرحبين للمسيحيين في بيتهما.</w:t>
      </w:r>
    </w:p>
    <w:p>
      <w:pPr>
        <w:bidi/>
      </w:pPr>
      <w:r>
        <w:rPr>
          <w:rtl/>
          <w:cs/>
          <w:lang w:val="ar_AE" w:bidi="ar_AE"/>
        </w:rPr>
      </w:r>
      <w:r>
        <w:rPr>
          <w:rtl/>
          <w:cs/>
          <w:lang w:val="ar_AE" w:bidi="ar_AE"/>
        </w:rPr>
        <w:t>التقى بولس ببريسكلّا وأكيلا أول مرة في كورنثوس. كان بِرِيسْكِلَّا وأَكِيلَا قد وصلا كورنثوس حديثًا إذ إن الإمبراطور الروماني كلوديوس قيصر طرد جميع اليهود من روما في عام 49 م. تعرف بولس عليهما، وبما أنهما كانا صانعي خيام (أو ربما يشتغلان في الجلود) كبولس، لهذا أقام بولس عندهما، وعمل معهما طيلة السنة والنصف الأولى له في كورنثوس، من عام 50 إلى 52 م (</w:t>
      </w:r>
      <w:r>
        <w:rPr>
          <w:rtl/>
          <w:cs/>
          <w:lang w:val="ar_AE" w:bidi="ar_AE"/>
        </w:rPr>
        <w:t>أعمال الرسل 18:1–3</w:t>
      </w:r>
      <w:r>
        <w:rPr>
          <w:rtl/>
          <w:cs/>
          <w:lang w:val="ar_AE" w:bidi="ar_AE"/>
        </w:rPr>
        <w:t>).</w:t>
      </w:r>
    </w:p>
    <w:p>
      <w:pPr>
        <w:bidi/>
      </w:pPr>
      <w:r>
        <w:rPr>
          <w:rtl/>
          <w:cs/>
          <w:lang w:val="ar_AE" w:bidi="ar_AE"/>
        </w:rPr>
      </w:r>
      <w:r>
        <w:rPr>
          <w:rtl/>
          <w:cs/>
          <w:lang w:val="ar_AE" w:bidi="ar_AE"/>
        </w:rPr>
        <w:t>عندما غادر بولس كورنثوس، اصطحب معه بريسكلّا وأكيلا وتركهما في أفسس (</w:t>
      </w:r>
      <w:r>
        <w:rPr>
          <w:rtl/>
          <w:cs/>
          <w:lang w:val="ar_AE" w:bidi="ar_AE"/>
        </w:rPr>
        <w:t>أعمال الرسل 18:18–19</w:t>
      </w:r>
      <w:r>
        <w:rPr>
          <w:rtl/>
          <w:cs/>
          <w:lang w:val="ar_AE" w:bidi="ar_AE"/>
        </w:rPr>
        <w:t>). ثم رجع إلى أورشليم وأنطاكية. لاحقًا، عندما وصل أبلّوس إلى أفسس، كرز بيسوع المسيح في المجامع بحماس منقطع النظير. ف</w:t>
      </w:r>
      <w:r>
        <w:rPr>
          <w:rtl/>
          <w:cs/>
          <w:lang w:val="ar_AE" w:bidi="ar_AE"/>
        </w:rPr>
        <w:t xml:space="preserve">أَخَذَاهُ </w:t>
      </w:r>
      <w:r>
        <w:rPr>
          <w:rtl/>
          <w:cs/>
          <w:lang w:val="ar_AE" w:bidi="ar_AE"/>
        </w:rPr>
        <w:t xml:space="preserve">بريسكلّا وأكيلا جانبًا، ثم شرحا له حقيقة يسوع </w:t>
      </w:r>
      <w:r>
        <w:rPr>
          <w:rtl/>
          <w:cs/>
          <w:lang w:val="ar_AE" w:bidi="ar_AE"/>
        </w:rPr>
        <w:t>بِأَكْثَر تَدْقِيق.</w:t>
      </w:r>
      <w:r>
        <w:rPr>
          <w:rtl/>
          <w:cs/>
          <w:lang w:val="ar_AE" w:bidi="ar_AE"/>
        </w:rPr>
        <w:t xml:space="preserve"> وبفضل مساعدتهما، أصبح أبلّوس معلّمًا قويًا يشارك الأخبار السارة عن يسوع ويدافع عن الإيمان المسيحي (</w:t>
      </w:r>
      <w:r>
        <w:rPr>
          <w:rtl/>
          <w:cs/>
          <w:lang w:val="ar_AE" w:bidi="ar_AE"/>
        </w:rPr>
        <w:t>أعمال الرسل 18:24–28</w:t>
      </w:r>
      <w:r>
        <w:rPr>
          <w:rtl/>
          <w:cs/>
          <w:lang w:val="ar_AE" w:bidi="ar_AE"/>
        </w:rPr>
        <w:t>).</w:t>
      </w:r>
    </w:p>
    <w:p>
      <w:pPr>
        <w:bidi/>
      </w:pPr>
      <w:r>
        <w:rPr>
          <w:rtl/>
          <w:cs/>
          <w:lang w:val="ar_AE" w:bidi="ar_AE"/>
        </w:rPr>
      </w:r>
      <w:r>
        <w:rPr>
          <w:rtl/>
          <w:cs/>
          <w:lang w:val="ar_AE" w:bidi="ar_AE"/>
        </w:rPr>
        <w:t>في وقت لاحق، يشير بولس إلى بيتهما مكانًا لاجتماع المؤمنين المسيحيين في أفسس. ويدرج مع تحيته للكنيسة في كورنثوس تحية أَكِيلَا، وبِرِيسْكِلَّا (</w:t>
      </w:r>
      <w:r>
        <w:rPr>
          <w:rtl/>
          <w:cs/>
          <w:lang w:val="ar_AE" w:bidi="ar_AE"/>
        </w:rPr>
        <w:t>1كورنثوس 16:19</w:t>
      </w:r>
      <w:r>
        <w:rPr>
          <w:rtl/>
          <w:cs/>
          <w:lang w:val="ar_AE" w:bidi="ar_AE"/>
        </w:rPr>
        <w:t xml:space="preserve">؛ انظر أيضًا </w:t>
      </w:r>
      <w:r>
        <w:rPr>
          <w:rtl/>
          <w:cs/>
          <w:lang w:val="ar_AE" w:bidi="ar_AE"/>
        </w:rPr>
        <w:t>2تيموثاوس 4:19</w:t>
      </w:r>
      <w:r>
        <w:rPr>
          <w:rtl/>
          <w:cs/>
          <w:lang w:val="ar_AE" w:bidi="ar_AE"/>
        </w:rPr>
        <w:t>). يبدو أنهما رجعا فيمَا بعد إلى رومَا، ربما بعد هدأت حدة مرسوم كلوديوس. يرسل بولس تحياته إليهما أولًا عندما يكتب إلى الكنيسة في رومَا (</w:t>
      </w:r>
      <w:r>
        <w:rPr>
          <w:rtl/>
          <w:cs/>
          <w:lang w:val="ar_AE" w:bidi="ar_AE"/>
        </w:rPr>
        <w:t>رومية 16:3–5</w:t>
      </w:r>
      <w:r>
        <w:rPr>
          <w:rtl/>
          <w:cs/>
          <w:lang w:val="ar_AE" w:bidi="ar_AE"/>
        </w:rPr>
        <w:t>). أصبح بيتهما هناك أيضًا مكانًا لاجتماع المؤمنين. كان بولس يشعر بعلاقة صداقة قوية بهما، ويقدّر عملهما من أجل يسوع. ويصفهما بأنهما “</w:t>
      </w:r>
      <w:r>
        <w:rPr>
          <w:rtl/>
          <w:cs/>
          <w:lang w:val="ar_AE" w:bidi="ar_AE"/>
        </w:rPr>
        <w:t>ٱلْعَامِلَيْنِ مَعِي فِي ٱلْمَسِيحِ يَسُوعَ</w:t>
      </w:r>
      <w:r>
        <w:rPr>
          <w:rtl/>
          <w:cs/>
          <w:lang w:val="ar_AE" w:bidi="ar_AE"/>
        </w:rPr>
        <w:t xml:space="preserve">” ويذكر أنهما وضعا عنقيهما من أجل حياته. </w:t>
      </w:r>
    </w:p>
    <w:p>
      <w:pPr>
        <w:bidi/>
      </w:pPr>
      <w:r>
        <w:rPr>
          <w:rtl/>
          <w:cs/>
          <w:lang w:val="ar_AE" w:bidi="ar_AE"/>
        </w:rPr>
      </w:r>
      <w:r>
        <w:rPr>
          <w:rtl/>
          <w:cs/>
          <w:lang w:val="ar_AE" w:bidi="ar_AE"/>
        </w:rPr>
        <w:t>كانت بريسكلا وأكيلا من أوائل المسيحيين الذين شاركوا إيمانهم بجرأة في حياتهم اليومية. وخدما الآخرين بكل نشاط زوج مكرس ليسوع من كل قلوبهم. غالبًا ما يرد اسم بريسكلا أولًا، وهو أمر غير مألوف في ذلك الوقت، مما قد يشير إلى دورها البارز في خدمتهما وشهادتهما.</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أعمال الرسل 18:1–3</w:t>
      </w:r>
      <w:r>
        <w:rPr>
          <w:rtl/>
          <w:cs/>
          <w:lang w:val="ar_AE" w:bidi="ar_AE"/>
        </w:rPr>
        <w:t xml:space="preserve">، </w:t>
      </w:r>
      <w:r>
        <w:rPr>
          <w:rtl/>
          <w:cs/>
          <w:lang w:val="ar_AE" w:bidi="ar_AE"/>
        </w:rPr>
        <w:t>18–19</w:t>
      </w:r>
      <w:r>
        <w:rPr>
          <w:rtl/>
          <w:cs/>
          <w:lang w:val="ar_AE" w:bidi="ar_AE"/>
        </w:rPr>
        <w:t xml:space="preserve">، </w:t>
      </w:r>
      <w:r>
        <w:rPr>
          <w:rtl/>
          <w:cs/>
          <w:lang w:val="ar_AE" w:bidi="ar_AE"/>
        </w:rPr>
        <w:t>24–28</w:t>
      </w:r>
      <w:r>
        <w:rPr>
          <w:rtl/>
          <w:cs/>
          <w:lang w:val="ar_AE" w:bidi="ar_AE"/>
        </w:rPr>
        <w:t xml:space="preserve">؛ </w:t>
      </w:r>
      <w:r>
        <w:rPr>
          <w:rtl/>
          <w:cs/>
          <w:lang w:val="ar_AE" w:bidi="ar_AE"/>
        </w:rPr>
        <w:t>رومية 16:3–5</w:t>
      </w:r>
      <w:r>
        <w:rPr>
          <w:rtl/>
          <w:cs/>
          <w:lang w:val="ar_AE" w:bidi="ar_AE"/>
        </w:rPr>
        <w:t xml:space="preserve">؛ </w:t>
      </w:r>
      <w:r>
        <w:rPr>
          <w:rtl/>
          <w:cs/>
          <w:lang w:val="ar_AE" w:bidi="ar_AE"/>
        </w:rPr>
        <w:t>1كورنثوس 16:19</w:t>
      </w:r>
      <w:r>
        <w:rPr>
          <w:rtl/>
          <w:cs/>
          <w:lang w:val="ar_AE" w:bidi="ar_AE"/>
        </w:rPr>
        <w:t xml:space="preserve">؛ </w:t>
      </w:r>
      <w:r>
        <w:rPr>
          <w:rtl/>
          <w:cs/>
          <w:lang w:val="ar_AE" w:bidi="ar_AE"/>
        </w:rPr>
        <w:t>2تيموثاوس 4:19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بَلْعَام بْنُ بَعُور</w:t>
      </w:r>
      <w:r>
        <w:rPr>
          <w:rtl/>
          <w:cs/>
          <w:lang w:val="ar_AE" w:bidi="ar_AE"/>
        </w:rPr>
      </w:r>
    </w:p>
    <w:p>
      <w:pPr>
        <w:bidi/>
      </w:pPr>
      <w:r>
        <w:rPr>
          <w:rtl/>
          <w:cs/>
          <w:lang w:val="ar_AE" w:bidi="ar_AE"/>
        </w:rPr>
      </w:r>
      <w:r>
        <w:rPr>
          <w:rtl/>
          <w:cs/>
          <w:lang w:val="ar_AE" w:bidi="ar_AE"/>
        </w:rPr>
        <w:t xml:space="preserve">كان بَلْعَام عرّافًا يقرأ العلامات كي يتنبأ بأمور مستقبلية، ويمارس بعض الطقوس لتغيير هذه الأمور (انظر </w:t>
      </w:r>
      <w:r>
        <w:rPr>
          <w:rtl/>
          <w:cs/>
          <w:lang w:val="ar_AE" w:bidi="ar_AE"/>
        </w:rPr>
        <w:t>ملاحظة الدراسة على العدد 22:5–6؛</w:t>
      </w:r>
      <w:r>
        <w:rPr>
          <w:rtl/>
          <w:cs/>
          <w:lang w:val="ar_AE" w:bidi="ar_AE"/>
        </w:rPr>
        <w:t xml:space="preserve"> قارن </w:t>
      </w:r>
      <w:r>
        <w:rPr>
          <w:rtl/>
          <w:cs/>
          <w:lang w:val="ar_AE" w:bidi="ar_AE"/>
        </w:rPr>
        <w:t>يشوع 13:22</w:t>
      </w:r>
      <w:r>
        <w:rPr>
          <w:rtl/>
          <w:cs/>
          <w:lang w:val="ar_AE" w:bidi="ar_AE"/>
        </w:rPr>
        <w:t>). كان بَلْعَام يعمل من أجل المال، لذلك عندما أراد بالاق، ملك موآب، أن يستأجره ليلعن إسرائيل، كان بَلْعَام حريصًا على البَدْء في لعن إسرائيل. حتى عندما أخبره ٱلله ألّا الذَّهاب، كان يأمل أن يتغيّر فكر الله من جهة بركة إسرائيل لأنه أحبّ أُجْرَةَ ٱلْإِثْمِ (</w:t>
      </w:r>
      <w:r>
        <w:rPr>
          <w:rtl/>
          <w:cs/>
          <w:lang w:val="ar_AE" w:bidi="ar_AE"/>
        </w:rPr>
        <w:t>2بطرس 2:15</w:t>
      </w:r>
      <w:r>
        <w:rPr>
          <w:rtl/>
          <w:cs/>
          <w:lang w:val="ar_AE" w:bidi="ar_AE"/>
        </w:rPr>
        <w:t>).</w:t>
      </w:r>
    </w:p>
    <w:p>
      <w:pPr>
        <w:bidi/>
      </w:pPr>
      <w:r>
        <w:rPr>
          <w:rtl/>
          <w:cs/>
          <w:lang w:val="ar_AE" w:bidi="ar_AE"/>
        </w:rPr>
      </w:r>
      <w:r>
        <w:rPr>
          <w:rtl/>
          <w:cs/>
          <w:lang w:val="ar_AE" w:bidi="ar_AE"/>
        </w:rPr>
        <w:t>سمح الله أخيرًا لبَلْعَام أن يذهب، شريطة أن يوافق بَلْعَام على قول ما يأمره الله به، وذلك بهدف إحباط خطط بالاق (</w:t>
      </w:r>
      <w:r>
        <w:rPr>
          <w:rtl/>
          <w:cs/>
          <w:lang w:val="ar_AE" w:bidi="ar_AE"/>
        </w:rPr>
        <w:t>تثنية 23:4–5</w:t>
      </w:r>
      <w:r>
        <w:rPr>
          <w:rtl/>
          <w:cs/>
          <w:lang w:val="ar_AE" w:bidi="ar_AE"/>
        </w:rPr>
        <w:t>). توقفت أتان بلعام في الطريق، ورفضت التحرك لأن ملاك الرب كان يسد الطريق. كانت الأتان تستطيع رؤية الملاك، لكن بلعام لم يستطع. ومع ذلك، اختار بلعام بحكمة عدم لعن بني إسرائيل عندما أمره الله بأن يباركهم. ولإحباط بالاق الشديد، كان كل ما يمكن لبلعام فعله هو مباركتهم.</w:t>
      </w:r>
    </w:p>
    <w:p>
      <w:pPr>
        <w:bidi/>
      </w:pPr>
      <w:r>
        <w:rPr>
          <w:rtl/>
          <w:cs/>
          <w:lang w:val="ar_AE" w:bidi="ar_AE"/>
        </w:rPr>
      </w:r>
      <w:r>
        <w:rPr>
          <w:rtl/>
          <w:cs/>
          <w:lang w:val="ar_AE" w:bidi="ar_AE"/>
        </w:rPr>
        <w:t xml:space="preserve">في الآونة الأخيرة، عُثر على نقش يذكر بَلْعَام بْنُ بَعُور أنه عرّاف كان يتلقى الرؤى ليلًا (انظر </w:t>
      </w:r>
      <w:r>
        <w:rPr>
          <w:rtl/>
          <w:cs/>
          <w:lang w:val="ar_AE" w:bidi="ar_AE"/>
        </w:rPr>
        <w:t>العدد 22:9–12</w:t>
      </w:r>
      <w:r>
        <w:rPr>
          <w:rtl/>
          <w:cs/>
          <w:lang w:val="ar_AE" w:bidi="ar_AE"/>
        </w:rPr>
        <w:t xml:space="preserve">، </w:t>
      </w:r>
      <w:r>
        <w:rPr>
          <w:rtl/>
          <w:cs/>
          <w:lang w:val="ar_AE" w:bidi="ar_AE"/>
        </w:rPr>
        <w:t>20</w:t>
      </w:r>
      <w:r>
        <w:rPr>
          <w:rtl/>
          <w:cs/>
          <w:lang w:val="ar_AE" w:bidi="ar_AE"/>
        </w:rPr>
        <w:t xml:space="preserve">). كُتب النقش على جدار من الجص في دير علا، على بعد ثمانية أميال شرقي الأرْدُنّ، بالقرب من الموقع الذي خيّم فيه العبرانيون في وقت حادثة بلعام. هذا النص غير الكتابي، الذي يعود تاريخه إلى الفترة بين 800 و750 قبل الميلاد، يصف بَلْعَام بأنه "رائي الآلهة". ويذكر النقش أن الآلهة التي أسماؤها تشبه في نقشها كلمة </w:t>
      </w:r>
      <w:r>
        <w:rPr>
          <w:i/>
          <w:rtl/>
          <w:cs/>
          <w:lang w:val="ar_AE" w:bidi="ar_AE"/>
        </w:rPr>
        <w:t>شداي</w:t>
      </w:r>
      <w:r>
        <w:rPr>
          <w:rtl/>
          <w:cs/>
          <w:lang w:val="ar_AE" w:bidi="ar_AE"/>
        </w:rPr>
        <w:t xml:space="preserve"> ("ٱلْقَدِير"؛ انظر </w:t>
      </w:r>
      <w:r>
        <w:rPr>
          <w:rtl/>
          <w:cs/>
          <w:lang w:val="ar_AE" w:bidi="ar_AE"/>
        </w:rPr>
        <w:t>العدد 24:4</w:t>
      </w:r>
      <w:r>
        <w:rPr>
          <w:rtl/>
          <w:cs/>
          <w:lang w:val="ar_AE" w:bidi="ar_AE"/>
        </w:rPr>
        <w:t xml:space="preserve">، </w:t>
      </w:r>
      <w:r>
        <w:rPr>
          <w:rtl/>
          <w:cs/>
          <w:lang w:val="ar_AE" w:bidi="ar_AE"/>
        </w:rPr>
        <w:t>16</w:t>
      </w:r>
      <w:r>
        <w:rPr>
          <w:rtl/>
          <w:cs/>
          <w:lang w:val="ar_AE" w:bidi="ar_AE"/>
        </w:rPr>
        <w:t xml:space="preserve">)، قد أعطت بَلْعَام رسالة وأعلنت الدينونة على العالم (انظر </w:t>
      </w:r>
      <w:r>
        <w:rPr>
          <w:rtl/>
          <w:cs/>
          <w:lang w:val="ar_AE" w:bidi="ar_AE"/>
        </w:rPr>
        <w:t>العدد 24:15–25</w:t>
      </w:r>
      <w:r>
        <w:rPr>
          <w:rtl/>
          <w:cs/>
          <w:lang w:val="ar_AE" w:bidi="ar_AE"/>
        </w:rPr>
        <w:t>). يقدم النقش دليلًا إستثنائيًا من خارج الكتاب المقدس حول شخصية يرد ذكرها في الكتاب المقدس.</w:t>
      </w:r>
    </w:p>
    <w:p>
      <w:pPr>
        <w:bidi/>
      </w:pPr>
      <w:r>
        <w:rPr>
          <w:rtl/>
          <w:cs/>
          <w:lang w:val="ar_AE" w:bidi="ar_AE"/>
        </w:rPr>
      </w:r>
      <w:r>
        <w:rPr>
          <w:rtl/>
          <w:cs/>
          <w:lang w:val="ar_AE" w:bidi="ar_AE"/>
        </w:rPr>
        <w:t xml:space="preserve">إن شخصية بَلْعَام ودوافعه تبدو متباينة أو متضاربة بعض الشيء في </w:t>
      </w:r>
      <w:r>
        <w:rPr>
          <w:rtl/>
          <w:cs/>
          <w:lang w:val="ar_AE" w:bidi="ar_AE"/>
        </w:rPr>
        <w:t>العدد 22–24</w:t>
      </w:r>
      <w:r>
        <w:rPr>
          <w:rtl/>
          <w:cs/>
          <w:lang w:val="ar_AE" w:bidi="ar_AE"/>
        </w:rPr>
        <w:t xml:space="preserve">. يصف </w:t>
      </w:r>
      <w:r>
        <w:rPr>
          <w:rtl/>
          <w:cs/>
          <w:lang w:val="ar_AE" w:bidi="ar_AE"/>
        </w:rPr>
        <w:t>العدد 25</w:t>
      </w:r>
      <w:r>
        <w:rPr>
          <w:rtl/>
          <w:cs/>
          <w:lang w:val="ar_AE" w:bidi="ar_AE"/>
        </w:rPr>
        <w:t xml:space="preserve"> أن رجال إسرائيل أَخْطَؤُوا بالزواج من نساء موآبيات وعبادة آلهتهن، وهو ما أثار غضب الله بسببهم. ورغم أن بَلْعَام لم يُذكر ههنا، إلا أن </w:t>
      </w:r>
      <w:r>
        <w:rPr>
          <w:rtl/>
          <w:cs/>
          <w:lang w:val="ar_AE" w:bidi="ar_AE"/>
        </w:rPr>
        <w:t>العدد 31:16</w:t>
      </w:r>
      <w:r>
        <w:rPr>
          <w:rtl/>
          <w:cs/>
          <w:lang w:val="ar_AE" w:bidi="ar_AE"/>
        </w:rPr>
        <w:t xml:space="preserve"> يوضح أنه هو أصل هذه المؤامرة. بعدما انتهى بَلْعَام من رؤاه، مكث في موآب وسعى لإيجاد طرق لإيذاء إسرائيل وربح المال. ثم قتله بنو إسرائيل بعد ذلك بوقت قصير (</w:t>
      </w:r>
      <w:r>
        <w:rPr>
          <w:rtl/>
          <w:cs/>
          <w:lang w:val="ar_AE" w:bidi="ar_AE"/>
        </w:rPr>
        <w:t>العدد 31:8</w:t>
      </w:r>
      <w:r>
        <w:rPr>
          <w:rtl/>
          <w:cs/>
          <w:lang w:val="ar_AE" w:bidi="ar_AE"/>
        </w:rPr>
        <w:t>). صار بَلْعَام معروفًا بـأنه:</w:t>
      </w:r>
    </w:p>
    <w:p>
      <w:pPr>
        <w:pStyle w:val="ListBullet"/>
        <w:bidi/>
        <w:spacing w:line="240" w:lineRule="auto"/>
        <w:ind w:left="720"/>
      </w:pPr>
      <w:r>
        <w:rPr>
          <w:rtl/>
          <w:cs/>
          <w:lang w:val="ar_AE" w:bidi="ar_AE"/>
        </w:rPr>
      </w:r>
      <w:r>
        <w:rPr>
          <w:rtl/>
          <w:cs/>
          <w:lang w:val="ar_AE" w:bidi="ar_AE"/>
        </w:rPr>
        <w:t xml:space="preserve">ساحر يحمل في قلبه نوايا خبيثة (انظر </w:t>
      </w:r>
      <w:r>
        <w:rPr>
          <w:rtl/>
          <w:cs/>
          <w:lang w:val="ar_AE" w:bidi="ar_AE"/>
        </w:rPr>
        <w:t>تثنية 23:4–5</w:t>
      </w:r>
      <w:r>
        <w:rPr>
          <w:rtl/>
          <w:cs/>
          <w:lang w:val="ar_AE" w:bidi="ar_AE"/>
        </w:rPr>
        <w:t>؛</w:t>
      </w:r>
      <w:r>
        <w:rPr>
          <w:rtl/>
          <w:cs/>
          <w:lang w:val="ar_AE" w:bidi="ar_AE"/>
        </w:rPr>
        <w:t xml:space="preserve"> </w:t>
      </w:r>
      <w:r>
        <w:rPr>
          <w:rtl/>
          <w:cs/>
          <w:lang w:val="ar_AE" w:bidi="ar_AE"/>
        </w:rPr>
        <w:t>يشوع 13:22</w:t>
      </w:r>
      <w:r>
        <w:rPr>
          <w:rtl/>
          <w:cs/>
          <w:lang w:val="ar_AE" w:bidi="ar_AE"/>
        </w:rPr>
        <w:t>)</w:t>
      </w:r>
    </w:p>
    <w:p>
      <w:pPr>
        <w:pStyle w:val="ListBullet"/>
        <w:bidi/>
        <w:spacing w:line="240" w:lineRule="auto"/>
        <w:ind w:left="720"/>
      </w:pPr>
      <w:r>
        <w:rPr>
          <w:rtl/>
          <w:cs/>
          <w:lang w:val="ar_AE" w:bidi="ar_AE"/>
        </w:rPr>
      </w:r>
      <w:r>
        <w:rPr>
          <w:rtl/>
          <w:cs/>
          <w:lang w:val="ar_AE" w:bidi="ar_AE"/>
        </w:rPr>
        <w:t xml:space="preserve">معلم زائف (مضلل) لا يهتم سوى بالمال (انظر </w:t>
      </w:r>
      <w:r>
        <w:rPr>
          <w:rtl/>
          <w:cs/>
          <w:lang w:val="ar_AE" w:bidi="ar_AE"/>
        </w:rPr>
        <w:t>نحميا 13:2</w:t>
      </w:r>
      <w:r>
        <w:rPr>
          <w:rtl/>
          <w:cs/>
          <w:lang w:val="ar_AE" w:bidi="ar_AE"/>
        </w:rPr>
        <w:t>؛</w:t>
      </w:r>
      <w:r>
        <w:rPr>
          <w:rtl/>
          <w:cs/>
          <w:lang w:val="ar_AE" w:bidi="ar_AE"/>
        </w:rPr>
        <w:t xml:space="preserve"> </w:t>
      </w:r>
      <w:r>
        <w:rPr>
          <w:rtl/>
          <w:cs/>
          <w:lang w:val="ar_AE" w:bidi="ar_AE"/>
        </w:rPr>
        <w:t>2بطرس 2:15</w:t>
      </w:r>
      <w:r>
        <w:rPr>
          <w:rtl/>
          <w:cs/>
          <w:lang w:val="ar_AE" w:bidi="ar_AE"/>
        </w:rPr>
        <w:t>؛</w:t>
      </w:r>
      <w:r>
        <w:rPr>
          <w:rtl/>
          <w:cs/>
          <w:lang w:val="ar_AE" w:bidi="ar_AE"/>
        </w:rPr>
        <w:t xml:space="preserve"> </w:t>
      </w:r>
      <w:r>
        <w:rPr>
          <w:rtl/>
          <w:cs/>
          <w:lang w:val="ar_AE" w:bidi="ar_AE"/>
        </w:rPr>
        <w:t>يهوذا 1:11</w:t>
      </w:r>
      <w:r>
        <w:rPr>
          <w:rtl/>
          <w:cs/>
          <w:lang w:val="ar_AE" w:bidi="ar_AE"/>
        </w:rPr>
        <w:t>)</w:t>
      </w:r>
    </w:p>
    <w:p>
      <w:pPr>
        <w:pStyle w:val="ListBullet"/>
        <w:bidi/>
        <w:spacing w:line="240" w:lineRule="auto"/>
        <w:ind w:left="720"/>
      </w:pPr>
      <w:r>
        <w:rPr>
          <w:rtl/>
          <w:cs/>
          <w:lang w:val="ar_AE" w:bidi="ar_AE"/>
        </w:rPr>
      </w:r>
      <w:r>
        <w:rPr>
          <w:rtl/>
          <w:cs/>
          <w:lang w:val="ar_AE" w:bidi="ar_AE"/>
        </w:rPr>
        <w:t>رجل قاد إسرائيل إلى عبادة الأوثان والفجور (</w:t>
      </w:r>
      <w:r>
        <w:rPr>
          <w:rtl/>
          <w:cs/>
          <w:lang w:val="ar_AE" w:bidi="ar_AE"/>
        </w:rPr>
        <w:t>العدد 31:16</w:t>
      </w:r>
      <w:r>
        <w:rPr>
          <w:rtl/>
          <w:cs/>
          <w:lang w:val="ar_AE" w:bidi="ar_AE"/>
        </w:rPr>
        <w:t>؛</w:t>
      </w:r>
      <w:r>
        <w:rPr>
          <w:rtl/>
          <w:cs/>
          <w:lang w:val="ar_AE" w:bidi="ar_AE"/>
        </w:rPr>
        <w:t xml:space="preserve"> انظر </w:t>
      </w:r>
      <w:r>
        <w:rPr>
          <w:rtl/>
          <w:cs/>
          <w:lang w:val="ar_AE" w:bidi="ar_AE"/>
        </w:rPr>
        <w:t>رؤيا 2:14</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العدد 22:1–25:18</w:t>
      </w:r>
      <w:r>
        <w:rPr>
          <w:rtl/>
          <w:cs/>
          <w:lang w:val="ar_AE" w:bidi="ar_AE"/>
        </w:rPr>
        <w:t>؛</w:t>
      </w:r>
      <w:r>
        <w:rPr>
          <w:rtl/>
          <w:cs/>
          <w:lang w:val="ar_AE" w:bidi="ar_AE"/>
        </w:rPr>
        <w:t xml:space="preserve"> </w:t>
      </w:r>
      <w:r>
        <w:rPr>
          <w:rtl/>
          <w:cs/>
          <w:lang w:val="ar_AE" w:bidi="ar_AE"/>
        </w:rPr>
        <w:t>31:8،</w:t>
      </w:r>
      <w:r>
        <w:rPr>
          <w:rtl/>
          <w:cs/>
          <w:lang w:val="ar_AE" w:bidi="ar_AE"/>
        </w:rPr>
        <w:t xml:space="preserve"> </w:t>
      </w:r>
      <w:r>
        <w:rPr>
          <w:rtl/>
          <w:cs/>
          <w:lang w:val="ar_AE" w:bidi="ar_AE"/>
        </w:rPr>
        <w:t>16</w:t>
      </w:r>
      <w:r>
        <w:rPr>
          <w:rtl/>
          <w:cs/>
          <w:lang w:val="ar_AE" w:bidi="ar_AE"/>
        </w:rPr>
        <w:t>؛</w:t>
      </w:r>
      <w:r>
        <w:rPr>
          <w:rtl/>
          <w:cs/>
          <w:lang w:val="ar_AE" w:bidi="ar_AE"/>
        </w:rPr>
        <w:t xml:space="preserve"> </w:t>
      </w:r>
      <w:r>
        <w:rPr>
          <w:rtl/>
          <w:cs/>
          <w:lang w:val="ar_AE" w:bidi="ar_AE"/>
        </w:rPr>
        <w:t>يشوع 13:22</w:t>
      </w:r>
      <w:r>
        <w:rPr>
          <w:rtl/>
          <w:cs/>
          <w:lang w:val="ar_AE" w:bidi="ar_AE"/>
        </w:rPr>
        <w:t>؛</w:t>
      </w:r>
      <w:r>
        <w:rPr>
          <w:rtl/>
          <w:cs/>
          <w:lang w:val="ar_AE" w:bidi="ar_AE"/>
        </w:rPr>
        <w:t xml:space="preserve"> </w:t>
      </w:r>
      <w:r>
        <w:rPr>
          <w:rtl/>
          <w:cs/>
          <w:lang w:val="ar_AE" w:bidi="ar_AE"/>
        </w:rPr>
        <w:t>2بطرس 2:15–16</w:t>
      </w:r>
      <w:r>
        <w:rPr>
          <w:rtl/>
          <w:cs/>
          <w:lang w:val="ar_AE" w:bidi="ar_AE"/>
        </w:rPr>
        <w:t>؛</w:t>
      </w:r>
      <w:r>
        <w:rPr>
          <w:rtl/>
          <w:cs/>
          <w:lang w:val="ar_AE" w:bidi="ar_AE"/>
        </w:rPr>
        <w:t xml:space="preserve"> </w:t>
      </w:r>
      <w:r>
        <w:rPr>
          <w:rtl/>
          <w:cs/>
          <w:lang w:val="ar_AE" w:bidi="ar_AE"/>
        </w:rPr>
        <w:t>يهوذا 1:11</w:t>
      </w:r>
      <w:r>
        <w:rPr>
          <w:rtl/>
          <w:cs/>
          <w:lang w:val="ar_AE" w:bidi="ar_AE"/>
        </w:rPr>
        <w:t>؛</w:t>
      </w:r>
      <w:r>
        <w:rPr>
          <w:rtl/>
          <w:cs/>
          <w:lang w:val="ar_AE" w:bidi="ar_AE"/>
        </w:rPr>
        <w:t xml:space="preserve"> </w:t>
      </w:r>
      <w:r>
        <w:rPr>
          <w:rtl/>
          <w:cs/>
          <w:lang w:val="ar_AE" w:bidi="ar_AE"/>
        </w:rPr>
        <w:t>رؤيا 2:14.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بولس (شاول)</w:t>
      </w:r>
      <w:r>
        <w:rPr>
          <w:rtl/>
          <w:cs/>
          <w:lang w:val="ar_AE" w:bidi="ar_AE"/>
        </w:rPr>
      </w:r>
    </w:p>
    <w:p>
      <w:pPr>
        <w:bidi/>
      </w:pPr>
      <w:r>
        <w:rPr>
          <w:rtl/>
          <w:cs/>
          <w:lang w:val="ar_AE" w:bidi="ar_AE"/>
        </w:rPr>
      </w:r>
      <w:r>
        <w:rPr>
          <w:rtl/>
          <w:cs/>
          <w:lang w:val="ar_AE" w:bidi="ar_AE"/>
        </w:rPr>
        <w:t xml:space="preserve">في </w:t>
      </w:r>
      <w:r>
        <w:rPr>
          <w:rtl/>
          <w:cs/>
          <w:lang w:val="ar_AE" w:bidi="ar_AE"/>
        </w:rPr>
        <w:t>بادئ الأمر كان بولس عدوًا يهاجم كنيسة الله (المسيحيين الأولين)، لكنه أصبح فيمَا بعد واحدًا من أهم أتباع يسوع المسيح. وأصبح من أعظم المبشرين المسيحيين الأولين، وقضى حياته في الكرازة بيسوع لغير اليهود (الأمم). كان تأثير بولس على المسيحية أكثر من أي شخص آخر، باستثناء يسوع. يمكننا أن نعرف عن بولس من مصدرين رئيسيين في العهد الجديد: سفر أعمال الرسل، حيث يكتب لوقا عن تحول بولس للإيمان المسيحي وما فعله بعد ذلك، وكذلك نعرف عنه من الرسائل الثلاثة عشر في العهد الجديد التي تُنسب إلى بولس.</w:t>
      </w:r>
    </w:p>
    <w:p>
      <w:pPr>
        <w:bidi/>
      </w:pPr>
      <w:r>
        <w:rPr>
          <w:rtl/>
          <w:cs/>
          <w:lang w:val="ar_AE" w:bidi="ar_AE"/>
        </w:rPr>
      </w:r>
      <w:r>
        <w:rPr>
          <w:rtl/>
          <w:cs/>
          <w:lang w:val="ar_AE" w:bidi="ar_AE"/>
        </w:rPr>
        <w:t xml:space="preserve">وُلد بولس في مدينة طرسوس لأبوين يهوديين. كان أبواه مواطنين رومانيين، مما أتاح لبولس أن يصبح مواطنًا رومانيًا أيضًا. تربّى في بيت يهودي تقليدي، وعمل صانعًا للخيام أو مشتغلًا في الجلود. درس في أورشليم تحت إشراف حاخام يهودي مشهور يُدعى </w:t>
      </w:r>
      <w:r>
        <w:rPr>
          <w:rtl/>
          <w:cs/>
          <w:lang w:val="ar_AE" w:bidi="ar_AE"/>
        </w:rPr>
        <w:t xml:space="preserve">غَمَالَائِيل </w:t>
      </w:r>
      <w:r>
        <w:rPr>
          <w:rtl/>
          <w:cs/>
          <w:lang w:val="ar_AE" w:bidi="ar_AE"/>
        </w:rPr>
        <w:t xml:space="preserve">وأصبح فريسيًّا. كان الفريسيون مجموعة دينية يهودية تتبع الشرائع اليهودية والتقاليد الشفوية بدقة متناهية). </w:t>
      </w:r>
      <w:r>
        <w:rPr>
          <w:rtl/>
          <w:cs/>
          <w:lang w:val="ar_AE" w:bidi="ar_AE"/>
        </w:rPr>
        <w:t>واضْطَهَد</w:t>
      </w:r>
      <w:r>
        <w:rPr>
          <w:rtl/>
          <w:cs/>
          <w:lang w:val="ar_AE" w:bidi="ar_AE"/>
        </w:rPr>
        <w:t xml:space="preserve"> بولس في شبابه المسيحيين بعنف شديد، وكان يُتلف كنيسة الله (</w:t>
      </w:r>
      <w:r>
        <w:rPr>
          <w:rtl/>
          <w:cs/>
          <w:lang w:val="ar_AE" w:bidi="ar_AE"/>
        </w:rPr>
        <w:t>أعمال الرسل 22:3–5</w:t>
      </w:r>
      <w:r>
        <w:rPr>
          <w:rtl/>
          <w:cs/>
          <w:lang w:val="ar_AE" w:bidi="ar_AE"/>
        </w:rPr>
        <w:t>).</w:t>
      </w:r>
    </w:p>
    <w:p>
      <w:pPr>
        <w:bidi/>
      </w:pPr>
      <w:r>
        <w:rPr>
          <w:rtl/>
          <w:cs/>
          <w:lang w:val="ar_AE" w:bidi="ar_AE"/>
        </w:rPr>
      </w:r>
      <w:r>
        <w:rPr>
          <w:rtl/>
          <w:cs/>
          <w:lang w:val="ar_AE" w:bidi="ar_AE"/>
        </w:rPr>
        <w:t>لكن حدث شيء غيّر حياة بولس رأسًا على عقب. لقد ظهر له يسوع المُقام (</w:t>
      </w:r>
      <w:r>
        <w:rPr>
          <w:rtl/>
          <w:cs/>
          <w:lang w:val="ar_AE" w:bidi="ar_AE"/>
        </w:rPr>
        <w:t>أعمال الرسل 9:3–6</w:t>
      </w:r>
      <w:r>
        <w:rPr>
          <w:rtl/>
          <w:cs/>
          <w:lang w:val="ar_AE" w:bidi="ar_AE"/>
        </w:rPr>
        <w:t xml:space="preserve">؛ </w:t>
      </w:r>
      <w:r>
        <w:rPr>
          <w:rtl/>
          <w:cs/>
          <w:lang w:val="ar_AE" w:bidi="ar_AE"/>
        </w:rPr>
        <w:t>22:6–10</w:t>
      </w:r>
      <w:r>
        <w:rPr>
          <w:rtl/>
          <w:cs/>
          <w:lang w:val="ar_AE" w:bidi="ar_AE"/>
        </w:rPr>
        <w:t xml:space="preserve">). بعد هذه المقابلة، أصبح بولس تابعًا ليسوع. قضى بقية حياته يتنقل بين دول حول البحر الأبيض المتوسط يخبر الناس أن يسوع هو المخلص والرب (انظر </w:t>
      </w:r>
      <w:r>
        <w:rPr>
          <w:rtl/>
          <w:cs/>
          <w:lang w:val="ar_AE" w:bidi="ar_AE"/>
        </w:rPr>
        <w:t>غلاطية 1:11–16</w:t>
      </w:r>
      <w:r>
        <w:rPr>
          <w:rtl/>
          <w:cs/>
          <w:lang w:val="ar_AE" w:bidi="ar_AE"/>
        </w:rPr>
        <w:t>). اختار الله بولس بوجه خاص ليعلّم غير اليهود (الأمم) عن يسوع. وبفضل ما عمله بولس من جهد وتكريس شديدين، تأسست كنائس جديدة كثيرة في مدن مختلفة خلال القرن الأول الميلادي. وكانت معظم الرسائل التي كتبها بولس في العهد الجديد موجهة لهذه الكنائس.</w:t>
      </w:r>
    </w:p>
    <w:p>
      <w:pPr>
        <w:bidi/>
      </w:pPr>
      <w:r>
        <w:rPr>
          <w:rtl/>
          <w:cs/>
          <w:lang w:val="ar_AE" w:bidi="ar_AE"/>
        </w:rPr>
      </w:r>
      <w:r>
        <w:rPr>
          <w:rtl/>
          <w:cs/>
          <w:lang w:val="ar_AE" w:bidi="ar_AE"/>
        </w:rPr>
        <w:t xml:space="preserve">لقد آمن بولس أن يسوع هو المسيّا اليهودي (القائد المُتفرّد الذي وعد الله أن يرسله لخلاص شعبه). هذا الفهم ميّز بولس عن الآخرين من رفقائه اليهود في عصره. ثم أن رؤيته ليسوع (في الطريق لدمشق) فتحت عينيه ليفهم أنه بموت يسوع وقيامته صار للمؤمنين أن يتصالحوا مع الله ويتبرروا أمامه وتتغير حياتهم تغييرًا جذريًا. </w:t>
      </w:r>
      <w:r>
        <w:rPr>
          <w:rtl/>
          <w:cs/>
          <w:lang w:val="ar_AE" w:bidi="ar_AE"/>
        </w:rPr>
        <w:t xml:space="preserve">عَمّا قَرِيب </w:t>
      </w:r>
      <w:r>
        <w:rPr>
          <w:rtl/>
          <w:cs/>
          <w:lang w:val="ar_AE" w:bidi="ar_AE"/>
        </w:rPr>
        <w:t>كان بولس يؤمن كالآخرين بضرورة اتباع الناس لناموس موسى بحرص شديد لإرضاء الله. لكنه الآن فهم أن التصالح مع الله عطية مجانية لا تأتي سوى بالإيمان بيسوع الذي مات ليعتق الناس من الخطية ويخلّصهم (</w:t>
      </w:r>
      <w:r>
        <w:rPr>
          <w:rtl/>
          <w:cs/>
          <w:lang w:val="ar_AE" w:bidi="ar_AE"/>
        </w:rPr>
        <w:t>رومية 4:1–8</w:t>
      </w:r>
      <w:r>
        <w:rPr>
          <w:rtl/>
          <w:cs/>
          <w:lang w:val="ar_AE" w:bidi="ar_AE"/>
        </w:rPr>
        <w:t>). كان بولس متيقنًا أن هذه العطية متاحة للجميع، سواء أكانوا يهودًا أو غير يهود.</w:t>
      </w:r>
    </w:p>
    <w:p>
      <w:pPr>
        <w:bidi/>
      </w:pPr>
      <w:r>
        <w:rPr>
          <w:rtl/>
          <w:cs/>
          <w:lang w:val="ar_AE" w:bidi="ar_AE"/>
        </w:rPr>
      </w:r>
      <w:r>
        <w:rPr>
          <w:rtl/>
          <w:cs/>
          <w:lang w:val="ar_AE" w:bidi="ar_AE"/>
        </w:rPr>
        <w:t>كتب بولس ثلاث عشرة رسالة في العهد الجديد تتناول موضوعات متعددة و مختلفة. بعض الرسائل تشرح ما يؤمن به المسيحيون بشأن الخلاص وعن يسوع المسيح (رومية، غلاطية، أفسس، كولوسي). رسائل أخرى تقدم المساعدة في حل المشكلات في الكنائس المحلية مثل رسالة (1 كورنثوس). وبعضها يعلم طرق عيش المسيحيين معًا كمجتمع (أفسس، كولوسي). في بعض الرسائل، يوضح بولس سبب امتلاكه سلطانًا أن يعلّم بصفته رسولًا (2 كورنثوس، غلاطية).</w:t>
      </w:r>
    </w:p>
    <w:p>
      <w:pPr>
        <w:bidi/>
      </w:pPr>
      <w:r>
        <w:rPr>
          <w:rtl/>
          <w:cs/>
          <w:lang w:val="ar_AE" w:bidi="ar_AE"/>
        </w:rPr>
      </w:r>
      <w:r>
        <w:rPr>
          <w:rtl/>
          <w:cs/>
          <w:lang w:val="ar_AE" w:bidi="ar_AE"/>
        </w:rPr>
        <w:t>كتب بولس أيضًا رسائل لتشجيع المؤمنين الذين كانوا يضطهدون بسبب إيمانهم (فيلبي، 1 تسالونيكي). وحين انتشرت بعض التعاليم الكاذبة عن يسوع، كتب بولس رسائل لتصحيح هذه التعاليم الزائفة المُضلّلة (غلاطية، كولوسي، 2 تسالونيكي). كما كتب بعض الرسائل لأفراد بعينهم، مقدمًا لهم نصائح عن حياتهم، وخدمتهم لله (1–2 تيموثاوس، تيطس، فليمون).</w:t>
      </w:r>
    </w:p>
    <w:p>
      <w:pPr>
        <w:bidi/>
      </w:pPr>
      <w:r>
        <w:rPr>
          <w:rtl/>
          <w:cs/>
          <w:lang w:val="ar_AE" w:bidi="ar_AE"/>
        </w:rPr>
      </w:r>
      <w:r>
        <w:rPr>
          <w:rtl/>
          <w:cs/>
          <w:lang w:val="ar_AE" w:bidi="ar_AE"/>
        </w:rPr>
        <w:t>تُعلّمنا هذه الرسائل الثلاث عشرة معًا الكثير عن طريقة عيش المؤمنين المسيحيين الأوائل والمشكلات التي واجهوها. كما تُظهر لنا الرسائل مدى فهم بولس للإيمان المسيحي الذي يتمحور حول عطية نعمة الله بيسوع المسيح.</w:t>
      </w:r>
    </w:p>
    <w:p>
      <w:pPr>
        <w:bidi/>
      </w:pPr>
      <w:r>
        <w:rPr>
          <w:rtl/>
          <w:cs/>
          <w:lang w:val="ar_AE" w:bidi="ar_AE"/>
        </w:rPr>
      </w:r>
      <w:r>
        <w:rPr>
          <w:rtl/>
          <w:cs/>
          <w:lang w:val="ar_AE" w:bidi="ar_AE"/>
        </w:rPr>
        <w:t>تركز رسائل بولس بشدة على يسوع المسيح لأن بولس كان مخلصًا له تمامًا. كان بولس يؤمن بأمرين رئيسيين:</w:t>
      </w:r>
    </w:p>
    <w:p>
      <w:pPr>
        <w:pStyle w:val="ListNumber"/>
        <w:numPr>
          <w:ilvl w:val="0"/>
          <w:numId w:val="15"/>
        </w:numPr>
        <w:bidi/>
        <w:spacing w:line="240" w:lineRule="auto"/>
        <w:ind w:left="720"/>
      </w:pPr>
      <w:r>
        <w:rPr>
          <w:rtl/>
          <w:cs/>
          <w:lang w:val="ar_AE" w:bidi="ar_AE"/>
        </w:rPr>
      </w:r>
      <w:r>
        <w:rPr>
          <w:rtl/>
          <w:cs/>
          <w:lang w:val="ar_AE" w:bidi="ar_AE"/>
        </w:rPr>
        <w:t>لا يمكن للناس أن ينالوا الخلاص إلا بالإيمان بيسوع مخلصًا لهم (</w:t>
      </w:r>
      <w:r>
        <w:rPr>
          <w:rtl/>
          <w:cs/>
          <w:lang w:val="ar_AE" w:bidi="ar_AE"/>
        </w:rPr>
        <w:t>غلاطية 2:16</w:t>
      </w:r>
      <w:r>
        <w:rPr>
          <w:rtl/>
          <w:cs/>
          <w:lang w:val="ar_AE" w:bidi="ar_AE"/>
        </w:rPr>
        <w:t>).</w:t>
      </w:r>
    </w:p>
    <w:p>
      <w:pPr>
        <w:pStyle w:val="ListNumber"/>
        <w:bidi/>
        <w:spacing w:line="240" w:lineRule="auto"/>
        <w:ind w:left="720"/>
      </w:pPr>
      <w:r>
        <w:rPr>
          <w:rtl/>
          <w:cs/>
          <w:lang w:val="ar_AE" w:bidi="ar_AE"/>
        </w:rPr>
      </w:r>
      <w:r>
        <w:rPr>
          <w:rtl/>
          <w:cs/>
          <w:lang w:val="ar_AE" w:bidi="ar_AE"/>
        </w:rPr>
        <w:t>ينبغي للمؤمنين أن يكرسوا كل حياتهم لخدمة يسوع ربًا وسيّدًا لهم (</w:t>
      </w:r>
      <w:r>
        <w:rPr>
          <w:rtl/>
          <w:cs/>
          <w:lang w:val="ar_AE" w:bidi="ar_AE"/>
        </w:rPr>
        <w:t>رومية 14:7–9</w:t>
      </w:r>
      <w:r>
        <w:rPr>
          <w:rtl/>
          <w:cs/>
          <w:lang w:val="ar_AE" w:bidi="ar_AE"/>
        </w:rPr>
        <w:t xml:space="preserve">؛ </w:t>
      </w:r>
      <w:r>
        <w:rPr>
          <w:rtl/>
          <w:cs/>
          <w:lang w:val="ar_AE" w:bidi="ar_AE"/>
        </w:rPr>
        <w:t>2كورنثوس 5:15</w:t>
      </w:r>
      <w:r>
        <w:rPr>
          <w:rtl/>
          <w:cs/>
          <w:lang w:val="ar_AE" w:bidi="ar_AE"/>
        </w:rPr>
        <w:t>).</w:t>
      </w:r>
    </w:p>
    <w:p>
      <w:pPr>
        <w:bidi/>
      </w:pPr>
      <w:r>
        <w:rPr>
          <w:rtl/>
          <w:cs/>
          <w:lang w:val="ar_AE" w:bidi="ar_AE"/>
        </w:rPr>
      </w:r>
      <w:r>
        <w:rPr>
          <w:rtl/>
          <w:cs/>
          <w:lang w:val="ar_AE" w:bidi="ar_AE"/>
        </w:rPr>
        <w:t>من بين كتّاب العهد الجديد، يوضح بولس مفهوم الخلاص بأكبر قدر</w:t>
      </w:r>
      <w:r>
        <w:rPr>
          <w:rtl/>
          <w:cs/>
          <w:lang w:val="ar_AE" w:bidi="ar_AE"/>
        </w:rPr>
        <w:t xml:space="preserve"> من </w:t>
      </w:r>
      <w:r>
        <w:rPr>
          <w:rtl/>
          <w:cs/>
          <w:lang w:val="ar_AE" w:bidi="ar_AE"/>
        </w:rPr>
        <w:t>الوضوح (</w:t>
      </w:r>
      <w:r>
        <w:rPr>
          <w:rtl/>
          <w:cs/>
          <w:lang w:val="ar_AE" w:bidi="ar_AE"/>
        </w:rPr>
        <w:t>رومية 1–8</w:t>
      </w:r>
      <w:r>
        <w:rPr>
          <w:rtl/>
          <w:cs/>
          <w:lang w:val="ar_AE" w:bidi="ar_AE"/>
        </w:rPr>
        <w:t>). ويقدم رؤية مُفصّلة للحياة المسيحية والمجتمع. تؤكد رسائله أيضًا على قوة الروح في حياة المؤمنين (</w:t>
      </w:r>
      <w:r>
        <w:rPr>
          <w:rtl/>
          <w:cs/>
          <w:lang w:val="ar_AE" w:bidi="ar_AE"/>
        </w:rPr>
        <w:t>رومية 8:9–13</w:t>
      </w:r>
      <w:r>
        <w:rPr>
          <w:rtl/>
          <w:cs/>
          <w:lang w:val="ar_AE" w:bidi="ar_AE"/>
        </w:rPr>
        <w:t xml:space="preserve">؛ </w:t>
      </w:r>
      <w:r>
        <w:rPr>
          <w:rtl/>
          <w:cs/>
          <w:lang w:val="ar_AE" w:bidi="ar_AE"/>
        </w:rPr>
        <w:t>غلاطية 5:16–25</w:t>
      </w:r>
      <w:r>
        <w:rPr>
          <w:rtl/>
          <w:cs/>
          <w:lang w:val="ar_AE" w:bidi="ar_AE"/>
        </w:rPr>
        <w:t xml:space="preserve">؛ قارن </w:t>
      </w:r>
      <w:r>
        <w:rPr>
          <w:rtl/>
          <w:cs/>
          <w:lang w:val="ar_AE" w:bidi="ar_AE"/>
        </w:rPr>
        <w:t>غلاطية 2:20</w:t>
      </w:r>
      <w:r>
        <w:rPr>
          <w:rtl/>
          <w:cs/>
          <w:lang w:val="ar_AE" w:bidi="ar_AE"/>
        </w:rPr>
        <w:t xml:space="preserve">؛ </w:t>
      </w:r>
      <w:r>
        <w:rPr>
          <w:rtl/>
          <w:cs/>
          <w:lang w:val="ar_AE" w:bidi="ar_AE"/>
        </w:rPr>
        <w:t>كولوسي 1:27</w:t>
      </w:r>
      <w:r>
        <w:rPr>
          <w:rtl/>
          <w:cs/>
          <w:lang w:val="ar_AE" w:bidi="ar_AE"/>
        </w:rPr>
        <w:t>). ويشجع المؤمنين على الاستمرار في النمو ليصبحوا أكثر شبهًا بيسوع (</w:t>
      </w:r>
      <w:r>
        <w:rPr>
          <w:rtl/>
          <w:cs/>
          <w:lang w:val="ar_AE" w:bidi="ar_AE"/>
        </w:rPr>
        <w:t>رومية 8:30</w:t>
      </w:r>
      <w:r>
        <w:rPr>
          <w:rtl/>
          <w:cs/>
          <w:lang w:val="ar_AE" w:bidi="ar_AE"/>
        </w:rPr>
        <w:t xml:space="preserve">؛ </w:t>
      </w:r>
      <w:r>
        <w:rPr>
          <w:rtl/>
          <w:cs/>
          <w:lang w:val="ar_AE" w:bidi="ar_AE"/>
        </w:rPr>
        <w:t>أفسس 4:13</w:t>
      </w:r>
      <w:r>
        <w:rPr>
          <w:rtl/>
          <w:cs/>
          <w:lang w:val="ar_AE" w:bidi="ar_AE"/>
        </w:rPr>
        <w:t xml:space="preserve">، </w:t>
      </w:r>
      <w:r>
        <w:rPr>
          <w:rtl/>
          <w:cs/>
          <w:lang w:val="ar_AE" w:bidi="ar_AE"/>
        </w:rPr>
        <w:t>15</w:t>
      </w:r>
      <w:r>
        <w:rPr>
          <w:rtl/>
          <w:cs/>
          <w:lang w:val="ar_AE" w:bidi="ar_AE"/>
        </w:rPr>
        <w:t xml:space="preserve">؛ </w:t>
      </w:r>
      <w:r>
        <w:rPr>
          <w:rtl/>
          <w:cs/>
          <w:lang w:val="ar_AE" w:bidi="ar_AE"/>
        </w:rPr>
        <w:t>5:1–2</w:t>
      </w:r>
      <w:r>
        <w:rPr>
          <w:rtl/>
          <w:cs/>
          <w:lang w:val="ar_AE" w:bidi="ar_AE"/>
        </w:rPr>
        <w:t>).</w:t>
      </w:r>
    </w:p>
    <w:p>
      <w:pPr>
        <w:bidi/>
      </w:pPr>
      <w:r>
        <w:rPr>
          <w:rtl/>
          <w:cs/>
          <w:lang w:val="ar_AE" w:bidi="ar_AE"/>
        </w:rPr>
      </w:r>
      <w:r>
        <w:rPr>
          <w:rtl/>
          <w:cs/>
          <w:lang w:val="ar_AE" w:bidi="ar_AE"/>
        </w:rPr>
        <w:t>ينبغي على المؤمنين أن يعيشوا حياة مليئة بالمحبة (</w:t>
      </w:r>
      <w:r>
        <w:rPr>
          <w:rtl/>
          <w:cs/>
          <w:lang w:val="ar_AE" w:bidi="ar_AE"/>
        </w:rPr>
        <w:t>كورنثوس الأولى 13:1–13</w:t>
      </w:r>
      <w:r>
        <w:rPr>
          <w:rtl/>
          <w:cs/>
          <w:lang w:val="ar_AE" w:bidi="ar_AE"/>
        </w:rPr>
        <w:t xml:space="preserve">؛ </w:t>
      </w:r>
      <w:r>
        <w:rPr>
          <w:rtl/>
          <w:cs/>
          <w:lang w:val="ar_AE" w:bidi="ar_AE"/>
        </w:rPr>
        <w:t>أفسس 5:2</w:t>
      </w:r>
      <w:r>
        <w:rPr>
          <w:rtl/>
          <w:cs/>
          <w:lang w:val="ar_AE" w:bidi="ar_AE"/>
        </w:rPr>
        <w:t>). يجب أن يخضعوا بالكامل ليسوع. أكثر من أي كاتب آخر في العهد الجديد، يوضح لنا بولس كيف ولماذا ينبغي على المسيحيين أن يبنوا حياتهم على هبة النعمة من يسوع (</w:t>
      </w:r>
      <w:r>
        <w:rPr>
          <w:rtl/>
          <w:cs/>
          <w:lang w:val="ar_AE" w:bidi="ar_AE"/>
        </w:rPr>
        <w:t>رومية 12:1–2</w:t>
      </w:r>
      <w:r>
        <w:rPr>
          <w:rtl/>
          <w:cs/>
          <w:lang w:val="ar_AE" w:bidi="ar_AE"/>
        </w:rPr>
        <w:t>). بالنسبة لبولس، تتمحور حياة المؤمن بأكملها (والكون كله) حول يسوع وحده. كل شيء يجد معناه الحقيقي فقط في علاقته بيسوع (</w:t>
      </w:r>
      <w:r>
        <w:rPr>
          <w:rtl/>
          <w:cs/>
          <w:lang w:val="ar_AE" w:bidi="ar_AE"/>
        </w:rPr>
        <w:t>كولوسي 1:15–20</w:t>
      </w:r>
      <w:r>
        <w:rPr>
          <w:rtl/>
          <w:cs/>
          <w:lang w:val="ar_AE" w:bidi="ar_AE"/>
        </w:rPr>
        <w:t xml:space="preserve">؛ </w:t>
      </w:r>
      <w:r>
        <w:rPr>
          <w:rtl/>
          <w:cs/>
          <w:lang w:val="ar_AE" w:bidi="ar_AE"/>
        </w:rPr>
        <w:t>2:6–3:4</w:t>
      </w:r>
      <w:r>
        <w:rPr>
          <w:rtl/>
          <w:cs/>
          <w:lang w:val="ar_AE" w:bidi="ar_AE"/>
        </w:rPr>
        <w:t xml:space="preserve">). </w:t>
      </w:r>
    </w:p>
    <w:p>
      <w:pPr>
        <w:bidi/>
      </w:pPr>
      <w:r>
        <w:rPr>
          <w:rtl/>
          <w:cs/>
          <w:lang w:val="ar_AE" w:bidi="ar_AE"/>
        </w:rPr>
      </w:r>
      <w:r>
        <w:rPr>
          <w:rtl/>
          <w:cs/>
          <w:lang w:val="ar_AE" w:bidi="ar_AE"/>
        </w:rPr>
        <w:t>تتناول رواية لوقا عن حياة بولس التبشيرية حوالي ثلاثين عامًا. تبدأ بعظة بولس في دمشق بعد مدّة وجيزة من تبعيته ليسوع (حوالي 32 إلى 35 ميلادي). وتنتهي بحبسه في رومَا في الفترة من 60 إلى 62 ميلادي. ومع ذلك، يبدو أن الرسائل الرعوية (1 تيموثاوس، 2 تيموثاوس، وتيطس) كتبت لاحقًا. تشير التقاليد الموثوقة إلى أن بولس أُطلق سراحه من السجن حوالي 62 ميلادي واستمر في عمله التبشيري، ثم اعتقل مرة ثانية لاحقًا. تعرض بولس لشتّى الصعاب والضيقات طيلة حياته في أثناء الكرازة بيسوع، وإعلان الخبر السار. وأخيرًا، قُتل في حِقْبَة الإمبراطور الروماني نيرون الذي كان يعتدي على المسيحيين ويقتلهم (حوالي 64 إلى 67 ميلادي).</w:t>
      </w:r>
    </w:p>
    <w:p>
      <w:pPr>
        <w:bidi/>
      </w:pPr>
      <w:r>
        <w:rPr>
          <w:rtl/>
          <w:cs/>
          <w:lang w:val="ar_AE" w:bidi="ar_AE"/>
        </w:rPr>
      </w:r>
      <w:r>
        <w:rPr>
          <w:rtl/>
          <w:cs/>
          <w:lang w:val="ar_AE" w:bidi="ar_AE"/>
        </w:rPr>
        <w:t>كان بولس يرغب في أن يكون مثل يسوع في كل شيء، حتى في معاناته وموته. مات بولس وهو متيقن أنه كما قام يسوع من الموت، فإنه سيُقام أيضًا في يوم من الأيام لحياة جديدة (</w:t>
      </w:r>
      <w:r>
        <w:rPr>
          <w:rtl/>
          <w:cs/>
          <w:lang w:val="ar_AE" w:bidi="ar_AE"/>
        </w:rPr>
        <w:t>فيلبي 3:10–11</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أعمال الرسل 7:58–8:3</w:t>
      </w:r>
      <w:r>
        <w:rPr>
          <w:rtl/>
          <w:cs/>
          <w:lang w:val="ar_AE" w:bidi="ar_AE"/>
        </w:rPr>
        <w:t xml:space="preserve">؛ </w:t>
      </w:r>
      <w:r>
        <w:rPr>
          <w:rtl/>
          <w:cs/>
          <w:lang w:val="ar_AE" w:bidi="ar_AE"/>
        </w:rPr>
        <w:t>9:1–31</w:t>
      </w:r>
      <w:r>
        <w:rPr>
          <w:rtl/>
          <w:cs/>
          <w:lang w:val="ar_AE" w:bidi="ar_AE"/>
        </w:rPr>
        <w:t xml:space="preserve">؛ </w:t>
      </w:r>
      <w:r>
        <w:rPr>
          <w:rtl/>
          <w:cs/>
          <w:lang w:val="ar_AE" w:bidi="ar_AE"/>
        </w:rPr>
        <w:t>11:25–30</w:t>
      </w:r>
      <w:r>
        <w:rPr>
          <w:rtl/>
          <w:cs/>
          <w:lang w:val="ar_AE" w:bidi="ar_AE"/>
        </w:rPr>
        <w:t xml:space="preserve">؛ </w:t>
      </w:r>
      <w:r>
        <w:rPr>
          <w:rtl/>
          <w:cs/>
          <w:lang w:val="ar_AE" w:bidi="ar_AE"/>
        </w:rPr>
        <w:t>12:25–28:31</w:t>
      </w:r>
      <w:r>
        <w:rPr>
          <w:rtl/>
          <w:cs/>
          <w:lang w:val="ar_AE" w:bidi="ar_AE"/>
        </w:rPr>
        <w:t xml:space="preserve">؛ </w:t>
      </w:r>
      <w:r>
        <w:rPr>
          <w:rtl/>
          <w:cs/>
          <w:lang w:val="ar_AE" w:bidi="ar_AE"/>
        </w:rPr>
        <w:t>رومية 1:1–16:27</w:t>
      </w:r>
      <w:r>
        <w:rPr>
          <w:rtl/>
          <w:cs/>
          <w:lang w:val="ar_AE" w:bidi="ar_AE"/>
        </w:rPr>
        <w:t xml:space="preserve">؛ </w:t>
      </w:r>
      <w:r>
        <w:rPr>
          <w:rtl/>
          <w:cs/>
          <w:lang w:val="ar_AE" w:bidi="ar_AE"/>
        </w:rPr>
        <w:t>1كورنثوس 1:1–16:24</w:t>
      </w:r>
      <w:r>
        <w:rPr>
          <w:rtl/>
          <w:cs/>
          <w:lang w:val="ar_AE" w:bidi="ar_AE"/>
        </w:rPr>
        <w:t xml:space="preserve">؛ </w:t>
      </w:r>
      <w:r>
        <w:rPr>
          <w:rtl/>
          <w:cs/>
          <w:lang w:val="ar_AE" w:bidi="ar_AE"/>
        </w:rPr>
        <w:t>2كورنثوس 1:1–13:14</w:t>
      </w:r>
      <w:r>
        <w:rPr>
          <w:rtl/>
          <w:cs/>
          <w:lang w:val="ar_AE" w:bidi="ar_AE"/>
        </w:rPr>
        <w:t xml:space="preserve">؛ </w:t>
      </w:r>
      <w:r>
        <w:rPr>
          <w:rtl/>
          <w:cs/>
          <w:lang w:val="ar_AE" w:bidi="ar_AE"/>
        </w:rPr>
        <w:t>غلاطية 1:1–6:18</w:t>
      </w:r>
      <w:r>
        <w:rPr>
          <w:rtl/>
          <w:cs/>
          <w:lang w:val="ar_AE" w:bidi="ar_AE"/>
        </w:rPr>
        <w:t xml:space="preserve">؛ </w:t>
      </w:r>
      <w:r>
        <w:rPr>
          <w:rtl/>
          <w:cs/>
          <w:lang w:val="ar_AE" w:bidi="ar_AE"/>
        </w:rPr>
        <w:t>أفسس 1:1–6:24</w:t>
      </w:r>
      <w:r>
        <w:rPr>
          <w:rtl/>
          <w:cs/>
          <w:lang w:val="ar_AE" w:bidi="ar_AE"/>
        </w:rPr>
        <w:t xml:space="preserve">؛ </w:t>
      </w:r>
      <w:r>
        <w:rPr>
          <w:rtl/>
          <w:cs/>
          <w:lang w:val="ar_AE" w:bidi="ar_AE"/>
        </w:rPr>
        <w:t>فيلبي 1:1–4:23</w:t>
      </w:r>
      <w:r>
        <w:rPr>
          <w:rtl/>
          <w:cs/>
          <w:lang w:val="ar_AE" w:bidi="ar_AE"/>
        </w:rPr>
        <w:t xml:space="preserve">؛ </w:t>
      </w:r>
      <w:r>
        <w:rPr>
          <w:rtl/>
          <w:cs/>
          <w:lang w:val="ar_AE" w:bidi="ar_AE"/>
        </w:rPr>
        <w:t>كولوسي 1:1–4:18</w:t>
      </w:r>
      <w:r>
        <w:rPr>
          <w:rtl/>
          <w:cs/>
          <w:lang w:val="ar_AE" w:bidi="ar_AE"/>
        </w:rPr>
        <w:t xml:space="preserve">؛ </w:t>
      </w:r>
      <w:r>
        <w:rPr>
          <w:rtl/>
          <w:cs/>
          <w:lang w:val="ar_AE" w:bidi="ar_AE"/>
        </w:rPr>
        <w:t>1تسالونيكي 1:1–5:28</w:t>
      </w:r>
      <w:r>
        <w:rPr>
          <w:rtl/>
          <w:cs/>
          <w:lang w:val="ar_AE" w:bidi="ar_AE"/>
        </w:rPr>
        <w:t xml:space="preserve">؛ </w:t>
      </w:r>
      <w:r>
        <w:rPr>
          <w:rtl/>
          <w:cs/>
          <w:lang w:val="ar_AE" w:bidi="ar_AE"/>
        </w:rPr>
        <w:t>2تسالونيكي 1:1–3:18</w:t>
      </w:r>
      <w:r>
        <w:rPr>
          <w:rtl/>
          <w:cs/>
          <w:lang w:val="ar_AE" w:bidi="ar_AE"/>
        </w:rPr>
        <w:t xml:space="preserve">؛ </w:t>
      </w:r>
      <w:r>
        <w:rPr>
          <w:rtl/>
          <w:cs/>
          <w:lang w:val="ar_AE" w:bidi="ar_AE"/>
        </w:rPr>
        <w:t>1تيموثاوس 1:1–6:21</w:t>
      </w:r>
      <w:r>
        <w:rPr>
          <w:rtl/>
          <w:cs/>
          <w:lang w:val="ar_AE" w:bidi="ar_AE"/>
        </w:rPr>
        <w:t xml:space="preserve">؛ </w:t>
      </w:r>
      <w:r>
        <w:rPr>
          <w:rtl/>
          <w:cs/>
          <w:lang w:val="ar_AE" w:bidi="ar_AE"/>
        </w:rPr>
        <w:t>2تيموثاوس 1:1–4:22</w:t>
      </w:r>
      <w:r>
        <w:rPr>
          <w:rtl/>
          <w:cs/>
          <w:lang w:val="ar_AE" w:bidi="ar_AE"/>
        </w:rPr>
        <w:t xml:space="preserve">؛ </w:t>
      </w:r>
      <w:r>
        <w:rPr>
          <w:rtl/>
          <w:cs/>
          <w:lang w:val="ar_AE" w:bidi="ar_AE"/>
        </w:rPr>
        <w:t>تيطس 1:1–3:15</w:t>
      </w:r>
      <w:r>
        <w:rPr>
          <w:rtl/>
          <w:cs/>
          <w:lang w:val="ar_AE" w:bidi="ar_AE"/>
        </w:rPr>
        <w:t xml:space="preserve">؛ </w:t>
      </w:r>
      <w:r>
        <w:rPr>
          <w:rtl/>
          <w:cs/>
          <w:lang w:val="ar_AE" w:bidi="ar_AE"/>
        </w:rPr>
        <w:t>فليمون 1:1–25</w:t>
      </w:r>
      <w:r>
        <w:rPr>
          <w:rtl/>
          <w:cs/>
          <w:lang w:val="ar_AE" w:bidi="ar_AE"/>
        </w:rPr>
        <w:t xml:space="preserve">؛ </w:t>
      </w:r>
      <w:r>
        <w:rPr>
          <w:rtl/>
          <w:cs/>
          <w:lang w:val="ar_AE" w:bidi="ar_AE"/>
        </w:rPr>
        <w:t>2بطرس 3:15–16.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بِيلَاطُس البُنطي</w:t>
      </w:r>
      <w:r>
        <w:rPr>
          <w:rtl/>
          <w:cs/>
          <w:lang w:val="ar_AE" w:bidi="ar_AE"/>
        </w:rPr>
      </w:r>
    </w:p>
    <w:p>
      <w:pPr>
        <w:bidi/>
      </w:pPr>
      <w:r>
        <w:rPr>
          <w:rtl/>
          <w:cs/>
          <w:lang w:val="ar_AE" w:bidi="ar_AE"/>
        </w:rPr>
      </w:r>
      <w:r>
        <w:rPr>
          <w:rtl/>
          <w:cs/>
          <w:lang w:val="ar_AE" w:bidi="ar_AE"/>
        </w:rPr>
        <w:t>كان بيلاطس البنطي الحاكم الروماني ليهوذا من عام 26 إلى 36 ميلاديًا. وهو الحاكم الذي أمر بصلب يسوع (بقتله، معلقًا إياه على خشبة) حوالي عام 30 أو 33 ميلاديًا.</w:t>
      </w:r>
    </w:p>
    <w:p>
      <w:pPr>
        <w:bidi/>
      </w:pPr>
      <w:r>
        <w:rPr>
          <w:rtl/>
          <w:cs/>
          <w:lang w:val="ar_AE" w:bidi="ar_AE"/>
        </w:rPr>
      </w:r>
      <w:r>
        <w:rPr>
          <w:rtl/>
          <w:cs/>
          <w:lang w:val="ar_AE" w:bidi="ar_AE"/>
        </w:rPr>
        <w:t xml:space="preserve">بصفته حاكم يهوذا، كان بيلاطس يسيطر على القوات الرومانية والهيكل، بما في تلك خزانة الهيكل. ولم يكن الحكم على المجرمين بالإعدام يُصدر إلا من بيلاطس (انظر </w:t>
      </w:r>
      <w:r>
        <w:rPr>
          <w:rtl/>
          <w:cs/>
          <w:lang w:val="ar_AE" w:bidi="ar_AE"/>
        </w:rPr>
        <w:t>يوحنّا 18:31</w:t>
      </w:r>
      <w:r>
        <w:rPr>
          <w:rtl/>
          <w:cs/>
          <w:lang w:val="ar_AE" w:bidi="ar_AE"/>
        </w:rPr>
        <w:t>). لذلك، كان على السلطات اليهودية تقديم التهم إلى بيلاطس لطلب إعدام يسوع (</w:t>
      </w:r>
      <w:r>
        <w:rPr>
          <w:rtl/>
          <w:cs/>
          <w:lang w:val="ar_AE" w:bidi="ar_AE"/>
        </w:rPr>
        <w:t>مرقس 15:1–4</w:t>
      </w:r>
      <w:r>
        <w:rPr>
          <w:rtl/>
          <w:cs/>
          <w:lang w:val="ar_AE" w:bidi="ar_AE"/>
        </w:rPr>
        <w:t>).</w:t>
      </w:r>
    </w:p>
    <w:p>
      <w:pPr>
        <w:bidi/>
      </w:pPr>
      <w:r>
        <w:rPr>
          <w:rtl/>
          <w:cs/>
          <w:lang w:val="ar_AE" w:bidi="ar_AE"/>
        </w:rPr>
      </w:r>
      <w:r>
        <w:rPr>
          <w:rtl/>
          <w:cs/>
          <w:lang w:val="ar_AE" w:bidi="ar_AE"/>
        </w:rPr>
        <w:t xml:space="preserve">غالبًا ما كانت تصرفات بيلاطس الحاكم تتسم بالفظاظة والقسوة. لقد أخذ أموال الهيكل لبناء قناة مائية بطول خمسة وثلاثين ميلًا (شبكة مياه) لأورشليم، وهو ما أسفر عن احتجاج كبير. وردًا على ذلك، أرسل بيلاطس جنودًا متنكرين بين الحشود. فضربوا المحتجين حتى الموت بالهراوات (يوسيفوس، </w:t>
      </w:r>
      <w:r>
        <w:rPr>
          <w:i/>
          <w:rtl/>
          <w:cs/>
          <w:lang w:val="ar_AE" w:bidi="ar_AE"/>
        </w:rPr>
        <w:t>الحرب</w:t>
      </w:r>
      <w:r>
        <w:rPr>
          <w:rtl/>
          <w:cs/>
          <w:lang w:val="ar_AE" w:bidi="ar_AE"/>
        </w:rPr>
        <w:t xml:space="preserve"> 2.9.4؛ </w:t>
      </w:r>
      <w:r>
        <w:rPr>
          <w:i/>
          <w:rtl/>
          <w:cs/>
          <w:lang w:val="ar_AE" w:bidi="ar_AE"/>
        </w:rPr>
        <w:t>الآثار</w:t>
      </w:r>
      <w:r>
        <w:rPr>
          <w:rtl/>
          <w:cs/>
          <w:lang w:val="ar_AE" w:bidi="ar_AE"/>
        </w:rPr>
        <w:t xml:space="preserve"> 18.3.2).</w:t>
      </w:r>
    </w:p>
    <w:p>
      <w:pPr>
        <w:bidi/>
      </w:pPr>
      <w:r>
        <w:rPr>
          <w:rtl/>
          <w:cs/>
          <w:lang w:val="ar_AE" w:bidi="ar_AE"/>
        </w:rPr>
      </w:r>
      <w:r>
        <w:rPr>
          <w:rtl/>
          <w:cs/>
          <w:lang w:val="ar_AE" w:bidi="ar_AE"/>
        </w:rPr>
        <w:t>وفي مناسبة أخرى، قتل بيلاطس بعض الجليليين في أثناء تقديمهم الذبائح في الهيكل (</w:t>
      </w:r>
      <w:r>
        <w:rPr>
          <w:rtl/>
          <w:cs/>
          <w:lang w:val="ar_AE" w:bidi="ar_AE"/>
        </w:rPr>
        <w:t>لوقا 13:1</w:t>
      </w:r>
      <w:r>
        <w:rPr>
          <w:rtl/>
          <w:cs/>
          <w:lang w:val="ar_AE" w:bidi="ar_AE"/>
        </w:rPr>
        <w:t>). ربما هذه الحادثة كانت سببًا</w:t>
      </w:r>
      <w:r>
        <w:rPr>
          <w:rtl/>
          <w:cs/>
          <w:lang w:val="ar_AE" w:bidi="ar_AE"/>
        </w:rPr>
        <w:t xml:space="preserve"> في </w:t>
      </w:r>
      <w:r>
        <w:rPr>
          <w:rtl/>
          <w:cs/>
          <w:lang w:val="ar_AE" w:bidi="ar_AE"/>
        </w:rPr>
        <w:t>إحداث توترات</w:t>
      </w:r>
      <w:r>
        <w:rPr>
          <w:b/>
          <w:rtl/>
          <w:cs/>
          <w:lang w:val="ar_AE" w:bidi="ar_AE"/>
        </w:rPr>
        <w:t xml:space="preserve"> </w:t>
      </w:r>
      <w:r>
        <w:rPr>
          <w:rtl/>
          <w:cs/>
          <w:lang w:val="ar_AE" w:bidi="ar_AE"/>
        </w:rPr>
        <w:t>بينه وبين هيرودس حاكم الجليل. حاول بيلاطس أيضًا أن يدخل صور قيصر إلى أورشليم بهدف تعبّد الناس له. لاحقًا، في عام 36 ميلادي، قتل بيلاطس الحجاج الذين تبعوا نبيًا سامريًا زائفًا. أدى هذا الحدث إلى إقصاء الإمبراطور طيباريوس له في نفس العام.</w:t>
      </w:r>
    </w:p>
    <w:p>
      <w:pPr>
        <w:bidi/>
      </w:pPr>
      <w:r>
        <w:rPr>
          <w:rtl/>
          <w:cs/>
          <w:lang w:val="ar_AE" w:bidi="ar_AE"/>
        </w:rPr>
      </w:r>
      <w:r>
        <w:rPr>
          <w:rtl/>
          <w:cs/>
          <w:lang w:val="ar_AE" w:bidi="ar_AE"/>
        </w:rPr>
        <w:t>كل إنجيل يصف دور بيلاطس في موت يسوع (</w:t>
      </w:r>
      <w:r>
        <w:rPr>
          <w:rtl/>
          <w:cs/>
          <w:lang w:val="ar_AE" w:bidi="ar_AE"/>
        </w:rPr>
        <w:t>متّى 27:11–26</w:t>
      </w:r>
      <w:r>
        <w:rPr>
          <w:rtl/>
          <w:cs/>
          <w:lang w:val="ar_AE" w:bidi="ar_AE"/>
        </w:rPr>
        <w:t xml:space="preserve">؛ </w:t>
      </w:r>
      <w:r>
        <w:rPr>
          <w:rtl/>
          <w:cs/>
          <w:lang w:val="ar_AE" w:bidi="ar_AE"/>
        </w:rPr>
        <w:t>مرقس 15:1 : 1–15</w:t>
      </w:r>
      <w:r>
        <w:rPr>
          <w:rtl/>
          <w:cs/>
          <w:lang w:val="ar_AE" w:bidi="ar_AE"/>
        </w:rPr>
        <w:t xml:space="preserve">؛ </w:t>
      </w:r>
      <w:r>
        <w:rPr>
          <w:rtl/>
          <w:cs/>
          <w:lang w:val="ar_AE" w:bidi="ar_AE"/>
        </w:rPr>
        <w:t>لوقا 23:1–25</w:t>
      </w:r>
      <w:r>
        <w:rPr>
          <w:rtl/>
          <w:cs/>
          <w:lang w:val="ar_AE" w:bidi="ar_AE"/>
        </w:rPr>
        <w:t xml:space="preserve">؛ </w:t>
      </w:r>
      <w:r>
        <w:rPr>
          <w:rtl/>
          <w:cs/>
          <w:lang w:val="ar_AE" w:bidi="ar_AE"/>
        </w:rPr>
        <w:t>يوحنّا 18:28–19:16</w:t>
      </w:r>
      <w:r>
        <w:rPr>
          <w:rtl/>
          <w:cs/>
          <w:lang w:val="ar_AE" w:bidi="ar_AE"/>
        </w:rPr>
        <w:t xml:space="preserve">؛ انظر أيضًا </w:t>
      </w:r>
      <w:r>
        <w:rPr>
          <w:rtl/>
          <w:cs/>
          <w:lang w:val="ar_AE" w:bidi="ar_AE"/>
        </w:rPr>
        <w:t>أعمال الرسل 3:13</w:t>
      </w:r>
      <w:r>
        <w:rPr>
          <w:rtl/>
          <w:cs/>
          <w:lang w:val="ar_AE" w:bidi="ar_AE"/>
        </w:rPr>
        <w:t xml:space="preserve">؛ </w:t>
      </w:r>
      <w:r>
        <w:rPr>
          <w:rtl/>
          <w:cs/>
          <w:lang w:val="ar_AE" w:bidi="ar_AE"/>
        </w:rPr>
        <w:t>4:27</w:t>
      </w:r>
      <w:r>
        <w:rPr>
          <w:rtl/>
          <w:cs/>
          <w:lang w:val="ar_AE" w:bidi="ar_AE"/>
        </w:rPr>
        <w:t xml:space="preserve">؛ </w:t>
      </w:r>
      <w:r>
        <w:rPr>
          <w:rtl/>
          <w:cs/>
          <w:lang w:val="ar_AE" w:bidi="ar_AE"/>
        </w:rPr>
        <w:t>13:28</w:t>
      </w:r>
      <w:r>
        <w:rPr>
          <w:rtl/>
          <w:cs/>
          <w:lang w:val="ar_AE" w:bidi="ar_AE"/>
        </w:rPr>
        <w:t xml:space="preserve">؛ </w:t>
      </w:r>
      <w:r>
        <w:rPr>
          <w:rtl/>
          <w:cs/>
          <w:lang w:val="ar_AE" w:bidi="ar_AE"/>
        </w:rPr>
        <w:t>1 تيموثاوس 6:13</w:t>
      </w:r>
      <w:r>
        <w:rPr>
          <w:rtl/>
          <w:cs/>
          <w:lang w:val="ar_AE" w:bidi="ar_AE"/>
        </w:rPr>
        <w:t>). بعد استجواب يسوع، رأى بيلاطس أن يسوع لا يستحق الموت. وحاول إعادة القضية إلى السلطات اليهودية. وعندما رفضوا، حاول إرسال يسوع إلى هيرودس، الذي رفض أيضًا. ثم حاول بيلاطس استخدام تقليد روماني بإطلاق سراح سجين وقت عيد الفصح.</w:t>
      </w:r>
    </w:p>
    <w:p>
      <w:pPr>
        <w:bidi/>
      </w:pPr>
      <w:r>
        <w:rPr>
          <w:rtl/>
          <w:cs/>
          <w:lang w:val="ar_AE" w:bidi="ar_AE"/>
        </w:rPr>
      </w:r>
      <w:r>
        <w:rPr>
          <w:rtl/>
          <w:cs/>
          <w:lang w:val="ar_AE" w:bidi="ar_AE"/>
        </w:rPr>
        <w:t>في تلك الأثناء، كانت زوجته قلقة بسبب حلم يتعلق بـ "</w:t>
      </w:r>
      <w:r>
        <w:rPr>
          <w:rtl/>
          <w:cs/>
          <w:lang w:val="ar_AE" w:bidi="ar_AE"/>
        </w:rPr>
        <w:t>ذَلِك ٱلْبَارّ</w:t>
      </w:r>
      <w:r>
        <w:rPr>
          <w:rtl/>
          <w:cs/>
          <w:lang w:val="ar_AE" w:bidi="ar_AE"/>
        </w:rPr>
        <w:t>" (</w:t>
      </w:r>
      <w:r>
        <w:rPr>
          <w:rtl/>
          <w:cs/>
          <w:lang w:val="ar_AE" w:bidi="ar_AE"/>
        </w:rPr>
        <w:t>متّى 27:19</w:t>
      </w:r>
      <w:r>
        <w:rPr>
          <w:rtl/>
          <w:cs/>
          <w:lang w:val="ar_AE" w:bidi="ar_AE"/>
        </w:rPr>
        <w:t>). ومع ذلك، أصبح الحشد يشكّل تهديدًا، إذ ابتدأ القادة اليهود يلمحون إلى أن بيلاطس لم يأخذ بجدية الخطر الذي يشكّله يسوع على لامبراطورية الرومانية. خضع بيلاطس لضغوطهم. فأمر بجلد يسوع وصلبه، مع وضع لقب "ملك اليهود" على لافتة فوقه. ولم يأمر بيلاطس بهذا القرار إِلَّا بَعْدَمَا عارض بقوة أولًا وبرأ نفسه</w:t>
      </w:r>
      <w:r>
        <w:rPr>
          <w:b/>
          <w:rtl/>
          <w:cs/>
          <w:lang w:val="ar_AE" w:bidi="ar_AE"/>
        </w:rPr>
        <w:t xml:space="preserve"> </w:t>
      </w:r>
      <w:r>
        <w:rPr>
          <w:rtl/>
          <w:cs/>
          <w:lang w:val="ar_AE" w:bidi="ar_AE"/>
        </w:rPr>
        <w:t xml:space="preserve">مِنْ دَمِ هَذَا ٱلْبَارِّ </w:t>
      </w:r>
      <w:r>
        <w:rPr>
          <w:rtl/>
          <w:cs/>
          <w:lang w:val="ar_AE" w:bidi="ar_AE"/>
        </w:rPr>
        <w:t>(</w:t>
      </w:r>
      <w:r>
        <w:rPr>
          <w:rtl/>
          <w:cs/>
          <w:lang w:val="ar_AE" w:bidi="ar_AE"/>
        </w:rPr>
        <w:t>متّى 27:18–25</w:t>
      </w:r>
      <w:r>
        <w:rPr>
          <w:rtl/>
          <w:cs/>
          <w:lang w:val="ar_AE" w:bidi="ar_AE"/>
        </w:rPr>
        <w:t xml:space="preserve">؛ </w:t>
      </w:r>
      <w:r>
        <w:rPr>
          <w:rtl/>
          <w:cs/>
          <w:lang w:val="ar_AE" w:bidi="ar_AE"/>
        </w:rPr>
        <w:t>مرقس 15:14</w:t>
      </w:r>
      <w:r>
        <w:rPr>
          <w:rtl/>
          <w:cs/>
          <w:lang w:val="ar_AE" w:bidi="ar_AE"/>
        </w:rPr>
        <w:t xml:space="preserve">؛ </w:t>
      </w:r>
      <w:r>
        <w:rPr>
          <w:rtl/>
          <w:cs/>
          <w:lang w:val="ar_AE" w:bidi="ar_AE"/>
        </w:rPr>
        <w:t>لوقا 23:4</w:t>
      </w:r>
      <w:r>
        <w:rPr>
          <w:rtl/>
          <w:cs/>
          <w:lang w:val="ar_AE" w:bidi="ar_AE"/>
        </w:rPr>
        <w:t xml:space="preserve">، </w:t>
      </w:r>
      <w:r>
        <w:rPr>
          <w:rtl/>
          <w:cs/>
          <w:lang w:val="ar_AE" w:bidi="ar_AE"/>
        </w:rPr>
        <w:t>13–23</w:t>
      </w:r>
      <w:r>
        <w:rPr>
          <w:rtl/>
          <w:cs/>
          <w:lang w:val="ar_AE" w:bidi="ar_AE"/>
        </w:rPr>
        <w:t xml:space="preserve">؛ </w:t>
      </w:r>
      <w:r>
        <w:rPr>
          <w:rtl/>
          <w:cs/>
          <w:lang w:val="ar_AE" w:bidi="ar_AE"/>
        </w:rPr>
        <w:t>يوحنّا 18:38</w:t>
      </w:r>
      <w:r>
        <w:rPr>
          <w:rtl/>
          <w:cs/>
          <w:lang w:val="ar_AE" w:bidi="ar_AE"/>
        </w:rPr>
        <w:t xml:space="preserve">؛ </w:t>
      </w:r>
      <w:r>
        <w:rPr>
          <w:rtl/>
          <w:cs/>
          <w:lang w:val="ar_AE" w:bidi="ar_AE"/>
        </w:rPr>
        <w:t>19:4–16</w:t>
      </w:r>
      <w:r>
        <w:rPr>
          <w:rtl/>
          <w:cs/>
          <w:lang w:val="ar_AE" w:bidi="ar_AE"/>
        </w:rPr>
        <w:t>). إن موقف بيلاطس يُظهر أن يسوع لم يكن تهديدًا للرومانيين، بل للقادة اليهود فقط دون سواهم. ربما لهذا الموقف أهمية خاصة للمسيحيين فيمَا بعد، الذين كان ينظر إليهم أنهم مصدر تهديد لروما.</w:t>
      </w:r>
    </w:p>
    <w:p>
      <w:pPr>
        <w:bidi/>
      </w:pPr>
      <w:r>
        <w:rPr>
          <w:rtl/>
          <w:cs/>
          <w:lang w:val="ar_AE" w:bidi="ar_AE"/>
        </w:rPr>
      </w:r>
      <w:r>
        <w:rPr>
          <w:rtl/>
          <w:cs/>
          <w:lang w:val="ar_AE" w:bidi="ar_AE"/>
        </w:rPr>
        <w:t>بعد موت يسوع، سمح بيلاطس ليُوسُف الذي من الرامة أن يُنزل جسد يسوع من على الصليب ويأخذه ليدفنه (</w:t>
      </w:r>
      <w:r>
        <w:rPr>
          <w:rtl/>
          <w:cs/>
          <w:lang w:val="ar_AE" w:bidi="ar_AE"/>
        </w:rPr>
        <w:t>متّى 27:57–61</w:t>
      </w:r>
      <w:r>
        <w:rPr>
          <w:rtl/>
          <w:cs/>
          <w:lang w:val="ar_AE" w:bidi="ar_AE"/>
        </w:rPr>
        <w:t xml:space="preserve">؛ </w:t>
      </w:r>
      <w:r>
        <w:rPr>
          <w:rtl/>
          <w:cs/>
          <w:lang w:val="ar_AE" w:bidi="ar_AE"/>
        </w:rPr>
        <w:t>مرقس 15:42–46</w:t>
      </w:r>
      <w:r>
        <w:rPr>
          <w:rtl/>
          <w:cs/>
          <w:lang w:val="ar_AE" w:bidi="ar_AE"/>
        </w:rPr>
        <w:t xml:space="preserve">؛ </w:t>
      </w:r>
      <w:r>
        <w:rPr>
          <w:rtl/>
          <w:cs/>
          <w:lang w:val="ar_AE" w:bidi="ar_AE"/>
        </w:rPr>
        <w:t>لوقا 23:50–53</w:t>
      </w:r>
      <w:r>
        <w:rPr>
          <w:rtl/>
          <w:cs/>
          <w:lang w:val="ar_AE" w:bidi="ar_AE"/>
        </w:rPr>
        <w:t xml:space="preserve">؛ </w:t>
      </w:r>
      <w:r>
        <w:rPr>
          <w:rtl/>
          <w:cs/>
          <w:lang w:val="ar_AE" w:bidi="ar_AE"/>
        </w:rPr>
        <w:t>يوحنّا 19:38–42</w:t>
      </w:r>
      <w:r>
        <w:rPr>
          <w:rtl/>
          <w:cs/>
          <w:lang w:val="ar_AE" w:bidi="ar_AE"/>
        </w:rPr>
        <w:t>). كما سمح بيلاطس للقادة اليهود بختم القبر لمنع أي شخص من سرقة الجسد أو تقديم ادعاءات كاذبة بشأن قيامة يسوع من الموت (</w:t>
      </w:r>
      <w:r>
        <w:rPr>
          <w:rtl/>
          <w:cs/>
          <w:lang w:val="ar_AE" w:bidi="ar_AE"/>
        </w:rPr>
        <w:t>متّى 27:62–66</w:t>
      </w:r>
      <w:r>
        <w:rPr>
          <w:rtl/>
          <w:cs/>
          <w:lang w:val="ar_AE" w:bidi="ar_AE"/>
        </w:rPr>
        <w:t>).</w:t>
      </w:r>
    </w:p>
    <w:p>
      <w:pPr>
        <w:bidi/>
      </w:pPr>
      <w:r>
        <w:rPr>
          <w:rtl/>
          <w:cs/>
          <w:lang w:val="ar_AE" w:bidi="ar_AE"/>
        </w:rPr>
      </w:r>
      <w:r>
        <w:rPr>
          <w:rtl/>
          <w:cs/>
          <w:lang w:val="ar_AE" w:bidi="ar_AE"/>
        </w:rPr>
        <w:t xml:space="preserve">أما ما حدث لبيلاطس بعد عزله من منصبه كحاكم في عام 36 ميلادي، لا نعرف عنه سوى أقل القليل. فقد ذكر مؤرخ الكنيسة الذي يُدعى يوسابيوس أن بيلاطس انتحر في المدّة التي كان فيها كاليجولا إمبراطورًا رومانيًا، من عام 37 إلى 41 ميلادي (يوسابيوس، </w:t>
      </w:r>
      <w:r>
        <w:rPr>
          <w:i/>
          <w:rtl/>
          <w:cs/>
          <w:lang w:val="ar_AE" w:bidi="ar_AE"/>
        </w:rPr>
        <w:t>تاريخ الكنيسة</w:t>
      </w:r>
      <w:r>
        <w:rPr>
          <w:rtl/>
          <w:cs/>
          <w:lang w:val="ar_AE" w:bidi="ar_AE"/>
        </w:rPr>
        <w:t xml:space="preserve"> 2.7).</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متى 27:2</w:t>
      </w:r>
      <w:r>
        <w:rPr>
          <w:rtl/>
          <w:cs/>
          <w:lang w:val="ar_AE" w:bidi="ar_AE"/>
        </w:rPr>
        <w:t xml:space="preserve">، </w:t>
      </w:r>
      <w:r>
        <w:rPr>
          <w:rtl/>
          <w:cs/>
          <w:lang w:val="ar_AE" w:bidi="ar_AE"/>
        </w:rPr>
        <w:t>11–26</w:t>
      </w:r>
      <w:r>
        <w:rPr>
          <w:rtl/>
          <w:cs/>
          <w:lang w:val="ar_AE" w:bidi="ar_AE"/>
        </w:rPr>
        <w:t xml:space="preserve">، </w:t>
      </w:r>
      <w:r>
        <w:rPr>
          <w:rtl/>
          <w:cs/>
          <w:lang w:val="ar_AE" w:bidi="ar_AE"/>
        </w:rPr>
        <w:t>57–58</w:t>
      </w:r>
      <w:r>
        <w:rPr>
          <w:rtl/>
          <w:cs/>
          <w:lang w:val="ar_AE" w:bidi="ar_AE"/>
        </w:rPr>
        <w:t xml:space="preserve">، </w:t>
      </w:r>
      <w:r>
        <w:rPr>
          <w:rtl/>
          <w:cs/>
          <w:lang w:val="ar_AE" w:bidi="ar_AE"/>
        </w:rPr>
        <w:t>62–65</w:t>
      </w:r>
      <w:r>
        <w:rPr>
          <w:rtl/>
          <w:cs/>
          <w:lang w:val="ar_AE" w:bidi="ar_AE"/>
        </w:rPr>
        <w:t xml:space="preserve">؛ </w:t>
      </w:r>
      <w:r>
        <w:rPr>
          <w:rtl/>
          <w:cs/>
          <w:lang w:val="ar_AE" w:bidi="ar_AE"/>
        </w:rPr>
        <w:t>مرقس 15:1–15</w:t>
      </w:r>
      <w:r>
        <w:rPr>
          <w:rtl/>
          <w:cs/>
          <w:lang w:val="ar_AE" w:bidi="ar_AE"/>
        </w:rPr>
        <w:t xml:space="preserve">، </w:t>
      </w:r>
      <w:r>
        <w:rPr>
          <w:rtl/>
          <w:cs/>
          <w:lang w:val="ar_AE" w:bidi="ar_AE"/>
        </w:rPr>
        <w:t>43–45</w:t>
      </w:r>
      <w:r>
        <w:rPr>
          <w:rtl/>
          <w:cs/>
          <w:lang w:val="ar_AE" w:bidi="ar_AE"/>
        </w:rPr>
        <w:t xml:space="preserve">؛ </w:t>
      </w:r>
      <w:r>
        <w:rPr>
          <w:rtl/>
          <w:cs/>
          <w:lang w:val="ar_AE" w:bidi="ar_AE"/>
        </w:rPr>
        <w:t>لوقا 3:1</w:t>
      </w:r>
      <w:r>
        <w:rPr>
          <w:rtl/>
          <w:cs/>
          <w:lang w:val="ar_AE" w:bidi="ar_AE"/>
        </w:rPr>
        <w:t xml:space="preserve">؛ </w:t>
      </w:r>
      <w:r>
        <w:rPr>
          <w:rtl/>
          <w:cs/>
          <w:lang w:val="ar_AE" w:bidi="ar_AE"/>
        </w:rPr>
        <w:t>13:1</w:t>
      </w:r>
      <w:r>
        <w:rPr>
          <w:rtl/>
          <w:cs/>
          <w:lang w:val="ar_AE" w:bidi="ar_AE"/>
        </w:rPr>
        <w:t xml:space="preserve">؛ </w:t>
      </w:r>
      <w:r>
        <w:rPr>
          <w:rtl/>
          <w:cs/>
          <w:lang w:val="ar_AE" w:bidi="ar_AE"/>
        </w:rPr>
        <w:t>23:1–25</w:t>
      </w:r>
      <w:r>
        <w:rPr>
          <w:rtl/>
          <w:cs/>
          <w:lang w:val="ar_AE" w:bidi="ar_AE"/>
        </w:rPr>
        <w:t xml:space="preserve">، </w:t>
      </w:r>
      <w:r>
        <w:rPr>
          <w:rtl/>
          <w:cs/>
          <w:lang w:val="ar_AE" w:bidi="ar_AE"/>
        </w:rPr>
        <w:t>52</w:t>
      </w:r>
      <w:r>
        <w:rPr>
          <w:rtl/>
          <w:cs/>
          <w:lang w:val="ar_AE" w:bidi="ar_AE"/>
        </w:rPr>
        <w:t xml:space="preserve">؛ </w:t>
      </w:r>
      <w:r>
        <w:rPr>
          <w:rtl/>
          <w:cs/>
          <w:lang w:val="ar_AE" w:bidi="ar_AE"/>
        </w:rPr>
        <w:t>18:28–19:16</w:t>
      </w:r>
      <w:r>
        <w:rPr>
          <w:rtl/>
          <w:cs/>
          <w:lang w:val="ar_AE" w:bidi="ar_AE"/>
        </w:rPr>
        <w:t xml:space="preserve">؛ </w:t>
      </w:r>
      <w:r>
        <w:rPr>
          <w:rtl/>
          <w:cs/>
          <w:lang w:val="ar_AE" w:bidi="ar_AE"/>
        </w:rPr>
        <w:t>19:31</w:t>
      </w:r>
      <w:r>
        <w:rPr>
          <w:rtl/>
          <w:cs/>
          <w:lang w:val="ar_AE" w:bidi="ar_AE"/>
        </w:rPr>
        <w:t xml:space="preserve">، </w:t>
      </w:r>
      <w:r>
        <w:rPr>
          <w:rtl/>
          <w:cs/>
          <w:lang w:val="ar_AE" w:bidi="ar_AE"/>
        </w:rPr>
        <w:t>38</w:t>
      </w:r>
      <w:r>
        <w:rPr>
          <w:rtl/>
          <w:cs/>
          <w:lang w:val="ar_AE" w:bidi="ar_AE"/>
        </w:rPr>
        <w:t xml:space="preserve">؛ </w:t>
      </w:r>
      <w:r>
        <w:rPr>
          <w:rtl/>
          <w:cs/>
          <w:lang w:val="ar_AE" w:bidi="ar_AE"/>
        </w:rPr>
        <w:t>أعمال 3:13</w:t>
      </w:r>
      <w:r>
        <w:rPr>
          <w:rtl/>
          <w:cs/>
          <w:lang w:val="ar_AE" w:bidi="ar_AE"/>
        </w:rPr>
        <w:t xml:space="preserve">؛ </w:t>
      </w:r>
      <w:r>
        <w:rPr>
          <w:rtl/>
          <w:cs/>
          <w:lang w:val="ar_AE" w:bidi="ar_AE"/>
        </w:rPr>
        <w:t>4:27</w:t>
      </w:r>
      <w:r>
        <w:rPr>
          <w:rtl/>
          <w:cs/>
          <w:lang w:val="ar_AE" w:bidi="ar_AE"/>
        </w:rPr>
        <w:t xml:space="preserve">؛ </w:t>
      </w:r>
      <w:r>
        <w:rPr>
          <w:rtl/>
          <w:cs/>
          <w:lang w:val="ar_AE" w:bidi="ar_AE"/>
        </w:rPr>
        <w:t>13:28</w:t>
      </w:r>
      <w:r>
        <w:rPr>
          <w:rtl/>
          <w:cs/>
          <w:lang w:val="ar_AE" w:bidi="ar_AE"/>
        </w:rPr>
        <w:t xml:space="preserve">؛ </w:t>
      </w:r>
      <w:r>
        <w:rPr>
          <w:rtl/>
          <w:cs/>
          <w:lang w:val="ar_AE" w:bidi="ar_AE"/>
        </w:rPr>
        <w:t>1تيموثاوس 6:13.</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