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Women Named Mary</w:t>
      </w:r>
      <w:r>
        <w:rPr>
          <w:lang w:val="en_US" w:bidi="en_US"/>
        </w:rPr>
      </w:r>
    </w:p>
    <w:p>
      <w:pPr/>
      <w:r>
        <w:rPr>
          <w:lang w:val="en_US" w:bidi="en_US"/>
        </w:rPr>
      </w:r>
      <w:r>
        <w:rPr>
          <w:lang w:val="en_US" w:bidi="en_US"/>
        </w:rPr>
        <w:t>The Gospels mention four other Marys besides the mother of Jesus:</w:t>
      </w:r>
    </w:p>
    <w:p>
      <w:pPr>
        <w:pStyle w:val="ListNumber"/>
        <w:numPr>
          <w:ilvl w:val="0"/>
          <w:numId w:val="14"/>
        </w:numPr>
        <w:spacing w:line="240" w:lineRule="auto"/>
        <w:ind w:left="720"/>
      </w:pPr>
      <w:r>
        <w:rPr>
          <w:lang w:val="en_US" w:bidi="en_US"/>
        </w:rPr>
      </w:r>
      <w:r>
        <w:rPr>
          <w:i/>
          <w:lang w:val="en_US" w:bidi="en_US"/>
        </w:rPr>
        <w:t xml:space="preserve">Mary Magdalene, </w:t>
      </w:r>
      <w:r>
        <w:rPr>
          <w:lang w:val="en_US" w:bidi="en_US"/>
        </w:rPr>
        <w:t>likely from Magdala in Galilee, was freed from demon possession by Jesus (</w:t>
      </w:r>
      <w:r>
        <w:rPr>
          <w:lang w:val="en_US" w:bidi="en_US"/>
        </w:rPr>
        <w:t>Mark 16:9</w:t>
      </w:r>
      <w:r>
        <w:rPr>
          <w:lang w:val="en_US" w:bidi="en_US"/>
        </w:rPr>
        <w:t>). She became a loyal follower and supported Jesus and his disciples financially (</w:t>
      </w:r>
      <w:r>
        <w:rPr>
          <w:lang w:val="en_US" w:bidi="en_US"/>
        </w:rPr>
        <w:t>Luke 8:1–3</w:t>
      </w:r>
      <w:r>
        <w:rPr>
          <w:lang w:val="en_US" w:bidi="en_US"/>
        </w:rPr>
        <w:t xml:space="preserve">; see also </w:t>
      </w:r>
      <w:r>
        <w:rPr>
          <w:lang w:val="en_US" w:bidi="en_US"/>
        </w:rPr>
        <w:t>Matthew 27:55–56</w:t>
      </w:r>
      <w:r>
        <w:rPr>
          <w:lang w:val="en_US" w:bidi="en_US"/>
        </w:rPr>
        <w:t xml:space="preserve">; </w:t>
      </w:r>
      <w:r>
        <w:rPr>
          <w:lang w:val="en_US" w:bidi="en_US"/>
        </w:rPr>
        <w:t>Mark 15:40–41</w:t>
      </w:r>
      <w:r>
        <w:rPr>
          <w:lang w:val="en_US" w:bidi="en_US"/>
        </w:rPr>
        <w:t>). She witnessed Jesus die on the cross and his burial (</w:t>
      </w:r>
      <w:r>
        <w:rPr>
          <w:lang w:val="en_US" w:bidi="en_US"/>
        </w:rPr>
        <w:t>Matthew 27:55–61</w:t>
      </w:r>
      <w:r>
        <w:rPr>
          <w:lang w:val="en_US" w:bidi="en_US"/>
        </w:rPr>
        <w:t xml:space="preserve">; </w:t>
      </w:r>
      <w:r>
        <w:rPr>
          <w:lang w:val="en_US" w:bidi="en_US"/>
        </w:rPr>
        <w:t>Mark 15:40–47</w:t>
      </w:r>
      <w:r>
        <w:rPr>
          <w:lang w:val="en_US" w:bidi="en_US"/>
        </w:rPr>
        <w:t xml:space="preserve">; </w:t>
      </w:r>
      <w:r>
        <w:rPr>
          <w:lang w:val="en_US" w:bidi="en_US"/>
        </w:rPr>
        <w:t>John 19:25</w:t>
      </w:r>
      <w:r>
        <w:rPr>
          <w:lang w:val="en_US" w:bidi="en_US"/>
        </w:rPr>
        <w:t xml:space="preserve">; compare </w:t>
      </w:r>
      <w:r>
        <w:rPr>
          <w:lang w:val="en_US" w:bidi="en_US"/>
        </w:rPr>
        <w:t>Luke 23:49</w:t>
      </w:r>
      <w:r>
        <w:rPr>
          <w:lang w:val="en_US" w:bidi="en_US"/>
        </w:rPr>
        <w:t xml:space="preserve">, </w:t>
      </w:r>
      <w:r>
        <w:rPr>
          <w:lang w:val="en_US" w:bidi="en_US"/>
        </w:rPr>
        <w:t>55–56</w:t>
      </w:r>
      <w:r>
        <w:rPr>
          <w:lang w:val="en_US" w:bidi="en_US"/>
        </w:rPr>
        <w:t>). She went to the tomb early on Sunday morning with burial spices. She was among the first to hear that Jesus had risen from the dead (</w:t>
      </w:r>
      <w:r>
        <w:rPr>
          <w:lang w:val="en_US" w:bidi="en_US"/>
        </w:rPr>
        <w:t>Matthew 28:1–8</w:t>
      </w:r>
      <w:r>
        <w:rPr>
          <w:lang w:val="en_US" w:bidi="en_US"/>
        </w:rPr>
        <w:t xml:space="preserve">; </w:t>
      </w:r>
      <w:r>
        <w:rPr>
          <w:lang w:val="en_US" w:bidi="en_US"/>
        </w:rPr>
        <w:t>Mark 16:1–8</w:t>
      </w:r>
      <w:r>
        <w:rPr>
          <w:lang w:val="en_US" w:bidi="en_US"/>
        </w:rPr>
        <w:t xml:space="preserve">; </w:t>
      </w:r>
      <w:r>
        <w:rPr>
          <w:lang w:val="en_US" w:bidi="en_US"/>
        </w:rPr>
        <w:t>Luke 24:1–11</w:t>
      </w:r>
      <w:r>
        <w:rPr>
          <w:lang w:val="en_US" w:bidi="en_US"/>
        </w:rPr>
        <w:t xml:space="preserve">, </w:t>
      </w:r>
      <w:r>
        <w:rPr>
          <w:lang w:val="en_US" w:bidi="en_US"/>
        </w:rPr>
        <w:t>22–24</w:t>
      </w:r>
      <w:r>
        <w:rPr>
          <w:lang w:val="en_US" w:bidi="en_US"/>
        </w:rPr>
        <w:t>). She was also the first to see the risen Jesus (</w:t>
      </w:r>
      <w:r>
        <w:rPr>
          <w:lang w:val="en_US" w:bidi="en_US"/>
        </w:rPr>
        <w:t>Matthew 28:9–10</w:t>
      </w:r>
      <w:r>
        <w:rPr>
          <w:lang w:val="en_US" w:bidi="en_US"/>
        </w:rPr>
        <w:t xml:space="preserve">; </w:t>
      </w:r>
      <w:r>
        <w:rPr>
          <w:lang w:val="en_US" w:bidi="en_US"/>
        </w:rPr>
        <w:t>Mark 16:9–11</w:t>
      </w:r>
      <w:r>
        <w:rPr>
          <w:lang w:val="en_US" w:bidi="en_US"/>
        </w:rPr>
        <w:t xml:space="preserve">; </w:t>
      </w:r>
      <w:r>
        <w:rPr>
          <w:lang w:val="en_US" w:bidi="en_US"/>
        </w:rPr>
        <w:t>John 20:1–2</w:t>
      </w:r>
      <w:r>
        <w:rPr>
          <w:lang w:val="en_US" w:bidi="en_US"/>
        </w:rPr>
        <w:t xml:space="preserve">, </w:t>
      </w:r>
      <w:r>
        <w:rPr>
          <w:lang w:val="en_US" w:bidi="en_US"/>
        </w:rPr>
        <w:t>11–18</w:t>
      </w:r>
      <w:r>
        <w:rPr>
          <w:lang w:val="en_US" w:bidi="en_US"/>
        </w:rPr>
        <w:t>).</w:t>
      </w:r>
    </w:p>
    <w:p>
      <w:pPr>
        <w:pStyle w:val="ListNumber"/>
        <w:spacing w:line="240" w:lineRule="auto"/>
        <w:ind w:left="720"/>
      </w:pPr>
      <w:r>
        <w:rPr>
          <w:lang w:val="en_US" w:bidi="en_US"/>
        </w:rPr>
      </w:r>
      <w:r>
        <w:rPr>
          <w:i/>
          <w:lang w:val="en_US" w:bidi="en_US"/>
        </w:rPr>
        <w:t>Mary, the mother of James the younger</w:t>
      </w:r>
      <w:r>
        <w:rPr>
          <w:lang w:val="en_US" w:bidi="en_US"/>
        </w:rPr>
        <w:t xml:space="preserve"> (not the apostle) and Joseph, was among the women present when Jesus died on the cross and at his burial (</w:t>
      </w:r>
      <w:r>
        <w:rPr>
          <w:lang w:val="en_US" w:bidi="en_US"/>
        </w:rPr>
        <w:t>Matthew 27:55–61</w:t>
      </w:r>
      <w:r>
        <w:rPr>
          <w:lang w:val="en_US" w:bidi="en_US"/>
        </w:rPr>
        <w:t xml:space="preserve">; </w:t>
      </w:r>
      <w:r>
        <w:rPr>
          <w:lang w:val="en_US" w:bidi="en_US"/>
        </w:rPr>
        <w:t>Mark 15:40–47</w:t>
      </w:r>
      <w:r>
        <w:rPr>
          <w:lang w:val="en_US" w:bidi="en_US"/>
        </w:rPr>
        <w:t xml:space="preserve">; see also </w:t>
      </w:r>
      <w:r>
        <w:rPr>
          <w:lang w:val="en_US" w:bidi="en_US"/>
        </w:rPr>
        <w:t>Luke 23:49</w:t>
      </w:r>
      <w:r>
        <w:rPr>
          <w:lang w:val="en_US" w:bidi="en_US"/>
        </w:rPr>
        <w:t xml:space="preserve">, </w:t>
      </w:r>
      <w:r>
        <w:rPr>
          <w:lang w:val="en_US" w:bidi="en_US"/>
        </w:rPr>
        <w:t>55</w:t>
      </w:r>
      <w:r>
        <w:rPr>
          <w:lang w:val="en_US" w:bidi="en_US"/>
        </w:rPr>
        <w:t>). Like Mary Magdalene, she was among the first to hear that Jesus had risen from the dead (</w:t>
      </w:r>
      <w:r>
        <w:rPr>
          <w:lang w:val="en_US" w:bidi="en_US"/>
        </w:rPr>
        <w:t>Matthew 28:1–8</w:t>
      </w:r>
      <w:r>
        <w:rPr>
          <w:lang w:val="en_US" w:bidi="en_US"/>
        </w:rPr>
        <w:t xml:space="preserve">; </w:t>
      </w:r>
      <w:r>
        <w:rPr>
          <w:lang w:val="en_US" w:bidi="en_US"/>
        </w:rPr>
        <w:t>Mark 16:1–8</w:t>
      </w:r>
      <w:r>
        <w:rPr>
          <w:lang w:val="en_US" w:bidi="en_US"/>
        </w:rPr>
        <w:t xml:space="preserve">; </w:t>
      </w:r>
      <w:r>
        <w:rPr>
          <w:lang w:val="en_US" w:bidi="en_US"/>
        </w:rPr>
        <w:t>Luke 24:1–11</w:t>
      </w:r>
      <w:r>
        <w:rPr>
          <w:lang w:val="en_US" w:bidi="en_US"/>
        </w:rPr>
        <w:t>). She was also one of the first to see the risen Jesus (</w:t>
      </w:r>
      <w:r>
        <w:rPr>
          <w:lang w:val="en_US" w:bidi="en_US"/>
        </w:rPr>
        <w:t>Matthew 28:9–10</w:t>
      </w:r>
      <w:r>
        <w:rPr>
          <w:lang w:val="en_US" w:bidi="en_US"/>
        </w:rPr>
        <w:t>).</w:t>
      </w:r>
    </w:p>
    <w:p>
      <w:pPr>
        <w:pStyle w:val="ListNumber"/>
        <w:spacing w:line="240" w:lineRule="auto"/>
        <w:ind w:left="720"/>
      </w:pPr>
      <w:r>
        <w:rPr>
          <w:lang w:val="en_US" w:bidi="en_US"/>
        </w:rPr>
      </w:r>
      <w:r>
        <w:rPr>
          <w:i/>
          <w:lang w:val="en_US" w:bidi="en_US"/>
        </w:rPr>
        <w:t xml:space="preserve">Mary of Bethany </w:t>
      </w:r>
      <w:r>
        <w:rPr>
          <w:lang w:val="en_US" w:bidi="en_US"/>
        </w:rPr>
        <w:t>was Martha and Lazarus's sister. Jesus loved their family very much (</w:t>
      </w:r>
      <w:r>
        <w:rPr>
          <w:lang w:val="en_US" w:bidi="en_US"/>
        </w:rPr>
        <w:t>John 11:5</w:t>
      </w:r>
      <w:r>
        <w:rPr>
          <w:lang w:val="en_US" w:bidi="en_US"/>
        </w:rPr>
        <w:t>). Jesus praised Mary for wanting to learn from him (</w:t>
      </w:r>
      <w:r>
        <w:rPr>
          <w:lang w:val="en_US" w:bidi="en_US"/>
        </w:rPr>
        <w:t>Luke 10:38–42</w:t>
      </w:r>
      <w:r>
        <w:rPr>
          <w:lang w:val="en_US" w:bidi="en_US"/>
        </w:rPr>
        <w:t>). Soon after Jesus raised her brother from the dead (</w:t>
      </w:r>
      <w:r>
        <w:rPr>
          <w:lang w:val="en_US" w:bidi="en_US"/>
        </w:rPr>
        <w:t>John 11:32–45</w:t>
      </w:r>
      <w:r>
        <w:rPr>
          <w:lang w:val="en_US" w:bidi="en_US"/>
        </w:rPr>
        <w:t>), Mary anointed the feet of Jesus with very expensive perfume. Jesus defended her when others said it was wasteful (</w:t>
      </w:r>
      <w:r>
        <w:rPr>
          <w:lang w:val="en_US" w:bidi="en_US"/>
        </w:rPr>
        <w:t>John 12:1–11</w:t>
      </w:r>
      <w:r>
        <w:rPr>
          <w:lang w:val="en_US" w:bidi="en_US"/>
        </w:rPr>
        <w:t xml:space="preserve">; compare </w:t>
      </w:r>
      <w:r>
        <w:rPr>
          <w:lang w:val="en_US" w:bidi="en_US"/>
        </w:rPr>
        <w:t>Matthew 26:6–13</w:t>
      </w:r>
      <w:r>
        <w:rPr>
          <w:lang w:val="en_US" w:bidi="en_US"/>
        </w:rPr>
        <w:t xml:space="preserve">; </w:t>
      </w:r>
      <w:r>
        <w:rPr>
          <w:lang w:val="en_US" w:bidi="en_US"/>
        </w:rPr>
        <w:t>Mark 14:3–9</w:t>
      </w:r>
      <w:r>
        <w:rPr>
          <w:lang w:val="en_US" w:bidi="en_US"/>
        </w:rPr>
        <w:t>).</w:t>
      </w:r>
    </w:p>
    <w:p>
      <w:pPr>
        <w:pStyle w:val="ListNumber"/>
        <w:spacing w:line="240" w:lineRule="auto"/>
        <w:ind w:left="720"/>
      </w:pPr>
      <w:r>
        <w:rPr>
          <w:lang w:val="en_US" w:bidi="en_US"/>
        </w:rPr>
      </w:r>
      <w:r>
        <w:rPr>
          <w:i/>
          <w:lang w:val="en_US" w:bidi="en_US"/>
        </w:rPr>
        <w:t>Mary, the wife of Clopas,</w:t>
      </w:r>
      <w:r>
        <w:rPr>
          <w:lang w:val="en_US" w:bidi="en_US"/>
        </w:rPr>
        <w:t xml:space="preserve"> was among the women watching when Jesus died on the cross (</w:t>
      </w:r>
      <w:r>
        <w:rPr>
          <w:lang w:val="en_US" w:bidi="en_US"/>
        </w:rPr>
        <w:t>John 19:25</w:t>
      </w:r>
      <w:r>
        <w:rPr>
          <w:lang w:val="en_US" w:bidi="en_US"/>
        </w:rPr>
        <w:t>). The New Testament does not mention her husband, Clopas, elsewhere.</w:t>
      </w:r>
    </w:p>
    <w:p>
      <w:pPr/>
      <w:r>
        <w:rPr>
          <w:lang w:val="en_US" w:bidi="en_US"/>
        </w:rPr>
      </w:r>
      <w:r>
        <w:rPr>
          <w:u w:val="single"/>
          <w:lang w:val="en_US" w:bidi="en_US"/>
        </w:rPr>
        <w:t>Passages for Further Study</w:t>
      </w:r>
    </w:p>
    <w:p>
      <w:pPr/>
      <w:r>
        <w:rPr>
          <w:lang w:val="en_US" w:bidi="en_US"/>
        </w:rPr>
      </w:r>
      <w:r>
        <w:rPr>
          <w:lang w:val="en_US" w:bidi="en_US"/>
        </w:rPr>
        <w:t>Matthew 27:55–61</w:t>
      </w:r>
      <w:r>
        <w:rPr>
          <w:lang w:val="en_US" w:bidi="en_US"/>
        </w:rPr>
        <w:t xml:space="preserve">; </w:t>
      </w:r>
      <w:r>
        <w:rPr>
          <w:lang w:val="en_US" w:bidi="en_US"/>
        </w:rPr>
        <w:t>28:1</w:t>
      </w:r>
      <w:r>
        <w:rPr>
          <w:lang w:val="en_US" w:bidi="en_US"/>
        </w:rPr>
        <w:t xml:space="preserve">; </w:t>
      </w:r>
      <w:r>
        <w:rPr>
          <w:lang w:val="en_US" w:bidi="en_US"/>
        </w:rPr>
        <w:t>Mark 15:40–47</w:t>
      </w:r>
      <w:r>
        <w:rPr>
          <w:lang w:val="en_US" w:bidi="en_US"/>
        </w:rPr>
        <w:t xml:space="preserve">; </w:t>
      </w:r>
      <w:r>
        <w:rPr>
          <w:lang w:val="en_US" w:bidi="en_US"/>
        </w:rPr>
        <w:t>16:1–11</w:t>
      </w:r>
      <w:r>
        <w:rPr>
          <w:lang w:val="en_US" w:bidi="en_US"/>
        </w:rPr>
        <w:t xml:space="preserve">; </w:t>
      </w:r>
      <w:r>
        <w:rPr>
          <w:lang w:val="en_US" w:bidi="en_US"/>
        </w:rPr>
        <w:t>Luke 8:2–3</w:t>
      </w:r>
      <w:r>
        <w:rPr>
          <w:lang w:val="en_US" w:bidi="en_US"/>
        </w:rPr>
        <w:t xml:space="preserve">; </w:t>
      </w:r>
      <w:r>
        <w:rPr>
          <w:lang w:val="en_US" w:bidi="en_US"/>
        </w:rPr>
        <w:t>10:38–42</w:t>
      </w:r>
      <w:r>
        <w:rPr>
          <w:lang w:val="en_US" w:bidi="en_US"/>
        </w:rPr>
        <w:t xml:space="preserve">; </w:t>
      </w:r>
      <w:r>
        <w:rPr>
          <w:lang w:val="en_US" w:bidi="en_US"/>
        </w:rPr>
        <w:t>24:1–10</w:t>
      </w:r>
      <w:r>
        <w:rPr>
          <w:lang w:val="en_US" w:bidi="en_US"/>
        </w:rPr>
        <w:t xml:space="preserve">; </w:t>
      </w:r>
      <w:r>
        <w:rPr>
          <w:lang w:val="en_US" w:bidi="en_US"/>
        </w:rPr>
        <w:t>John 11:1–6</w:t>
      </w:r>
      <w:r>
        <w:rPr>
          <w:lang w:val="en_US" w:bidi="en_US"/>
        </w:rPr>
        <w:t xml:space="preserve">, </w:t>
      </w:r>
      <w:r>
        <w:rPr>
          <w:lang w:val="en_US" w:bidi="en_US"/>
        </w:rPr>
        <w:t>17–24</w:t>
      </w:r>
      <w:r>
        <w:rPr>
          <w:lang w:val="en_US" w:bidi="en_US"/>
        </w:rPr>
        <w:t xml:space="preserve">; </w:t>
      </w:r>
      <w:r>
        <w:rPr>
          <w:lang w:val="en_US" w:bidi="en_US"/>
        </w:rPr>
        <w:t>12:3–8</w:t>
      </w:r>
      <w:r>
        <w:rPr>
          <w:lang w:val="en_US" w:bidi="en_US"/>
        </w:rPr>
        <w:t xml:space="preserve">; </w:t>
      </w:r>
      <w:r>
        <w:rPr>
          <w:lang w:val="en_US" w:bidi="en_US"/>
        </w:rPr>
        <w:t>19:25</w:t>
      </w:r>
      <w:r>
        <w:rPr>
          <w:lang w:val="en_US" w:bidi="en_US"/>
        </w:rPr>
        <w:t xml:space="preserve">; </w:t>
      </w:r>
      <w:r>
        <w:rPr>
          <w:lang w:val="en_US" w:bidi="en_US"/>
        </w:rPr>
        <w:t>20:1–2</w:t>
      </w:r>
      <w:r>
        <w:rPr>
          <w:lang w:val="en_US" w:bidi="en_US"/>
        </w:rPr>
        <w:t xml:space="preserve">, </w:t>
      </w:r>
      <w:r>
        <w:rPr>
          <w:lang w:val="en_US" w:bidi="en_US"/>
        </w:rPr>
        <w:t>11–18</w:t>
      </w:r>
      <w:r>
        <w:rPr>
          <w:lang w:val="en_US" w:bidi="en_US"/>
        </w:rPr>
        <w:t xml:space="preserve">; </w:t>
      </w:r>
      <w:r>
        <w:rPr>
          <w:lang w:val="en_US" w:bidi="en_US"/>
        </w:rPr>
        <w:t>Acts 12:12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