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Jacob</w:t>
      </w:r>
      <w:r>
        <w:rPr>
          <w:lang w:val="fr_FR" w:bidi="fr_FR"/>
        </w:rPr>
      </w:r>
    </w:p>
    <w:p>
      <w:pPr/>
      <w:r>
        <w:rPr>
          <w:lang w:val="fr_FR" w:bidi="fr_FR"/>
        </w:rPr>
      </w:r>
      <w:r>
        <w:rPr>
          <w:lang w:val="fr_FR" w:bidi="fr_FR"/>
        </w:rPr>
        <w:t>Jacob était le plus jeune des jumeaux nés d'Isaac et de Rebecca. Il luttait même dans le ventre maternel avec son frère Ésaü, et naquit en tenant le talon d'Ésaü (</w:t>
      </w:r>
      <w:r>
        <w:rPr>
          <w:lang w:val="fr_FR" w:bidi="fr_FR"/>
        </w:rPr>
        <w:t>Gn 25.21–26</w:t>
      </w:r>
      <w:r>
        <w:rPr>
          <w:lang w:val="fr_FR" w:bidi="fr_FR"/>
        </w:rPr>
        <w:t>). Dieu dit à Rebecca que ses deux fils symbolisaient deux nations, et que le fils aîné allait servir le plus jeune (</w:t>
      </w:r>
      <w:r>
        <w:rPr>
          <w:lang w:val="fr_FR" w:bidi="fr_FR"/>
        </w:rPr>
        <w:t>Gn 25.23</w:t>
      </w:r>
      <w:r>
        <w:rPr>
          <w:lang w:val="fr_FR" w:bidi="fr_FR"/>
        </w:rPr>
        <w:t>).</w:t>
      </w:r>
    </w:p>
    <w:p>
      <w:pPr/>
      <w:r>
        <w:rPr>
          <w:lang w:val="fr_FR" w:bidi="fr_FR"/>
        </w:rPr>
      </w:r>
      <w:r>
        <w:rPr>
          <w:lang w:val="fr_FR" w:bidi="fr_FR"/>
        </w:rPr>
        <w:t>Isaac favorisait Ésaü, amateur d'activités en plein air, tandis que Rebecca aimait Jacob, qui préférait rester à la maison. Un jour, revenant de la chasse affamé, Ésaü céda ses droits à un héritage (appelé « droit d'aînesse ») en échange d'un potage préparé par Jacob (</w:t>
      </w:r>
      <w:r>
        <w:rPr>
          <w:lang w:val="fr_FR" w:bidi="fr_FR"/>
        </w:rPr>
        <w:t>Gn 25.27–34</w:t>
      </w:r>
      <w:r>
        <w:rPr>
          <w:lang w:val="fr_FR" w:bidi="fr_FR"/>
        </w:rPr>
        <w:t xml:space="preserve"> ; voir </w:t>
      </w:r>
      <w:r>
        <w:rPr>
          <w:lang w:val="fr_FR" w:bidi="fr_FR"/>
        </w:rPr>
        <w:t>Hé 12.16</w:t>
      </w:r>
      <w:r>
        <w:rPr>
          <w:lang w:val="fr_FR" w:bidi="fr_FR"/>
        </w:rPr>
        <w:t>). Plus tard, lorsque Isaac demanda à Ésaü de concocter du gibier afin de lui transmettre sa bénédiction (</w:t>
      </w:r>
      <w:r>
        <w:rPr>
          <w:lang w:val="fr_FR" w:bidi="fr_FR"/>
        </w:rPr>
        <w:t>Gn 27.1–4</w:t>
      </w:r>
      <w:r>
        <w:rPr>
          <w:lang w:val="fr_FR" w:bidi="fr_FR"/>
        </w:rPr>
        <w:t xml:space="preserve"> ; comparer </w:t>
      </w:r>
      <w:r>
        <w:rPr>
          <w:lang w:val="fr_FR" w:bidi="fr_FR"/>
        </w:rPr>
        <w:t>25.28</w:t>
      </w:r>
      <w:r>
        <w:rPr>
          <w:lang w:val="fr_FR" w:bidi="fr_FR"/>
        </w:rPr>
        <w:t>), Rebecca élabora un plan en envoyant Jacob tromper Isaac pour obtenir la bénédiction à sa place (</w:t>
      </w:r>
      <w:r>
        <w:rPr>
          <w:lang w:val="fr_FR" w:bidi="fr_FR"/>
        </w:rPr>
        <w:t>Gn 27.5–29</w:t>
      </w:r>
      <w:r>
        <w:rPr>
          <w:lang w:val="fr_FR" w:bidi="fr_FR"/>
        </w:rPr>
        <w:t>). Ce stratagème fonctionna, mais la supercherie fut rapidement découverte (</w:t>
      </w:r>
      <w:r>
        <w:rPr>
          <w:lang w:val="fr_FR" w:bidi="fr_FR"/>
        </w:rPr>
        <w:t>Gn 27.30–35</w:t>
      </w:r>
      <w:r>
        <w:rPr>
          <w:lang w:val="fr_FR" w:bidi="fr_FR"/>
        </w:rPr>
        <w:t>). Cependant, de manière légale, les bénédictions authentiques demeuraient des promesses inchangeables (</w:t>
      </w:r>
      <w:r>
        <w:rPr>
          <w:lang w:val="fr_FR" w:bidi="fr_FR"/>
        </w:rPr>
        <w:t>27.33</w:t>
      </w:r>
      <w:r>
        <w:rPr>
          <w:lang w:val="fr_FR" w:bidi="fr_FR"/>
        </w:rPr>
        <w:t>), et Isaac offrit ainsi à Ésaü une bénédiction moindre (</w:t>
      </w:r>
      <w:r>
        <w:rPr>
          <w:lang w:val="fr_FR" w:bidi="fr_FR"/>
        </w:rPr>
        <w:t>Gn 27.36–40</w:t>
      </w:r>
      <w:r>
        <w:rPr>
          <w:lang w:val="fr_FR" w:bidi="fr_FR"/>
        </w:rPr>
        <w:t>). Ésaü, furieux de cette tromperie, envisagea de tuer Jacob (</w:t>
      </w:r>
      <w:r>
        <w:rPr>
          <w:lang w:val="fr_FR" w:bidi="fr_FR"/>
        </w:rPr>
        <w:t>27.41</w:t>
      </w:r>
      <w:r>
        <w:rPr>
          <w:lang w:val="fr_FR" w:bidi="fr_FR"/>
        </w:rPr>
        <w:t>), mais Rebecca persuada Isaac d'envoyer Jacob chez son frère Laban pour qu'il puisse épouser une femme venant de sa famille (</w:t>
      </w:r>
      <w:r>
        <w:rPr>
          <w:lang w:val="fr_FR" w:bidi="fr_FR"/>
        </w:rPr>
        <w:t>Gn 27.42–46</w:t>
      </w:r>
      <w:r>
        <w:rPr>
          <w:lang w:val="fr_FR" w:bidi="fr_FR"/>
        </w:rPr>
        <w:t>).</w:t>
      </w:r>
    </w:p>
    <w:p>
      <w:pPr/>
      <w:r>
        <w:rPr>
          <w:lang w:val="fr_FR" w:bidi="fr_FR"/>
        </w:rPr>
      </w:r>
      <w:r>
        <w:rPr>
          <w:lang w:val="fr_FR" w:bidi="fr_FR"/>
        </w:rPr>
        <w:t>Isaac transmit ensuite les promesses de l'alliance à Jacob, et l'envoya à Haran (</w:t>
      </w:r>
      <w:r>
        <w:rPr>
          <w:lang w:val="fr_FR" w:bidi="fr_FR"/>
        </w:rPr>
        <w:t>Gn 28.1–5</w:t>
      </w:r>
      <w:r>
        <w:rPr>
          <w:lang w:val="fr_FR" w:bidi="fr_FR"/>
        </w:rPr>
        <w:t>). En chemin, Dieu apparut à Jacob dans un rêve et confirma les promesses de terre et de descendance faites à Abraham et Isaac (</w:t>
      </w:r>
      <w:r>
        <w:rPr>
          <w:lang w:val="fr_FR" w:bidi="fr_FR"/>
        </w:rPr>
        <w:t>Gn 28.10–15</w:t>
      </w:r>
      <w:r>
        <w:rPr>
          <w:lang w:val="fr_FR" w:bidi="fr_FR"/>
        </w:rPr>
        <w:t>). Jacob adora ici le Seigneur et baptisa l'endroit du nom de Béthel, signifiant « maison de Dieu ».</w:t>
      </w:r>
    </w:p>
    <w:p>
      <w:pPr/>
      <w:r>
        <w:rPr>
          <w:lang w:val="fr_FR" w:bidi="fr_FR"/>
        </w:rPr>
      </w:r>
      <w:r>
        <w:rPr>
          <w:lang w:val="fr_FR" w:bidi="fr_FR"/>
        </w:rPr>
        <w:t>À Haran, Jacob travailla pour son oncle Laban. (</w:t>
      </w:r>
      <w:r>
        <w:rPr>
          <w:lang w:val="fr_FR" w:bidi="fr_FR"/>
        </w:rPr>
        <w:t>Gn 29–31</w:t>
      </w:r>
      <w:r>
        <w:rPr>
          <w:lang w:val="fr_FR" w:bidi="fr_FR"/>
        </w:rPr>
        <w:t>). Il aima Rachel et travailla sept ans pour l'épouser. Toutefois, Laban le trompa en lui donnant sa fille aînée, Léa, lors de la nuit de noces. Jacob dut alors travailler sept années supplémentaires pour épouser Rachel et encore six ans pour enrichir ses propres troupeaux (</w:t>
      </w:r>
      <w:r>
        <w:rPr>
          <w:lang w:val="fr_FR" w:bidi="fr_FR"/>
        </w:rPr>
        <w:t>Gn 30.25–43</w:t>
      </w:r>
      <w:r>
        <w:rPr>
          <w:lang w:val="fr_FR" w:bidi="fr_FR"/>
        </w:rPr>
        <w:t xml:space="preserve"> ; voir aussi </w:t>
      </w:r>
      <w:r>
        <w:rPr>
          <w:lang w:val="fr_FR" w:bidi="fr_FR"/>
        </w:rPr>
        <w:t>31.38–42</w:t>
      </w:r>
      <w:r>
        <w:rPr>
          <w:lang w:val="fr_FR" w:bidi="fr_FR"/>
        </w:rPr>
        <w:t>). Malgré de nombreuses épreuves, il eut treize enfants et devint immensément riche.</w:t>
      </w:r>
    </w:p>
    <w:p>
      <w:pPr/>
      <w:r>
        <w:rPr>
          <w:lang w:val="fr_FR" w:bidi="fr_FR"/>
        </w:rPr>
      </w:r>
      <w:r>
        <w:rPr>
          <w:lang w:val="fr_FR" w:bidi="fr_FR"/>
        </w:rPr>
        <w:t>Après vingt ans, Dieu dit à Jacob de retourner en Canaan (</w:t>
      </w:r>
      <w:r>
        <w:rPr>
          <w:lang w:val="fr_FR" w:bidi="fr_FR"/>
        </w:rPr>
        <w:t>Gn 31.3</w:t>
      </w:r>
      <w:r>
        <w:rPr>
          <w:lang w:val="fr_FR" w:bidi="fr_FR"/>
        </w:rPr>
        <w:t>). Craignant Laban et ses fils (</w:t>
      </w:r>
      <w:r>
        <w:rPr>
          <w:lang w:val="fr_FR" w:bidi="fr_FR"/>
        </w:rPr>
        <w:t>Gn 31.1–2</w:t>
      </w:r>
      <w:r>
        <w:rPr>
          <w:lang w:val="fr_FR" w:bidi="fr_FR"/>
        </w:rPr>
        <w:t>), Jacob organisa un convoi et partit en secret en l'absence de son beau-père (</w:t>
      </w:r>
      <w:r>
        <w:rPr>
          <w:lang w:val="fr_FR" w:bidi="fr_FR"/>
        </w:rPr>
        <w:t>31.4–21</w:t>
      </w:r>
      <w:r>
        <w:rPr>
          <w:lang w:val="fr_FR" w:bidi="fr_FR"/>
        </w:rPr>
        <w:t>). Laban le poursuivit, mais Dieu intervint pour l'empêcher de faire du mal à Jacob (</w:t>
      </w:r>
      <w:r>
        <w:rPr>
          <w:lang w:val="fr_FR" w:bidi="fr_FR"/>
        </w:rPr>
        <w:t>Gn 31.22–24</w:t>
      </w:r>
      <w:r>
        <w:rPr>
          <w:lang w:val="fr_FR" w:bidi="fr_FR"/>
        </w:rPr>
        <w:t xml:space="preserve">, </w:t>
      </w:r>
      <w:r>
        <w:rPr>
          <w:lang w:val="fr_FR" w:bidi="fr_FR"/>
        </w:rPr>
        <w:t>29</w:t>
      </w:r>
      <w:r>
        <w:rPr>
          <w:lang w:val="fr_FR" w:bidi="fr_FR"/>
        </w:rPr>
        <w:t>). Il réprimanda néanmoins Jacob pour sa fuite et l'accusa d'avoir dérobé ses idoles (</w:t>
      </w:r>
      <w:r>
        <w:rPr>
          <w:lang w:val="fr_FR" w:bidi="fr_FR"/>
        </w:rPr>
        <w:t>Gn 31.25–30</w:t>
      </w:r>
      <w:r>
        <w:rPr>
          <w:lang w:val="fr_FR" w:bidi="fr_FR"/>
        </w:rPr>
        <w:t>). Jacob permit à Laban de fouiller ses tentes, mais les idoles ne furent point trouvées (</w:t>
      </w:r>
      <w:r>
        <w:rPr>
          <w:lang w:val="fr_FR" w:bidi="fr_FR"/>
        </w:rPr>
        <w:t>Gn 31.33–35</w:t>
      </w:r>
      <w:r>
        <w:rPr>
          <w:lang w:val="fr_FR" w:bidi="fr_FR"/>
        </w:rPr>
        <w:t>). Jacob se mit alors en colère (</w:t>
      </w:r>
      <w:r>
        <w:rPr>
          <w:lang w:val="fr_FR" w:bidi="fr_FR"/>
        </w:rPr>
        <w:t>Gn 31.36–42</w:t>
      </w:r>
      <w:r>
        <w:rPr>
          <w:lang w:val="fr_FR" w:bidi="fr_FR"/>
        </w:rPr>
        <w:t>), et bien que leur conflit ne fût pas résolu, les deux hommes conclurent un accord de paix (</w:t>
      </w:r>
      <w:r>
        <w:rPr>
          <w:lang w:val="fr_FR" w:bidi="fr_FR"/>
        </w:rPr>
        <w:t>Gn 31.43–54</w:t>
      </w:r>
      <w:r>
        <w:rPr>
          <w:lang w:val="fr_FR" w:bidi="fr_FR"/>
        </w:rPr>
        <w:t>). Ce lieu devint une frontière durable entre Israël et Aram.</w:t>
      </w:r>
    </w:p>
    <w:p>
      <w:pPr/>
      <w:r>
        <w:rPr>
          <w:lang w:val="fr_FR" w:bidi="fr_FR"/>
        </w:rPr>
      </w:r>
      <w:r>
        <w:rPr>
          <w:lang w:val="fr_FR" w:bidi="fr_FR"/>
        </w:rPr>
        <w:t>Jacob dut ensuite affronter son frère Ésaü, et Dieu lui-même. Quand Ésaü arriva accompagné de quatre cents hommes, Jacob implora la protection divine et envoya des présents pour témoigner de son désir de faire la paix avec son frère, qu'il n'avait point vu depuis de longues années (</w:t>
      </w:r>
      <w:r>
        <w:rPr>
          <w:lang w:val="fr_FR" w:bidi="fr_FR"/>
        </w:rPr>
        <w:t>Gn 32.3–21</w:t>
      </w:r>
      <w:r>
        <w:rPr>
          <w:lang w:val="fr_FR" w:bidi="fr_FR"/>
        </w:rPr>
        <w:t>). Cette nuit-là, dans un combat symbolisant sa vie, Jacob lutta avec un homme qui lui déboîta la hanche et lui accorda la bénédiction tant désirée (</w:t>
      </w:r>
      <w:r>
        <w:rPr>
          <w:lang w:val="fr_FR" w:bidi="fr_FR"/>
        </w:rPr>
        <w:t>Gn 32.22–32</w:t>
      </w:r>
      <w:r>
        <w:rPr>
          <w:lang w:val="fr_FR" w:bidi="fr_FR"/>
        </w:rPr>
        <w:t>). Dieu changea alors son nom en Israël, signifiant « Dieu combat ».</w:t>
      </w:r>
    </w:p>
    <w:p>
      <w:pPr/>
      <w:r>
        <w:rPr>
          <w:lang w:val="fr_FR" w:bidi="fr_FR"/>
        </w:rPr>
      </w:r>
      <w:r>
        <w:rPr>
          <w:lang w:val="fr_FR" w:bidi="fr_FR"/>
        </w:rPr>
        <w:t>Au matin, Jacob rencontra Ésaü et ils se réconcilièrent (</w:t>
      </w:r>
      <w:r>
        <w:rPr>
          <w:lang w:val="fr_FR" w:bidi="fr_FR"/>
        </w:rPr>
        <w:t>Gn 33.1–11</w:t>
      </w:r>
      <w:r>
        <w:rPr>
          <w:lang w:val="fr_FR" w:bidi="fr_FR"/>
        </w:rPr>
        <w:t>). Ésaü fut doux et prompt à pardonner, et Jacob partagea certaines de ses bénédictions. Ésaü retourna ensuite à Séir, tandis que Jacob continua sa route vers Canaan. À Sichem, il acheta un terrain et éleva un autel (</w:t>
      </w:r>
      <w:r>
        <w:rPr>
          <w:lang w:val="fr_FR" w:bidi="fr_FR"/>
        </w:rPr>
        <w:t>Gn 33.18–20</w:t>
      </w:r>
      <w:r>
        <w:rPr>
          <w:lang w:val="fr_FR" w:bidi="fr_FR"/>
        </w:rPr>
        <w:t>), puis il se rendit à Béthel où il expurgea sa maison de toute idole étrangère (</w:t>
      </w:r>
      <w:r>
        <w:rPr>
          <w:lang w:val="fr_FR" w:bidi="fr_FR"/>
        </w:rPr>
        <w:t>Gn 35.1–8</w:t>
      </w:r>
      <w:r>
        <w:rPr>
          <w:lang w:val="fr_FR" w:bidi="fr_FR"/>
        </w:rPr>
        <w:t>). Dieu réaffirma alors le nouveau nom de Jacob, Israël, et renouvela ses promesses d'une terre et d'une descendance (</w:t>
      </w:r>
      <w:r>
        <w:rPr>
          <w:lang w:val="fr_FR" w:bidi="fr_FR"/>
        </w:rPr>
        <w:t>Gn 35.9–15</w:t>
      </w:r>
      <w:r>
        <w:rPr>
          <w:lang w:val="fr_FR" w:bidi="fr_FR"/>
        </w:rPr>
        <w:t>).</w:t>
      </w:r>
    </w:p>
    <w:p>
      <w:pPr/>
      <w:r>
        <w:rPr>
          <w:lang w:val="fr_FR" w:bidi="fr_FR"/>
        </w:rPr>
      </w:r>
      <w:r>
        <w:rPr>
          <w:lang w:val="fr_FR" w:bidi="fr_FR"/>
        </w:rPr>
        <w:t>Jacob préférait Rachel et son fils Joseph (</w:t>
      </w:r>
      <w:r>
        <w:rPr>
          <w:lang w:val="fr_FR" w:bidi="fr_FR"/>
        </w:rPr>
        <w:t>Gn 37.1–3</w:t>
      </w:r>
      <w:r>
        <w:rPr>
          <w:lang w:val="fr_FR" w:bidi="fr_FR"/>
        </w:rPr>
        <w:t>). La jalousie envahit les frères de Joseph, qui en vinrent à le haïr, et les rêves de Joseph ne firent qu'accentuer leur colère (</w:t>
      </w:r>
      <w:r>
        <w:rPr>
          <w:lang w:val="fr_FR" w:bidi="fr_FR"/>
        </w:rPr>
        <w:t>Gn 37.4–11</w:t>
      </w:r>
      <w:r>
        <w:rPr>
          <w:lang w:val="fr_FR" w:bidi="fr_FR"/>
        </w:rPr>
        <w:t>). Ils décidèrent donc de le vendre comme esclave (</w:t>
      </w:r>
      <w:r>
        <w:rPr>
          <w:lang w:val="fr_FR" w:bidi="fr_FR"/>
        </w:rPr>
        <w:t>Gn 37.12–28</w:t>
      </w:r>
      <w:r>
        <w:rPr>
          <w:lang w:val="fr_FR" w:bidi="fr_FR"/>
        </w:rPr>
        <w:t>). Pendant plus de vingt ans, Jacob crut que Joseph était mort. Ce n'est qu'après avoir envoyé Benjamin en Égypte avec Juda qu'il apprit que Joseph était bel et bien en vie. Joseph vint alors secourir sa famille durant la famine (</w:t>
      </w:r>
      <w:r>
        <w:rPr>
          <w:lang w:val="fr_FR" w:bidi="fr_FR"/>
        </w:rPr>
        <w:t>Gn 43.1–14</w:t>
      </w:r>
      <w:r>
        <w:rPr>
          <w:lang w:val="fr_FR" w:bidi="fr_FR"/>
        </w:rPr>
        <w:t xml:space="preserve"> ; </w:t>
      </w:r>
      <w:r>
        <w:rPr>
          <w:lang w:val="fr_FR" w:bidi="fr_FR"/>
        </w:rPr>
        <w:t>45.24–28</w:t>
      </w:r>
      <w:r>
        <w:rPr>
          <w:lang w:val="fr_FR" w:bidi="fr_FR"/>
        </w:rPr>
        <w:t>). Rempli d'une joie renouvelée, Jacob déménagea en Égypte. Il retrouva Joseph avec une immense joie à Gosen (</w:t>
      </w:r>
      <w:r>
        <w:rPr>
          <w:lang w:val="fr_FR" w:bidi="fr_FR"/>
        </w:rPr>
        <w:t>Gn 46.28–30</w:t>
      </w:r>
      <w:r>
        <w:rPr>
          <w:lang w:val="fr_FR" w:bidi="fr_FR"/>
        </w:rPr>
        <w:t>), et prospéra pendant encore dix-sept ans.</w:t>
      </w:r>
    </w:p>
    <w:p>
      <w:pPr/>
      <w:r>
        <w:rPr>
          <w:lang w:val="fr_FR" w:bidi="fr_FR"/>
        </w:rPr>
      </w:r>
      <w:r>
        <w:rPr>
          <w:lang w:val="fr_FR" w:bidi="fr_FR"/>
        </w:rPr>
        <w:t>Lorsque Jacob fut proche de la mort, à l'âge de 147 ans, il organisa le futur de sa famille. Il fit promettre à Joseph de l'enterrer en Canaan (</w:t>
      </w:r>
      <w:r>
        <w:rPr>
          <w:lang w:val="fr_FR" w:bidi="fr_FR"/>
        </w:rPr>
        <w:t>Gn 47.29–31</w:t>
      </w:r>
      <w:r>
        <w:rPr>
          <w:lang w:val="fr_FR" w:bidi="fr_FR"/>
        </w:rPr>
        <w:t xml:space="preserve">; </w:t>
      </w:r>
      <w:r>
        <w:rPr>
          <w:lang w:val="fr_FR" w:bidi="fr_FR"/>
        </w:rPr>
        <w:t>49.29–32</w:t>
      </w:r>
      <w:r>
        <w:rPr>
          <w:lang w:val="fr_FR" w:bidi="fr_FR"/>
        </w:rPr>
        <w:t>), accorda à ses fils sa principale bénédiction, et plaça Éphraïm, le fils cadet, en première position (</w:t>
      </w:r>
      <w:r>
        <w:rPr>
          <w:lang w:val="fr_FR" w:bidi="fr_FR"/>
        </w:rPr>
        <w:t>Gn 48.1–20</w:t>
      </w:r>
      <w:r>
        <w:rPr>
          <w:lang w:val="fr_FR" w:bidi="fr_FR"/>
        </w:rPr>
        <w:t>). Il assura également à sa famille qu'elle retournerait en Canaan (</w:t>
      </w:r>
      <w:r>
        <w:rPr>
          <w:lang w:val="fr_FR" w:bidi="fr_FR"/>
        </w:rPr>
        <w:t>Gn 48.21–22</w:t>
      </w:r>
      <w:r>
        <w:rPr>
          <w:lang w:val="fr_FR" w:bidi="fr_FR"/>
        </w:rPr>
        <w:t>). Ensuite, il bénit chacun de ses fils et prédit l'avenir de leurs descendants (</w:t>
      </w:r>
      <w:r>
        <w:rPr>
          <w:lang w:val="fr_FR" w:bidi="fr_FR"/>
        </w:rPr>
        <w:t>Gn 49.1–28</w:t>
      </w:r>
      <w:r>
        <w:rPr>
          <w:lang w:val="fr_FR" w:bidi="fr_FR"/>
        </w:rPr>
        <w:t>). Jacob mourut et fut enterré dans la grotte de Macpéla, accompagné de ses fils et d'une imposante procession égyptienne (</w:t>
      </w:r>
      <w:r>
        <w:rPr>
          <w:lang w:val="fr_FR" w:bidi="fr_FR"/>
        </w:rPr>
        <w:t>Gn 49.33–50.13</w:t>
      </w:r>
      <w:r>
        <w:rPr>
          <w:lang w:val="fr_FR" w:bidi="fr_FR"/>
        </w:rPr>
        <w:t>). Sa mort marqua la fin du temps des patriarches, et le début de la croissance d'Israël en tant que nation en Égypte, jusqu'à leur retour pour vivre dans la Terre promise (voir Ex—Jos).</w:t>
      </w:r>
    </w:p>
    <w:p>
      <w:pPr/>
      <w:r>
        <w:rPr>
          <w:lang w:val="fr_FR" w:bidi="fr_FR"/>
        </w:rPr>
      </w:r>
      <w:r>
        <w:rPr>
          <w:lang w:val="fr_FR" w:bidi="fr_FR"/>
        </w:rPr>
        <w:t xml:space="preserve">« Jacob » devint par la suite un autre nom pour décrire la nation d'Israël (voir </w:t>
      </w:r>
      <w:r>
        <w:rPr>
          <w:lang w:val="fr_FR" w:bidi="fr_FR"/>
        </w:rPr>
        <w:t>Nb 23.7</w:t>
      </w:r>
      <w:r>
        <w:rPr>
          <w:lang w:val="fr_FR" w:bidi="fr_FR"/>
        </w:rPr>
        <w:t xml:space="preserve">, </w:t>
      </w:r>
      <w:r>
        <w:rPr>
          <w:lang w:val="fr_FR" w:bidi="fr_FR"/>
        </w:rPr>
        <w:t>21</w:t>
      </w:r>
      <w:r>
        <w:rPr>
          <w:lang w:val="fr_FR" w:bidi="fr_FR"/>
        </w:rPr>
        <w:t xml:space="preserve"> ; </w:t>
      </w:r>
      <w:r>
        <w:rPr>
          <w:lang w:val="fr_FR" w:bidi="fr_FR"/>
        </w:rPr>
        <w:t>24.5</w:t>
      </w:r>
      <w:r>
        <w:rPr>
          <w:lang w:val="fr_FR" w:bidi="fr_FR"/>
        </w:rPr>
        <w:t xml:space="preserve"> ; </w:t>
      </w:r>
      <w:r>
        <w:rPr>
          <w:lang w:val="fr_FR" w:bidi="fr_FR"/>
        </w:rPr>
        <w:t>Os 12.2</w:t>
      </w:r>
      <w:r>
        <w:rPr>
          <w:lang w:val="fr_FR" w:bidi="fr_FR"/>
        </w:rPr>
        <w:t>). Dieu appela cette nation à le servir comme ses ancêtres l'avaient fait (</w:t>
      </w:r>
      <w:r>
        <w:rPr>
          <w:lang w:val="fr_FR" w:bidi="fr_FR"/>
        </w:rPr>
        <w:t>Os 12.3–14</w:t>
      </w:r>
      <w:r>
        <w:rPr>
          <w:lang w:val="fr_FR" w:bidi="fr_FR"/>
        </w:rPr>
        <w:t>), et il promit de donner à Israël le même amour qu'il avait manifesté envers Jacob (</w:t>
      </w:r>
      <w:r>
        <w:rPr>
          <w:lang w:val="fr_FR" w:bidi="fr_FR"/>
        </w:rPr>
        <w:t>Ml 1.2</w:t>
      </w:r>
      <w:r>
        <w:rPr>
          <w:lang w:val="fr_FR" w:bidi="fr_FR"/>
        </w:rPr>
        <w:t>). Il annonça également qu'un chef puissant émergerait du sein des descendants de Jacob (</w:t>
      </w:r>
      <w:r>
        <w:rPr>
          <w:lang w:val="fr_FR" w:bidi="fr_FR"/>
        </w:rPr>
        <w:t>Gn 49.8–12</w:t>
      </w:r>
      <w:r>
        <w:rPr>
          <w:lang w:val="fr_FR" w:bidi="fr_FR"/>
        </w:rPr>
        <w:t xml:space="preserve"> ; </w:t>
      </w:r>
      <w:r>
        <w:rPr>
          <w:lang w:val="fr_FR" w:bidi="fr_FR"/>
        </w:rPr>
        <w:t>Nb 24.17–19</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 xml:space="preserve">Gn 25.19–34 </w:t>
      </w:r>
      <w:r>
        <w:rPr>
          <w:lang w:val="fr_FR" w:bidi="fr_FR"/>
        </w:rPr>
        <w:t xml:space="preserve">; </w:t>
      </w:r>
      <w:r>
        <w:rPr>
          <w:lang w:val="fr_FR" w:bidi="fr_FR"/>
        </w:rPr>
        <w:t xml:space="preserve">27.1–35.29 </w:t>
      </w:r>
      <w:r>
        <w:rPr>
          <w:lang w:val="fr_FR" w:bidi="fr_FR"/>
        </w:rPr>
        <w:t xml:space="preserve">; </w:t>
      </w:r>
      <w:r>
        <w:rPr>
          <w:lang w:val="fr_FR" w:bidi="fr_FR"/>
        </w:rPr>
        <w:t xml:space="preserve">37.1–35 </w:t>
      </w:r>
      <w:r>
        <w:rPr>
          <w:lang w:val="fr_FR" w:bidi="fr_FR"/>
        </w:rPr>
        <w:t xml:space="preserve">; </w:t>
      </w:r>
      <w:r>
        <w:rPr>
          <w:lang w:val="fr_FR" w:bidi="fr_FR"/>
        </w:rPr>
        <w:t>42.1–4</w:t>
      </w:r>
      <w:r>
        <w:rPr>
          <w:lang w:val="fr_FR" w:bidi="fr_FR"/>
        </w:rPr>
        <w:t xml:space="preserve">, </w:t>
      </w:r>
      <w:r>
        <w:rPr>
          <w:lang w:val="fr_FR" w:bidi="fr_FR"/>
        </w:rPr>
        <w:t xml:space="preserve">29–38 </w:t>
      </w:r>
      <w:r>
        <w:rPr>
          <w:lang w:val="fr_FR" w:bidi="fr_FR"/>
        </w:rPr>
        <w:t xml:space="preserve">; </w:t>
      </w:r>
      <w:r>
        <w:rPr>
          <w:lang w:val="fr_FR" w:bidi="fr_FR"/>
        </w:rPr>
        <w:t xml:space="preserve">43.1–13 </w:t>
      </w:r>
      <w:r>
        <w:rPr>
          <w:lang w:val="fr_FR" w:bidi="fr_FR"/>
        </w:rPr>
        <w:t xml:space="preserve">; </w:t>
      </w:r>
      <w:r>
        <w:rPr>
          <w:lang w:val="fr_FR" w:bidi="fr_FR"/>
        </w:rPr>
        <w:t xml:space="preserve">45.25–50.14 </w:t>
      </w:r>
      <w:r>
        <w:rPr>
          <w:lang w:val="fr_FR" w:bidi="fr_FR"/>
        </w:rPr>
        <w:t xml:space="preserve">; </w:t>
      </w:r>
      <w:r>
        <w:rPr>
          <w:lang w:val="fr_FR" w:bidi="fr_FR"/>
        </w:rPr>
        <w:t xml:space="preserve">Ex 1.1–5 </w:t>
      </w:r>
      <w:r>
        <w:rPr>
          <w:lang w:val="fr_FR" w:bidi="fr_FR"/>
        </w:rPr>
        <w:t xml:space="preserve">; </w:t>
      </w:r>
      <w:r>
        <w:rPr>
          <w:lang w:val="fr_FR" w:bidi="fr_FR"/>
        </w:rPr>
        <w:t>Nb 23.7–10</w:t>
      </w:r>
      <w:r>
        <w:rPr>
          <w:lang w:val="fr_FR" w:bidi="fr_FR"/>
        </w:rPr>
        <w:t xml:space="preserve">, </w:t>
      </w:r>
      <w:r>
        <w:rPr>
          <w:lang w:val="fr_FR" w:bidi="fr_FR"/>
        </w:rPr>
        <w:t xml:space="preserve">20–23 </w:t>
      </w:r>
      <w:r>
        <w:rPr>
          <w:lang w:val="fr_FR" w:bidi="fr_FR"/>
        </w:rPr>
        <w:t xml:space="preserve">; </w:t>
      </w:r>
      <w:r>
        <w:rPr>
          <w:lang w:val="fr_FR" w:bidi="fr_FR"/>
        </w:rPr>
        <w:t>24.5–9</w:t>
      </w:r>
      <w:r>
        <w:rPr>
          <w:lang w:val="fr_FR" w:bidi="fr_FR"/>
        </w:rPr>
        <w:t xml:space="preserve">, </w:t>
      </w:r>
      <w:r>
        <w:rPr>
          <w:lang w:val="fr_FR" w:bidi="fr_FR"/>
        </w:rPr>
        <w:t xml:space="preserve">17–19 </w:t>
      </w:r>
      <w:r>
        <w:rPr>
          <w:lang w:val="fr_FR" w:bidi="fr_FR"/>
        </w:rPr>
        <w:t xml:space="preserve">; </w:t>
      </w:r>
      <w:r>
        <w:rPr>
          <w:lang w:val="fr_FR" w:bidi="fr_FR"/>
        </w:rPr>
        <w:t xml:space="preserve">Dt 26.5 </w:t>
      </w:r>
      <w:r>
        <w:rPr>
          <w:lang w:val="fr_FR" w:bidi="fr_FR"/>
        </w:rPr>
        <w:t xml:space="preserve">; </w:t>
      </w:r>
      <w:r>
        <w:rPr>
          <w:lang w:val="fr_FR" w:bidi="fr_FR"/>
        </w:rPr>
        <w:t>Jos 24.4</w:t>
      </w:r>
      <w:r>
        <w:rPr>
          <w:lang w:val="fr_FR" w:bidi="fr_FR"/>
        </w:rPr>
        <w:t xml:space="preserve">, </w:t>
      </w:r>
      <w:r>
        <w:rPr>
          <w:lang w:val="fr_FR" w:bidi="fr_FR"/>
        </w:rPr>
        <w:t xml:space="preserve">32 </w:t>
      </w:r>
      <w:r>
        <w:rPr>
          <w:lang w:val="fr_FR" w:bidi="fr_FR"/>
        </w:rPr>
        <w:t xml:space="preserve">; </w:t>
      </w:r>
      <w:r>
        <w:rPr>
          <w:lang w:val="fr_FR" w:bidi="fr_FR"/>
        </w:rPr>
        <w:t xml:space="preserve">Os 12.2–14 </w:t>
      </w:r>
      <w:r>
        <w:rPr>
          <w:lang w:val="fr_FR" w:bidi="fr_FR"/>
        </w:rPr>
        <w:t xml:space="preserve">; </w:t>
      </w:r>
      <w:r>
        <w:rPr>
          <w:lang w:val="fr_FR" w:bidi="fr_FR"/>
        </w:rPr>
        <w:t xml:space="preserve">Ml 1.2 </w:t>
      </w:r>
      <w:r>
        <w:rPr>
          <w:lang w:val="fr_FR" w:bidi="fr_FR"/>
        </w:rPr>
        <w:t xml:space="preserve">; </w:t>
      </w:r>
      <w:r>
        <w:rPr>
          <w:lang w:val="fr_FR" w:bidi="fr_FR"/>
        </w:rPr>
        <w:t>Jn 4.5–6</w:t>
      </w:r>
      <w:r>
        <w:rPr>
          <w:lang w:val="fr_FR" w:bidi="fr_FR"/>
        </w:rPr>
        <w:t xml:space="preserve">, </w:t>
      </w:r>
      <w:r>
        <w:rPr>
          <w:lang w:val="fr_FR" w:bidi="fr_FR"/>
        </w:rPr>
        <w:t xml:space="preserve">12 </w:t>
      </w:r>
      <w:r>
        <w:rPr>
          <w:lang w:val="fr_FR" w:bidi="fr_FR"/>
        </w:rPr>
        <w:t xml:space="preserve">; </w:t>
      </w:r>
      <w:r>
        <w:rPr>
          <w:lang w:val="fr_FR" w:bidi="fr_FR"/>
        </w:rPr>
        <w:t xml:space="preserve">Ac 7.8–16 </w:t>
      </w:r>
      <w:r>
        <w:rPr>
          <w:lang w:val="fr_FR" w:bidi="fr_FR"/>
        </w:rPr>
        <w:t xml:space="preserve">; </w:t>
      </w:r>
      <w:r>
        <w:rPr>
          <w:lang w:val="fr_FR" w:bidi="fr_FR"/>
        </w:rPr>
        <w:t xml:space="preserve">Rm 9.10–13 </w:t>
      </w:r>
      <w:r>
        <w:rPr>
          <w:lang w:val="fr_FR" w:bidi="fr_FR"/>
        </w:rPr>
        <w:t xml:space="preserve">; </w:t>
      </w:r>
      <w:r>
        <w:rPr>
          <w:lang w:val="fr_FR" w:bidi="fr_FR"/>
        </w:rPr>
        <w:t>Hé 11.8–9</w:t>
      </w:r>
      <w:r>
        <w:rPr>
          <w:lang w:val="fr_FR" w:bidi="fr_FR"/>
        </w:rPr>
        <w:t xml:space="preserve">, </w:t>
      </w:r>
      <w:r>
        <w:rPr>
          <w:lang w:val="fr_FR" w:bidi="fr_FR"/>
        </w:rPr>
        <w:t>20–21</w:t>
      </w:r>
      <w:r>
        <w:rPr>
          <w:lang w:val="fr_FR" w:bidi="fr_FR"/>
        </w:rPr>
      </w:r>
      <w:r>
        <w:rPr>
          <w:lang w:val="fr_FR" w:bidi="fr_FR"/>
        </w:rPr>
      </w:r>
    </w:p>
    <w:p>
      <w:pPr/>
      <w:r>
        <w:rPr>
          <w:lang w:val="fr_FR" w:bidi="fr_FR"/>
        </w:rPr>
      </w:r>
    </w:p>
    <w:p>
      <w:pPr>
        <w:pStyle w:val="Heading2"/>
      </w:pPr>
      <w:r>
        <w:rPr>
          <w:lang w:val="fr_FR" w:bidi="fr_FR"/>
        </w:rPr>
        <w:t>Jacques, fils de Zébédée</w:t>
      </w:r>
      <w:r>
        <w:rPr>
          <w:lang w:val="fr_FR" w:bidi="fr_FR"/>
        </w:rPr>
      </w:r>
    </w:p>
    <w:p>
      <w:pPr/>
      <w:r>
        <w:rPr>
          <w:lang w:val="fr_FR" w:bidi="fr_FR"/>
        </w:rPr>
      </w:r>
      <w:r>
        <w:rPr>
          <w:lang w:val="fr_FR" w:bidi="fr_FR"/>
        </w:rPr>
        <w:t xml:space="preserve">Jacques, fils de Zébédée et frère de Jean, était l’un des douze apôtres. Il fut parmi les premiers à mourir en tant que disciple de Jésus. Sa mère semble avoir été la sœur de Marie, mère de Jésus, ce qui fait de lui le cousin de Jésus (voir </w:t>
      </w:r>
      <w:r>
        <w:rPr>
          <w:lang w:val="fr_FR" w:bidi="fr_FR"/>
        </w:rPr>
        <w:t>Mt 27.56</w:t>
      </w:r>
      <w:r>
        <w:rPr>
          <w:lang w:val="fr_FR" w:bidi="fr_FR"/>
        </w:rPr>
        <w:t xml:space="preserve"> ; </w:t>
      </w:r>
      <w:r>
        <w:rPr>
          <w:lang w:val="fr_FR" w:bidi="fr_FR"/>
        </w:rPr>
        <w:t>Mc 15.40</w:t>
      </w:r>
      <w:r>
        <w:rPr>
          <w:lang w:val="fr_FR" w:bidi="fr_FR"/>
        </w:rPr>
        <w:t xml:space="preserve"> ; </w:t>
      </w:r>
      <w:r>
        <w:rPr>
          <w:lang w:val="fr_FR" w:bidi="fr_FR"/>
        </w:rPr>
        <w:t>16.1</w:t>
      </w:r>
      <w:r>
        <w:rPr>
          <w:lang w:val="fr_FR" w:bidi="fr_FR"/>
        </w:rPr>
        <w:t xml:space="preserve"> ; </w:t>
      </w:r>
      <w:r>
        <w:rPr>
          <w:lang w:val="fr_FR" w:bidi="fr_FR"/>
        </w:rPr>
        <w:t>Jn 19.25</w:t>
      </w:r>
      <w:r>
        <w:rPr>
          <w:lang w:val="fr_FR" w:bidi="fr_FR"/>
        </w:rPr>
        <w:t xml:space="preserve">). Son nom apparaît généralement avant celui de Jean, ce qui indiquerait que Jacques était plus âgé. Ce Jacques n’était pas Jacques, fils d’Alphée (voir </w:t>
      </w:r>
      <w:r>
        <w:rPr>
          <w:lang w:val="fr_FR" w:bidi="fr_FR"/>
        </w:rPr>
        <w:t>Lc 6.15</w:t>
      </w:r>
      <w:r>
        <w:rPr>
          <w:lang w:val="fr_FR" w:bidi="fr_FR"/>
        </w:rPr>
        <w:t>) ou Jacques, frère de Jésus.</w:t>
      </w:r>
    </w:p>
    <w:p>
      <w:pPr/>
      <w:r>
        <w:rPr>
          <w:lang w:val="fr_FR" w:bidi="fr_FR"/>
        </w:rPr>
      </w:r>
      <w:r>
        <w:rPr>
          <w:lang w:val="fr_FR" w:bidi="fr_FR"/>
        </w:rPr>
        <w:t>Jacques et Jean étaient pêcheurs comme leur père (</w:t>
      </w:r>
      <w:r>
        <w:rPr>
          <w:lang w:val="fr_FR" w:bidi="fr_FR"/>
        </w:rPr>
        <w:t>Mt 4.21</w:t>
      </w:r>
      <w:r>
        <w:rPr>
          <w:lang w:val="fr_FR" w:bidi="fr_FR"/>
        </w:rPr>
        <w:t xml:space="preserve"> ; </w:t>
      </w:r>
      <w:r>
        <w:rPr>
          <w:lang w:val="fr_FR" w:bidi="fr_FR"/>
        </w:rPr>
        <w:t>Mc 1.19</w:t>
      </w:r>
      <w:r>
        <w:rPr>
          <w:lang w:val="fr_FR" w:bidi="fr_FR"/>
        </w:rPr>
        <w:t>). Ils pêchaient avec Pierre et André, un autre duo de frères qui sont devenus disciples (</w:t>
      </w:r>
      <w:r>
        <w:rPr>
          <w:lang w:val="fr_FR" w:bidi="fr_FR"/>
        </w:rPr>
        <w:t>Lc 5.10</w:t>
      </w:r>
      <w:r>
        <w:rPr>
          <w:lang w:val="fr_FR" w:bidi="fr_FR"/>
        </w:rPr>
        <w:t>). Ils faisaient partie des premières personnes que Jésus a appelées à être ses disciples. Ils ont tout quitté, y compris leur père, pour le suivre (</w:t>
      </w:r>
      <w:r>
        <w:rPr>
          <w:lang w:val="fr_FR" w:bidi="fr_FR"/>
        </w:rPr>
        <w:t>Mt 4.22</w:t>
      </w:r>
      <w:r>
        <w:rPr>
          <w:lang w:val="fr_FR" w:bidi="fr_FR"/>
        </w:rPr>
        <w:t xml:space="preserve"> ; </w:t>
      </w:r>
      <w:r>
        <w:rPr>
          <w:lang w:val="fr_FR" w:bidi="fr_FR"/>
        </w:rPr>
        <w:t>Mc 1.20</w:t>
      </w:r>
      <w:r>
        <w:rPr>
          <w:lang w:val="fr_FR" w:bidi="fr_FR"/>
        </w:rPr>
        <w:t xml:space="preserve"> ; </w:t>
      </w:r>
      <w:r>
        <w:rPr>
          <w:lang w:val="fr_FR" w:bidi="fr_FR"/>
        </w:rPr>
        <w:t>Lc 5.11</w:t>
      </w:r>
      <w:r>
        <w:rPr>
          <w:lang w:val="fr_FR" w:bidi="fr_FR"/>
        </w:rPr>
        <w:t>). Jésus les a appelés « Fils du Tonnerre » (</w:t>
      </w:r>
      <w:r>
        <w:rPr>
          <w:lang w:val="fr_FR" w:bidi="fr_FR"/>
        </w:rPr>
        <w:t>Mc 3.17</w:t>
      </w:r>
      <w:r>
        <w:rPr>
          <w:lang w:val="fr_FR" w:bidi="fr_FR"/>
        </w:rPr>
        <w:t xml:space="preserve">). Cela pourrait signifier qu’ils avaient des personnalités fortes (voir </w:t>
      </w:r>
      <w:r>
        <w:rPr>
          <w:lang w:val="fr_FR" w:bidi="fr_FR"/>
        </w:rPr>
        <w:t>Lc 9.54</w:t>
      </w:r>
      <w:r>
        <w:rPr>
          <w:lang w:val="fr_FR" w:bidi="fr_FR"/>
        </w:rPr>
        <w:t>), bien que le sens exact soit incertain.</w:t>
      </w:r>
    </w:p>
    <w:p>
      <w:pPr/>
      <w:r>
        <w:rPr>
          <w:lang w:val="fr_FR" w:bidi="fr_FR"/>
        </w:rPr>
      </w:r>
      <w:r>
        <w:rPr>
          <w:lang w:val="fr_FR" w:bidi="fr_FR"/>
        </w:rPr>
        <w:t>Jacques et son frère Jean étaient très proches de Jésus. Avec Pierre, ils formaient un groupe de disciples de confiance qui accompagnaient Jésus lors d’occasions spéciales. Ils étaient avec lui lorsqu’il a guéri la fille de Jaïrus (</w:t>
      </w:r>
      <w:r>
        <w:rPr>
          <w:lang w:val="fr_FR" w:bidi="fr_FR"/>
        </w:rPr>
        <w:t>Mc 5.37</w:t>
      </w:r>
      <w:r>
        <w:rPr>
          <w:lang w:val="fr_FR" w:bidi="fr_FR"/>
        </w:rPr>
        <w:t xml:space="preserve"> ; </w:t>
      </w:r>
      <w:r>
        <w:rPr>
          <w:lang w:val="fr_FR" w:bidi="fr_FR"/>
        </w:rPr>
        <w:t>Lc 8.51</w:t>
      </w:r>
      <w:r>
        <w:rPr>
          <w:lang w:val="fr_FR" w:bidi="fr_FR"/>
        </w:rPr>
        <w:t>), a parlé avec Élie et Moïse sur une montagne (</w:t>
      </w:r>
      <w:r>
        <w:rPr>
          <w:lang w:val="fr_FR" w:bidi="fr_FR"/>
        </w:rPr>
        <w:t>Mt 17.1–3</w:t>
      </w:r>
      <w:r>
        <w:rPr>
          <w:lang w:val="fr_FR" w:bidi="fr_FR"/>
        </w:rPr>
        <w:t xml:space="preserve"> ; </w:t>
      </w:r>
      <w:r>
        <w:rPr>
          <w:lang w:val="fr_FR" w:bidi="fr_FR"/>
        </w:rPr>
        <w:t>Mc 9.2–4</w:t>
      </w:r>
      <w:r>
        <w:rPr>
          <w:lang w:val="fr_FR" w:bidi="fr_FR"/>
        </w:rPr>
        <w:t xml:space="preserve"> ; </w:t>
      </w:r>
      <w:r>
        <w:rPr>
          <w:lang w:val="fr_FR" w:bidi="fr_FR"/>
        </w:rPr>
        <w:t>Lc 9.28–30</w:t>
      </w:r>
      <w:r>
        <w:rPr>
          <w:lang w:val="fr_FR" w:bidi="fr_FR"/>
        </w:rPr>
        <w:t>), et a prié dans le jardin (</w:t>
      </w:r>
      <w:r>
        <w:rPr>
          <w:lang w:val="fr_FR" w:bidi="fr_FR"/>
        </w:rPr>
        <w:t>Mt 26.37</w:t>
      </w:r>
      <w:r>
        <w:rPr>
          <w:lang w:val="fr_FR" w:bidi="fr_FR"/>
        </w:rPr>
        <w:t xml:space="preserve"> ; </w:t>
      </w:r>
      <w:r>
        <w:rPr>
          <w:lang w:val="fr_FR" w:bidi="fr_FR"/>
        </w:rPr>
        <w:t>Mc 14.33</w:t>
      </w:r>
      <w:r>
        <w:rPr>
          <w:lang w:val="fr_FR" w:bidi="fr_FR"/>
        </w:rPr>
        <w:t>). À un moment donné, les deux frères ont contrarié les autres disciples en demandant des positions spéciales dans le royaume de Dieu à venir (</w:t>
      </w:r>
      <w:r>
        <w:rPr>
          <w:lang w:val="fr_FR" w:bidi="fr_FR"/>
        </w:rPr>
        <w:t>Mt 20.20–28</w:t>
      </w:r>
      <w:r>
        <w:rPr>
          <w:lang w:val="fr_FR" w:bidi="fr_FR"/>
        </w:rPr>
        <w:t xml:space="preserve"> ; </w:t>
      </w:r>
      <w:r>
        <w:rPr>
          <w:lang w:val="fr_FR" w:bidi="fr_FR"/>
        </w:rPr>
        <w:t>Mc 10.35–45</w:t>
      </w:r>
      <w:r>
        <w:rPr>
          <w:lang w:val="fr_FR" w:bidi="fr_FR"/>
        </w:rPr>
        <w:t xml:space="preserve"> ; consulter les versets </w:t>
      </w:r>
      <w:r>
        <w:rPr>
          <w:lang w:val="fr_FR" w:bidi="fr_FR"/>
        </w:rPr>
        <w:t>Lc 22.24–27</w:t>
      </w:r>
      <w:r>
        <w:rPr>
          <w:lang w:val="fr_FR" w:bidi="fr_FR"/>
        </w:rPr>
        <w:t>).</w:t>
      </w:r>
    </w:p>
    <w:p>
      <w:pPr/>
      <w:r>
        <w:rPr>
          <w:lang w:val="fr_FR" w:bidi="fr_FR"/>
        </w:rPr>
      </w:r>
      <w:r>
        <w:rPr>
          <w:lang w:val="fr_FR" w:bidi="fr_FR"/>
        </w:rPr>
        <w:t>Hérode Agrippa fit tuer Jacques peu après la mort de Jésus, ce qui plut aux dirigeants juifs (</w:t>
      </w:r>
      <w:r>
        <w:rPr>
          <w:lang w:val="fr_FR" w:bidi="fr_FR"/>
        </w:rPr>
        <w:t>Ac 12.1–3</w:t>
      </w:r>
      <w:r>
        <w:rPr>
          <w:lang w:val="fr_FR" w:bidi="fr_FR"/>
        </w:rPr>
        <w:t>). Hérode a peut-être agi ainsi parce que Jacques était un chef important parmi les disciples. Cet événement a accompli la prédiction de Jésus selon laquelle Jacques partagerait sa souffrance (</w:t>
      </w:r>
      <w:r>
        <w:rPr>
          <w:lang w:val="fr_FR" w:bidi="fr_FR"/>
        </w:rPr>
        <w:t>Mt 20.23</w:t>
      </w:r>
      <w:r>
        <w:rPr>
          <w:lang w:val="fr_FR" w:bidi="fr_FR"/>
        </w:rPr>
        <w:t xml:space="preserve"> ; </w:t>
      </w:r>
      <w:r>
        <w:rPr>
          <w:lang w:val="fr_FR" w:bidi="fr_FR"/>
        </w:rPr>
        <w:t>Mc 10.38–39</w:t>
      </w:r>
      <w:r>
        <w:rPr>
          <w:lang w:val="fr_FR" w:bidi="fr_FR"/>
        </w:rPr>
        <w:t>).</w:t>
      </w:r>
    </w:p>
    <w:p>
      <w:pPr/>
      <w:r>
        <w:rPr>
          <w:lang w:val="fr_FR" w:bidi="fr_FR"/>
        </w:rPr>
      </w:r>
      <w:r>
        <w:rPr>
          <w:lang w:val="fr_FR" w:bidi="fr_FR"/>
        </w:rPr>
        <w:t>Jacques était un travailleur ordinaire que Jésus a appelé à devenir son disciple. Il a quitté son travail, sa famille et sa maison pour suivre Jésus avec une confiance simple. Finalement, il est mort pour Jésus, faisant de lui un modèle de disciple engagé.</w:t>
      </w:r>
    </w:p>
    <w:p>
      <w:pPr/>
      <w:r>
        <w:rPr>
          <w:lang w:val="fr_FR" w:bidi="fr_FR"/>
        </w:rPr>
      </w:r>
      <w:r>
        <w:rPr>
          <w:u w:val="single"/>
          <w:lang w:val="fr_FR" w:bidi="fr_FR"/>
        </w:rPr>
        <w:t>Passages pour une étude approfondie</w:t>
      </w:r>
    </w:p>
    <w:p>
      <w:pPr/>
      <w:r>
        <w:rPr>
          <w:lang w:val="fr_FR" w:bidi="fr_FR"/>
        </w:rPr>
      </w:r>
      <w:r>
        <w:rPr>
          <w:lang w:val="fr_FR" w:bidi="fr_FR"/>
        </w:rPr>
        <w:t>Mt 4.21–22</w:t>
      </w:r>
      <w:r>
        <w:rPr>
          <w:lang w:val="fr_FR" w:bidi="fr_FR"/>
        </w:rPr>
        <w:t xml:space="preserve"> ; </w:t>
      </w:r>
      <w:r>
        <w:rPr>
          <w:lang w:val="fr_FR" w:bidi="fr_FR"/>
        </w:rPr>
        <w:t>10.2</w:t>
      </w:r>
      <w:r>
        <w:rPr>
          <w:lang w:val="fr_FR" w:bidi="fr_FR"/>
        </w:rPr>
        <w:t xml:space="preserve"> ; </w:t>
      </w:r>
      <w:r>
        <w:rPr>
          <w:lang w:val="fr_FR" w:bidi="fr_FR"/>
        </w:rPr>
        <w:t>17.1</w:t>
      </w:r>
      <w:r>
        <w:rPr>
          <w:lang w:val="fr_FR" w:bidi="fr_FR"/>
        </w:rPr>
        <w:t xml:space="preserve"> ; </w:t>
      </w:r>
      <w:r>
        <w:rPr>
          <w:lang w:val="fr_FR" w:bidi="fr_FR"/>
        </w:rPr>
        <w:t>20.20–24</w:t>
      </w:r>
      <w:r>
        <w:rPr>
          <w:lang w:val="fr_FR" w:bidi="fr_FR"/>
        </w:rPr>
        <w:t xml:space="preserve"> ; </w:t>
      </w:r>
      <w:r>
        <w:rPr>
          <w:lang w:val="fr_FR" w:bidi="fr_FR"/>
        </w:rPr>
        <w:t>26.37–46</w:t>
      </w:r>
      <w:r>
        <w:rPr>
          <w:lang w:val="fr_FR" w:bidi="fr_FR"/>
        </w:rPr>
        <w:t xml:space="preserve"> ; </w:t>
      </w:r>
      <w:r>
        <w:rPr>
          <w:lang w:val="fr_FR" w:bidi="fr_FR"/>
        </w:rPr>
        <w:t>Mc 1.19–20</w:t>
      </w:r>
      <w:r>
        <w:rPr>
          <w:lang w:val="fr_FR" w:bidi="fr_FR"/>
        </w:rPr>
        <w:t xml:space="preserve">, </w:t>
      </w:r>
      <w:r>
        <w:rPr>
          <w:lang w:val="fr_FR" w:bidi="fr_FR"/>
        </w:rPr>
        <w:t>29</w:t>
      </w:r>
      <w:r>
        <w:rPr>
          <w:lang w:val="fr_FR" w:bidi="fr_FR"/>
        </w:rPr>
        <w:t xml:space="preserve"> ; </w:t>
      </w:r>
      <w:r>
        <w:rPr>
          <w:lang w:val="fr_FR" w:bidi="fr_FR"/>
        </w:rPr>
        <w:t>3.17</w:t>
      </w:r>
      <w:r>
        <w:rPr>
          <w:lang w:val="fr_FR" w:bidi="fr_FR"/>
        </w:rPr>
        <w:t xml:space="preserve"> ; </w:t>
      </w:r>
      <w:r>
        <w:rPr>
          <w:lang w:val="fr_FR" w:bidi="fr_FR"/>
        </w:rPr>
        <w:t>5.37</w:t>
      </w:r>
      <w:r>
        <w:rPr>
          <w:lang w:val="fr_FR" w:bidi="fr_FR"/>
        </w:rPr>
        <w:t xml:space="preserve"> ; </w:t>
      </w:r>
      <w:r>
        <w:rPr>
          <w:lang w:val="fr_FR" w:bidi="fr_FR"/>
        </w:rPr>
        <w:t>9.2</w:t>
      </w:r>
      <w:r>
        <w:rPr>
          <w:lang w:val="fr_FR" w:bidi="fr_FR"/>
        </w:rPr>
        <w:t xml:space="preserve"> ; </w:t>
      </w:r>
      <w:r>
        <w:rPr>
          <w:lang w:val="fr_FR" w:bidi="fr_FR"/>
        </w:rPr>
        <w:t>10.35–41</w:t>
      </w:r>
      <w:r>
        <w:rPr>
          <w:lang w:val="fr_FR" w:bidi="fr_FR"/>
        </w:rPr>
        <w:t xml:space="preserve"> ; </w:t>
      </w:r>
      <w:r>
        <w:rPr>
          <w:lang w:val="fr_FR" w:bidi="fr_FR"/>
        </w:rPr>
        <w:t>13.3–4</w:t>
      </w:r>
      <w:r>
        <w:rPr>
          <w:lang w:val="fr_FR" w:bidi="fr_FR"/>
        </w:rPr>
        <w:t xml:space="preserve"> ; </w:t>
      </w:r>
      <w:r>
        <w:rPr>
          <w:lang w:val="fr_FR" w:bidi="fr_FR"/>
        </w:rPr>
        <w:t>14.33–42</w:t>
      </w:r>
      <w:r>
        <w:rPr>
          <w:lang w:val="fr_FR" w:bidi="fr_FR"/>
        </w:rPr>
        <w:t xml:space="preserve"> ; </w:t>
      </w:r>
      <w:r>
        <w:rPr>
          <w:lang w:val="fr_FR" w:bidi="fr_FR"/>
        </w:rPr>
        <w:t>Lc 5.10</w:t>
      </w:r>
      <w:r>
        <w:rPr>
          <w:lang w:val="fr_FR" w:bidi="fr_FR"/>
        </w:rPr>
        <w:t xml:space="preserve"> ; </w:t>
      </w:r>
      <w:r>
        <w:rPr>
          <w:lang w:val="fr_FR" w:bidi="fr_FR"/>
        </w:rPr>
        <w:t>6.14</w:t>
      </w:r>
      <w:r>
        <w:rPr>
          <w:lang w:val="fr_FR" w:bidi="fr_FR"/>
        </w:rPr>
        <w:t xml:space="preserve"> ; </w:t>
      </w:r>
      <w:r>
        <w:rPr>
          <w:lang w:val="fr_FR" w:bidi="fr_FR"/>
        </w:rPr>
        <w:t>8.51</w:t>
      </w:r>
      <w:r>
        <w:rPr>
          <w:lang w:val="fr_FR" w:bidi="fr_FR"/>
        </w:rPr>
        <w:t xml:space="preserve"> ; </w:t>
      </w:r>
      <w:r>
        <w:rPr>
          <w:lang w:val="fr_FR" w:bidi="fr_FR"/>
        </w:rPr>
        <w:t>9.28</w:t>
      </w:r>
      <w:r>
        <w:rPr>
          <w:lang w:val="fr_FR" w:bidi="fr_FR"/>
        </w:rPr>
        <w:t xml:space="preserve">, </w:t>
      </w:r>
      <w:r>
        <w:rPr>
          <w:lang w:val="fr_FR" w:bidi="fr_FR"/>
        </w:rPr>
        <w:t>54–55</w:t>
      </w:r>
      <w:r>
        <w:rPr>
          <w:lang w:val="fr_FR" w:bidi="fr_FR"/>
        </w:rPr>
        <w:t xml:space="preserve"> ; </w:t>
      </w:r>
      <w:r>
        <w:rPr>
          <w:lang w:val="fr_FR" w:bidi="fr_FR"/>
        </w:rPr>
        <w:t>Jn 21.2</w:t>
      </w:r>
      <w:r>
        <w:rPr>
          <w:lang w:val="fr_FR" w:bidi="fr_FR"/>
        </w:rPr>
        <w:t xml:space="preserve"> ; </w:t>
      </w:r>
      <w:r>
        <w:rPr>
          <w:lang w:val="fr_FR" w:bidi="fr_FR"/>
        </w:rPr>
        <w:t>Ac 1.13</w:t>
      </w:r>
      <w:r>
        <w:rPr>
          <w:lang w:val="fr_FR" w:bidi="fr_FR"/>
        </w:rPr>
        <w:t xml:space="preserve"> ; </w:t>
      </w:r>
      <w:r>
        <w:rPr>
          <w:lang w:val="fr_FR" w:bidi="fr_FR"/>
        </w:rPr>
        <w:t>12.2</w:t>
      </w:r>
      <w:r>
        <w:rPr>
          <w:lang w:val="fr_FR" w:bidi="fr_FR"/>
        </w:rPr>
      </w:r>
      <w:r>
        <w:rPr>
          <w:lang w:val="fr_FR" w:bidi="fr_FR"/>
        </w:rPr>
      </w:r>
    </w:p>
    <w:p>
      <w:pPr/>
      <w:r>
        <w:rPr>
          <w:lang w:val="fr_FR" w:bidi="fr_FR"/>
        </w:rPr>
      </w:r>
    </w:p>
    <w:p>
      <w:pPr>
        <w:pStyle w:val="Heading2"/>
      </w:pPr>
      <w:r>
        <w:rPr>
          <w:lang w:val="fr_FR" w:bidi="fr_FR"/>
        </w:rPr>
        <w:t>Jacques, frère de Jésus</w:t>
      </w:r>
      <w:r>
        <w:rPr>
          <w:lang w:val="fr_FR" w:bidi="fr_FR"/>
        </w:rPr>
      </w:r>
    </w:p>
    <w:p>
      <w:pPr/>
      <w:r>
        <w:rPr>
          <w:lang w:val="fr_FR" w:bidi="fr_FR"/>
        </w:rPr>
      </w:r>
      <w:r>
        <w:rPr>
          <w:lang w:val="fr_FR" w:bidi="fr_FR"/>
        </w:rPr>
        <w:t>Jacques était l’un des frères de Jésus (</w:t>
      </w:r>
      <w:r>
        <w:rPr>
          <w:lang w:val="fr_FR" w:bidi="fr_FR"/>
        </w:rPr>
        <w:t>Mt 13.55</w:t>
      </w:r>
      <w:r>
        <w:rPr>
          <w:lang w:val="fr_FR" w:bidi="fr_FR"/>
        </w:rPr>
        <w:t xml:space="preserve"> ; </w:t>
      </w:r>
      <w:r>
        <w:rPr>
          <w:lang w:val="fr_FR" w:bidi="fr_FR"/>
        </w:rPr>
        <w:t>Mc 6.3</w:t>
      </w:r>
      <w:r>
        <w:rPr>
          <w:lang w:val="fr_FR" w:bidi="fr_FR"/>
        </w:rPr>
        <w:t xml:space="preserve"> ; </w:t>
      </w:r>
      <w:r>
        <w:rPr>
          <w:lang w:val="fr_FR" w:bidi="fr_FR"/>
        </w:rPr>
        <w:t>Ga 1.19</w:t>
      </w:r>
      <w:r>
        <w:rPr>
          <w:lang w:val="fr_FR" w:bidi="fr_FR"/>
        </w:rPr>
        <w:t xml:space="preserve"> ; comparer </w:t>
      </w:r>
      <w:r>
        <w:rPr>
          <w:lang w:val="fr_FR" w:bidi="fr_FR"/>
        </w:rPr>
        <w:t>Jd 1.1</w:t>
      </w:r>
      <w:r>
        <w:rPr>
          <w:lang w:val="fr_FR" w:bidi="fr_FR"/>
        </w:rPr>
        <w:t>). Il est devenu le chef de l’église à Jérusalem peu après la résurrection de Jésus. Selon la tradition, ce Jacques est l’auteur du livre du Nouveau Testament de Jacques.</w:t>
      </w:r>
    </w:p>
    <w:p>
      <w:pPr/>
      <w:r>
        <w:rPr>
          <w:lang w:val="fr_FR" w:bidi="fr_FR"/>
        </w:rPr>
      </w:r>
      <w:r>
        <w:rPr>
          <w:lang w:val="fr_FR" w:bidi="fr_FR"/>
        </w:rPr>
        <w:t>Les frères de Jésus étaient initialement sceptiques quant à ses affirmations (</w:t>
      </w:r>
      <w:r>
        <w:rPr>
          <w:lang w:val="fr_FR" w:bidi="fr_FR"/>
        </w:rPr>
        <w:t>Jn 7.2–5</w:t>
      </w:r>
      <w:r>
        <w:rPr>
          <w:lang w:val="fr_FR" w:bidi="fr_FR"/>
        </w:rPr>
        <w:t>). Mais ils sont ensuite devenus croyants (</w:t>
      </w:r>
      <w:r>
        <w:rPr>
          <w:lang w:val="fr_FR" w:bidi="fr_FR"/>
        </w:rPr>
        <w:t>Ac 1.14</w:t>
      </w:r>
      <w:r>
        <w:rPr>
          <w:lang w:val="fr_FR" w:bidi="fr_FR"/>
        </w:rPr>
        <w:t>). La rencontre personnelle de Jacques avec Jésus ressuscité l’a peut-être convaincu (</w:t>
      </w:r>
      <w:r>
        <w:rPr>
          <w:lang w:val="fr_FR" w:bidi="fr_FR"/>
        </w:rPr>
        <w:t>1Co 15.7</w:t>
      </w:r>
      <w:r>
        <w:rPr>
          <w:lang w:val="fr_FR" w:bidi="fr_FR"/>
        </w:rPr>
        <w:t>). Deux des frères de Jésus, Jacques et Jude, ont joué des rôles importants dans la communauté chrétienne primitive. Jacques est rapidement devenu le chef de l’église à Jérusalem. Lors du concile de Jérusalem, Jacques a aidé les dirigeants juifs de l’église à accepter les croyants gentils (non-juifs) sans exiger la circoncision. Cette décision était essentielle pour Paul et faisait partie des premières missions auprès des gentils (</w:t>
      </w:r>
      <w:r>
        <w:rPr>
          <w:lang w:val="fr_FR" w:bidi="fr_FR"/>
        </w:rPr>
        <w:t>Ac 15.13–21</w:t>
      </w:r>
      <w:r>
        <w:rPr>
          <w:lang w:val="fr_FR" w:bidi="fr_FR"/>
        </w:rPr>
        <w:t>). Paul a rendu visite à Jacques à Jérusalem après son troisième voyage en tant que missionnaire, tout comme il l’avait fait plus tôt après sa conversion (</w:t>
      </w:r>
      <w:r>
        <w:rPr>
          <w:lang w:val="fr_FR" w:bidi="fr_FR"/>
        </w:rPr>
        <w:t>Ac 21.18</w:t>
      </w:r>
      <w:r>
        <w:rPr>
          <w:lang w:val="fr_FR" w:bidi="fr_FR"/>
        </w:rPr>
        <w:t xml:space="preserve"> ; </w:t>
      </w:r>
      <w:r>
        <w:rPr>
          <w:lang w:val="fr_FR" w:bidi="fr_FR"/>
        </w:rPr>
        <w:t>Ga 1.19</w:t>
      </w:r>
      <w:r>
        <w:rPr>
          <w:lang w:val="fr_FR" w:bidi="fr_FR"/>
        </w:rPr>
        <w:t>).</w:t>
      </w:r>
    </w:p>
    <w:p>
      <w:pPr/>
      <w:r>
        <w:rPr>
          <w:lang w:val="fr_FR" w:bidi="fr_FR"/>
        </w:rPr>
      </w:r>
      <w:r>
        <w:rPr>
          <w:lang w:val="fr_FR" w:bidi="fr_FR"/>
        </w:rPr>
        <w:t>Comme la plupart des chrétiens juifs, Jacques suivait la loi de Moïse. Il soulignait l’importance d’observer certaines lois clés lorsqu’il était parmi les Juifs (</w:t>
      </w:r>
      <w:r>
        <w:rPr>
          <w:lang w:val="fr_FR" w:bidi="fr_FR"/>
        </w:rPr>
        <w:t>Ac 15.20–21</w:t>
      </w:r>
      <w:r>
        <w:rPr>
          <w:lang w:val="fr_FR" w:bidi="fr_FR"/>
        </w:rPr>
        <w:t xml:space="preserve"> ; </w:t>
      </w:r>
      <w:r>
        <w:rPr>
          <w:lang w:val="fr_FR" w:bidi="fr_FR"/>
        </w:rPr>
        <w:t>21.18–25</w:t>
      </w:r>
      <w:r>
        <w:rPr>
          <w:lang w:val="fr_FR" w:bidi="fr_FR"/>
        </w:rPr>
        <w:t>). Jacques reconnaissait la mission de Paul et son attention sur le salut par la foi seule (</w:t>
      </w:r>
      <w:r>
        <w:rPr>
          <w:lang w:val="fr_FR" w:bidi="fr_FR"/>
        </w:rPr>
        <w:t>Ga 2.6–9</w:t>
      </w:r>
      <w:r>
        <w:rPr>
          <w:lang w:val="fr_FR" w:bidi="fr_FR"/>
        </w:rPr>
        <w:t xml:space="preserve">), mais de nombreux chrétiens juifs n’étaient pas d’accord. Ces croyants juifs, que Paul associa une fois à Jacques (voir </w:t>
      </w:r>
      <w:r>
        <w:rPr>
          <w:lang w:val="fr_FR" w:bidi="fr_FR"/>
        </w:rPr>
        <w:t>Ga 2.12</w:t>
      </w:r>
      <w:r>
        <w:rPr>
          <w:lang w:val="fr_FR" w:bidi="fr_FR"/>
        </w:rPr>
        <w:t>), insistaient pour que les gentils devenus chrétiens soient circoncis et suivent la loi de Moïse pour rejoindre la communauté chrétienne.</w:t>
      </w:r>
    </w:p>
    <w:p>
      <w:pPr/>
      <w:r>
        <w:rPr>
          <w:lang w:val="fr_FR" w:bidi="fr_FR"/>
        </w:rPr>
      </w:r>
      <w:r>
        <w:rPr>
          <w:lang w:val="fr_FR" w:bidi="fr_FR"/>
        </w:rPr>
        <w:t>Les origines juives de Jacques sont évidentes dans sa lettre, qui offre des conseils sages et pratiques pour vivre. Une grande partie de celle-ci s’aligne avec la sagesse des Écritures juives traditionnelles. Un paragraphe de sa lettre (</w:t>
      </w:r>
      <w:r>
        <w:rPr>
          <w:lang w:val="fr_FR" w:bidi="fr_FR"/>
        </w:rPr>
        <w:t>Jc 5.1–6</w:t>
      </w:r>
      <w:r>
        <w:rPr>
          <w:lang w:val="fr_FR" w:bidi="fr_FR"/>
        </w:rPr>
        <w:t xml:space="preserve">) ressemble au travail des prophètes de l’Ancien Testament (par exemple, comparez </w:t>
      </w:r>
      <w:r>
        <w:rPr>
          <w:lang w:val="fr_FR" w:bidi="fr_FR"/>
        </w:rPr>
        <w:t>Am 5.21–24</w:t>
      </w:r>
      <w:r>
        <w:rPr>
          <w:lang w:val="fr_FR" w:bidi="fr_FR"/>
        </w:rPr>
        <w:t xml:space="preserve"> ; </w:t>
      </w:r>
      <w:r>
        <w:rPr>
          <w:lang w:val="fr_FR" w:bidi="fr_FR"/>
        </w:rPr>
        <w:t>6.1–7</w:t>
      </w:r>
      <w:r>
        <w:rPr>
          <w:lang w:val="fr_FR" w:bidi="fr_FR"/>
        </w:rPr>
        <w:t>).</w:t>
      </w:r>
    </w:p>
    <w:p>
      <w:pPr/>
      <w:r>
        <w:rPr>
          <w:lang w:val="fr_FR" w:bidi="fr_FR"/>
        </w:rPr>
      </w:r>
      <w:r>
        <w:rPr>
          <w:lang w:val="fr_FR" w:bidi="fr_FR"/>
        </w:rPr>
        <w:t xml:space="preserve">Jacques, surnommé « le Juste » par les gens de son époque, a été tué pour sa foi par des prêtres juifs à Jérusalem (Josèphe, </w:t>
      </w:r>
      <w:r>
        <w:rPr>
          <w:i/>
          <w:lang w:val="fr_FR" w:bidi="fr_FR"/>
        </w:rPr>
        <w:t>Antiquités</w:t>
      </w:r>
      <w:r>
        <w:rPr>
          <w:lang w:val="fr_FR" w:bidi="fr_FR"/>
        </w:rPr>
        <w:t xml:space="preserve"> 20.9 ; Eusèbe, </w:t>
      </w:r>
      <w:r>
        <w:rPr>
          <w:i/>
          <w:lang w:val="fr_FR" w:bidi="fr_FR"/>
        </w:rPr>
        <w:t>Histoire de l’Église</w:t>
      </w:r>
      <w:r>
        <w:rPr>
          <w:lang w:val="fr_FR" w:bidi="fr_FR"/>
        </w:rPr>
        <w:t xml:space="preserve"> 2.23.4–18).</w:t>
      </w:r>
    </w:p>
    <w:p>
      <w:pPr/>
      <w:r>
        <w:rPr>
          <w:lang w:val="fr_FR" w:bidi="fr_FR"/>
        </w:rPr>
      </w:r>
      <w:r>
        <w:rPr>
          <w:u w:val="single"/>
          <w:lang w:val="fr_FR" w:bidi="fr_FR"/>
        </w:rPr>
        <w:t>Passages pour une étude approfondie</w:t>
      </w:r>
    </w:p>
    <w:p>
      <w:pPr/>
      <w:r>
        <w:rPr>
          <w:lang w:val="fr_FR" w:bidi="fr_FR"/>
        </w:rPr>
      </w:r>
      <w:r>
        <w:rPr>
          <w:lang w:val="fr_FR" w:bidi="fr_FR"/>
        </w:rPr>
        <w:t>Mt 13.55</w:t>
      </w:r>
      <w:r>
        <w:rPr>
          <w:lang w:val="fr_FR" w:bidi="fr_FR"/>
        </w:rPr>
        <w:t xml:space="preserve"> ; </w:t>
      </w:r>
      <w:r>
        <w:rPr>
          <w:lang w:val="fr_FR" w:bidi="fr_FR"/>
        </w:rPr>
        <w:t>Mc 6.3</w:t>
      </w:r>
      <w:r>
        <w:rPr>
          <w:lang w:val="fr_FR" w:bidi="fr_FR"/>
        </w:rPr>
        <w:t xml:space="preserve"> ; </w:t>
      </w:r>
      <w:r>
        <w:rPr>
          <w:lang w:val="fr_FR" w:bidi="fr_FR"/>
        </w:rPr>
        <w:t>Ac 12.17</w:t>
      </w:r>
      <w:r>
        <w:rPr>
          <w:lang w:val="fr_FR" w:bidi="fr_FR"/>
        </w:rPr>
        <w:t xml:space="preserve"> ; </w:t>
      </w:r>
      <w:r>
        <w:rPr>
          <w:lang w:val="fr_FR" w:bidi="fr_FR"/>
        </w:rPr>
        <w:t>Ac 15.13–21</w:t>
      </w:r>
      <w:r>
        <w:rPr>
          <w:lang w:val="fr_FR" w:bidi="fr_FR"/>
        </w:rPr>
        <w:t xml:space="preserve"> ; </w:t>
      </w:r>
      <w:r>
        <w:rPr>
          <w:lang w:val="fr_FR" w:bidi="fr_FR"/>
        </w:rPr>
        <w:t>Ac 21.18–25</w:t>
      </w:r>
      <w:r>
        <w:rPr>
          <w:lang w:val="fr_FR" w:bidi="fr_FR"/>
        </w:rPr>
        <w:t xml:space="preserve"> ; </w:t>
      </w:r>
      <w:r>
        <w:rPr>
          <w:lang w:val="fr_FR" w:bidi="fr_FR"/>
        </w:rPr>
        <w:t>1Co 15.7</w:t>
      </w:r>
      <w:r>
        <w:rPr>
          <w:lang w:val="fr_FR" w:bidi="fr_FR"/>
        </w:rPr>
        <w:t xml:space="preserve"> ; </w:t>
      </w:r>
      <w:r>
        <w:rPr>
          <w:lang w:val="fr_FR" w:bidi="fr_FR"/>
        </w:rPr>
        <w:t>Ga 2.9</w:t>
      </w:r>
      <w:r>
        <w:rPr>
          <w:lang w:val="fr_FR" w:bidi="fr_FR"/>
        </w:rPr>
        <w:t xml:space="preserve">, </w:t>
      </w:r>
      <w:r>
        <w:rPr>
          <w:lang w:val="fr_FR" w:bidi="fr_FR"/>
        </w:rPr>
        <w:t>Ga 2.12</w:t>
      </w:r>
      <w:r>
        <w:rPr>
          <w:lang w:val="fr_FR" w:bidi="fr_FR"/>
        </w:rPr>
        <w:t xml:space="preserve"> ; </w:t>
      </w:r>
      <w:r>
        <w:rPr>
          <w:lang w:val="fr_FR" w:bidi="fr_FR"/>
        </w:rPr>
        <w:t>Jc 1.1–5.20</w:t>
      </w:r>
      <w:r>
        <w:rPr>
          <w:lang w:val="fr_FR" w:bidi="fr_FR"/>
        </w:rPr>
        <w:t xml:space="preserve"> ; </w:t>
      </w:r>
      <w:r>
        <w:rPr>
          <w:lang w:val="fr_FR" w:bidi="fr_FR"/>
        </w:rPr>
        <w:t>Jd 1.1</w:t>
      </w:r>
      <w:r>
        <w:rPr>
          <w:lang w:val="fr_FR" w:bidi="fr_FR"/>
        </w:rPr>
      </w:r>
      <w:r>
        <w:rPr>
          <w:lang w:val="fr_FR" w:bidi="fr_FR"/>
        </w:rPr>
      </w:r>
    </w:p>
    <w:p>
      <w:pPr/>
      <w:r>
        <w:rPr>
          <w:lang w:val="fr_FR" w:bidi="fr_FR"/>
        </w:rPr>
      </w:r>
    </w:p>
    <w:p>
      <w:pPr>
        <w:pStyle w:val="Heading2"/>
      </w:pPr>
      <w:r>
        <w:rPr>
          <w:lang w:val="fr_FR" w:bidi="fr_FR"/>
        </w:rPr>
        <w:t>Jean, fils de Zébédée</w:t>
      </w:r>
      <w:r>
        <w:rPr>
          <w:lang w:val="fr_FR" w:bidi="fr_FR"/>
        </w:rPr>
      </w:r>
    </w:p>
    <w:p>
      <w:pPr/>
      <w:r>
        <w:rPr>
          <w:lang w:val="fr_FR" w:bidi="fr_FR"/>
        </w:rPr>
      </w:r>
      <w:r>
        <w:rPr>
          <w:lang w:val="fr_FR" w:bidi="fr_FR"/>
        </w:rPr>
        <w:t>Jean était l’un des douze disciples les plus proches de Jésus, appelés apôtres. Il était le frère de Jacques et le fils de Zébédée. Jésus a choisi ces douze hommes comme ses représentants spéciaux et leur a donné l’autorité d’enseigner aux autres à son sujet. Leur travail a contribué à fonder l’Église primitive. Selon la tradition ancienne, Jean, fils de Zébédée, a écrit l’Évangile de Jean, les Lettres de Jean et le Livre de l’Apocalypse.</w:t>
      </w:r>
    </w:p>
    <w:p>
      <w:pPr/>
      <w:r>
        <w:rPr>
          <w:lang w:val="fr_FR" w:bidi="fr_FR"/>
        </w:rPr>
      </w:r>
      <w:r>
        <w:rPr>
          <w:lang w:val="fr_FR" w:bidi="fr_FR"/>
        </w:rPr>
        <w:t>Jean et son frère Jacques étaient parmi les plus proches disciples de Jésus (</w:t>
      </w:r>
      <w:r>
        <w:rPr>
          <w:lang w:val="fr_FR" w:bidi="fr_FR"/>
        </w:rPr>
        <w:t>Mc 5.37</w:t>
      </w:r>
      <w:r>
        <w:rPr>
          <w:lang w:val="fr_FR" w:bidi="fr_FR"/>
        </w:rPr>
        <w:t xml:space="preserve"> ; </w:t>
      </w:r>
      <w:r>
        <w:rPr>
          <w:lang w:val="fr_FR" w:bidi="fr_FR"/>
        </w:rPr>
        <w:t>9.2</w:t>
      </w:r>
      <w:r>
        <w:rPr>
          <w:lang w:val="fr_FR" w:bidi="fr_FR"/>
        </w:rPr>
        <w:t xml:space="preserve"> ; </w:t>
      </w:r>
      <w:r>
        <w:rPr>
          <w:lang w:val="fr_FR" w:bidi="fr_FR"/>
        </w:rPr>
        <w:t>13.3</w:t>
      </w:r>
      <w:r>
        <w:rPr>
          <w:lang w:val="fr_FR" w:bidi="fr_FR"/>
        </w:rPr>
        <w:t xml:space="preserve"> ; </w:t>
      </w:r>
      <w:r>
        <w:rPr>
          <w:lang w:val="fr_FR" w:bidi="fr_FR"/>
        </w:rPr>
        <w:t>14.33</w:t>
      </w:r>
      <w:r>
        <w:rPr>
          <w:lang w:val="fr_FR" w:bidi="fr_FR"/>
        </w:rPr>
        <w:t xml:space="preserve">). Leur mère, Salomé, pourrait avoir été la sœur de Marie, mère de Jésus (voir </w:t>
      </w:r>
      <w:r>
        <w:rPr>
          <w:lang w:val="fr_FR" w:bidi="fr_FR"/>
        </w:rPr>
        <w:t>Mt 27.56</w:t>
      </w:r>
      <w:r>
        <w:rPr>
          <w:lang w:val="fr_FR" w:bidi="fr_FR"/>
        </w:rPr>
        <w:t xml:space="preserve"> ; </w:t>
      </w:r>
      <w:r>
        <w:rPr>
          <w:lang w:val="fr_FR" w:bidi="fr_FR"/>
        </w:rPr>
        <w:t>Mc 15.40</w:t>
      </w:r>
      <w:r>
        <w:rPr>
          <w:lang w:val="fr_FR" w:bidi="fr_FR"/>
        </w:rPr>
        <w:t xml:space="preserve"> ; </w:t>
      </w:r>
      <w:r>
        <w:rPr>
          <w:lang w:val="fr_FR" w:bidi="fr_FR"/>
        </w:rPr>
        <w:t>16.1</w:t>
      </w:r>
      <w:r>
        <w:rPr>
          <w:lang w:val="fr_FR" w:bidi="fr_FR"/>
        </w:rPr>
        <w:t xml:space="preserve"> ; </w:t>
      </w:r>
      <w:r>
        <w:rPr>
          <w:lang w:val="fr_FR" w:bidi="fr_FR"/>
        </w:rPr>
        <w:t>Jn 19.25</w:t>
      </w:r>
      <w:r>
        <w:rPr>
          <w:lang w:val="fr_FR" w:bidi="fr_FR"/>
        </w:rPr>
        <w:t>). Le nom de Jean apparaît généralement après celui de Jacques, ce qui suggère que Jean était plus jeune. Jacques et Jean étaient pêcheurs comme leur père (</w:t>
      </w:r>
      <w:r>
        <w:rPr>
          <w:lang w:val="fr_FR" w:bidi="fr_FR"/>
        </w:rPr>
        <w:t>Mt 4.21</w:t>
      </w:r>
      <w:r>
        <w:rPr>
          <w:lang w:val="fr_FR" w:bidi="fr_FR"/>
        </w:rPr>
        <w:t xml:space="preserve"> ; </w:t>
      </w:r>
      <w:r>
        <w:rPr>
          <w:lang w:val="fr_FR" w:bidi="fr_FR"/>
        </w:rPr>
        <w:t>Mc 1.19</w:t>
      </w:r>
      <w:r>
        <w:rPr>
          <w:lang w:val="fr_FR" w:bidi="fr_FR"/>
        </w:rPr>
        <w:t>). Ils pêchaient avec Pierre et André, une autre duo de frères devenus disciples (</w:t>
      </w:r>
      <w:r>
        <w:rPr>
          <w:lang w:val="fr_FR" w:bidi="fr_FR"/>
        </w:rPr>
        <w:t>Lc 5.8–10</w:t>
      </w:r>
      <w:r>
        <w:rPr>
          <w:lang w:val="fr_FR" w:bidi="fr_FR"/>
        </w:rPr>
        <w:t>).</w:t>
      </w:r>
    </w:p>
    <w:p>
      <w:pPr/>
      <w:r>
        <w:rPr>
          <w:lang w:val="fr_FR" w:bidi="fr_FR"/>
        </w:rPr>
      </w:r>
      <w:r>
        <w:rPr>
          <w:lang w:val="fr_FR" w:bidi="fr_FR"/>
        </w:rPr>
        <w:t>Ils faisaient partie des premiers disciples que Jésus a appelés, et ils ont tout quitté pour le suivre (</w:t>
      </w:r>
      <w:r>
        <w:rPr>
          <w:lang w:val="fr_FR" w:bidi="fr_FR"/>
        </w:rPr>
        <w:t>Mt 4.22</w:t>
      </w:r>
      <w:r>
        <w:rPr>
          <w:lang w:val="fr_FR" w:bidi="fr_FR"/>
        </w:rPr>
        <w:t xml:space="preserve"> ; </w:t>
      </w:r>
      <w:r>
        <w:rPr>
          <w:lang w:val="fr_FR" w:bidi="fr_FR"/>
        </w:rPr>
        <w:t>Mc 1.20</w:t>
      </w:r>
      <w:r>
        <w:rPr>
          <w:lang w:val="fr_FR" w:bidi="fr_FR"/>
        </w:rPr>
        <w:t xml:space="preserve"> ; </w:t>
      </w:r>
      <w:r>
        <w:rPr>
          <w:lang w:val="fr_FR" w:bidi="fr_FR"/>
        </w:rPr>
        <w:t>Lc 5.11</w:t>
      </w:r>
      <w:r>
        <w:rPr>
          <w:lang w:val="fr_FR" w:bidi="fr_FR"/>
        </w:rPr>
        <w:t xml:space="preserve"> ; comparer </w:t>
      </w:r>
      <w:r>
        <w:rPr>
          <w:lang w:val="fr_FR" w:bidi="fr_FR"/>
        </w:rPr>
        <w:t>Jn 1.35–40</w:t>
      </w:r>
      <w:r>
        <w:rPr>
          <w:lang w:val="fr_FR" w:bidi="fr_FR"/>
        </w:rPr>
        <w:t>). Jésus les a nommés « Fils du Tonnerre » (</w:t>
      </w:r>
      <w:r>
        <w:rPr>
          <w:lang w:val="fr_FR" w:bidi="fr_FR"/>
        </w:rPr>
        <w:t>Mc 3.17</w:t>
      </w:r>
      <w:r>
        <w:rPr>
          <w:lang w:val="fr_FR" w:bidi="fr_FR"/>
        </w:rPr>
        <w:t xml:space="preserve">). Ce nom pourrait signifier qu’ils étaient bruyants ou prompts à s’emporter (voir </w:t>
      </w:r>
      <w:r>
        <w:rPr>
          <w:lang w:val="fr_FR" w:bidi="fr_FR"/>
        </w:rPr>
        <w:t>Lc 9.54</w:t>
      </w:r>
      <w:r>
        <w:rPr>
          <w:lang w:val="fr_FR" w:bidi="fr_FR"/>
        </w:rPr>
        <w:t>). À un moment donné, les frères ont contrarié les autres disciples en demandant des positions spéciales dans le royaume futur (</w:t>
      </w:r>
      <w:r>
        <w:rPr>
          <w:lang w:val="fr_FR" w:bidi="fr_FR"/>
        </w:rPr>
        <w:t>Mt 20.20–28</w:t>
      </w:r>
      <w:r>
        <w:rPr>
          <w:lang w:val="fr_FR" w:bidi="fr_FR"/>
        </w:rPr>
        <w:t xml:space="preserve"> ; </w:t>
      </w:r>
      <w:r>
        <w:rPr>
          <w:lang w:val="fr_FR" w:bidi="fr_FR"/>
        </w:rPr>
        <w:t>Mc 10.35–45</w:t>
      </w:r>
      <w:r>
        <w:rPr>
          <w:lang w:val="fr_FR" w:bidi="fr_FR"/>
        </w:rPr>
        <w:t xml:space="preserve"> ; voir </w:t>
      </w:r>
      <w:r>
        <w:rPr>
          <w:lang w:val="fr_FR" w:bidi="fr_FR"/>
        </w:rPr>
        <w:t>Lc 22.24–27</w:t>
      </w:r>
      <w:r>
        <w:rPr>
          <w:lang w:val="fr_FR" w:bidi="fr_FR"/>
        </w:rPr>
        <w:t>).</w:t>
      </w:r>
    </w:p>
    <w:p>
      <w:pPr/>
      <w:r>
        <w:rPr>
          <w:lang w:val="fr_FR" w:bidi="fr_FR"/>
        </w:rPr>
      </w:r>
      <w:r>
        <w:rPr>
          <w:lang w:val="fr_FR" w:bidi="fr_FR"/>
        </w:rPr>
        <w:t>Les gens croient que Jean est le « disciple que Jésus aimait » non nommé et « un autre disciple » mentionné dans l’Évangile de Jean (</w:t>
      </w:r>
      <w:r>
        <w:rPr>
          <w:lang w:val="fr_FR" w:bidi="fr_FR"/>
        </w:rPr>
        <w:t>Jn 13.23–25</w:t>
      </w:r>
      <w:r>
        <w:rPr>
          <w:lang w:val="fr_FR" w:bidi="fr_FR"/>
        </w:rPr>
        <w:t xml:space="preserve"> ; </w:t>
      </w:r>
      <w:r>
        <w:rPr>
          <w:lang w:val="fr_FR" w:bidi="fr_FR"/>
        </w:rPr>
        <w:t>18.15–16</w:t>
      </w:r>
      <w:r>
        <w:rPr>
          <w:lang w:val="fr_FR" w:bidi="fr_FR"/>
        </w:rPr>
        <w:t xml:space="preserve"> ; </w:t>
      </w:r>
      <w:r>
        <w:rPr>
          <w:lang w:val="fr_FR" w:bidi="fr_FR"/>
        </w:rPr>
        <w:t>19.26–27</w:t>
      </w:r>
      <w:r>
        <w:rPr>
          <w:lang w:val="fr_FR" w:bidi="fr_FR"/>
        </w:rPr>
        <w:t xml:space="preserve"> ; </w:t>
      </w:r>
      <w:r>
        <w:rPr>
          <w:lang w:val="fr_FR" w:bidi="fr_FR"/>
        </w:rPr>
        <w:t>20.2–10</w:t>
      </w:r>
      <w:r>
        <w:rPr>
          <w:lang w:val="fr_FR" w:bidi="fr_FR"/>
        </w:rPr>
        <w:t xml:space="preserve"> ; </w:t>
      </w:r>
      <w:r>
        <w:rPr>
          <w:lang w:val="fr_FR" w:bidi="fr_FR"/>
        </w:rPr>
        <w:t>21.20–24</w:t>
      </w:r>
      <w:r>
        <w:rPr>
          <w:lang w:val="fr_FR" w:bidi="fr_FR"/>
        </w:rPr>
        <w:t>). Il pourrait avoir été le disciple non nommé de Jean le Baptiste qui, avec André, est devenu un des premiers disciples de Jésus (</w:t>
      </w:r>
      <w:r>
        <w:rPr>
          <w:lang w:val="fr_FR" w:bidi="fr_FR"/>
        </w:rPr>
        <w:t>Jn 1.35–40</w:t>
      </w:r>
      <w:r>
        <w:rPr>
          <w:lang w:val="fr_FR" w:bidi="fr_FR"/>
        </w:rPr>
        <w:t>).</w:t>
      </w:r>
    </w:p>
    <w:p>
      <w:pPr/>
      <w:r>
        <w:rPr>
          <w:lang w:val="fr_FR" w:bidi="fr_FR"/>
        </w:rPr>
      </w:r>
      <w:r>
        <w:rPr>
          <w:lang w:val="fr_FR" w:bidi="fr_FR"/>
        </w:rPr>
        <w:t>Le nom de Jean apparaît trois fois dans les Actes. Chaque fois, il travaille avec Pierre (</w:t>
      </w:r>
      <w:r>
        <w:rPr>
          <w:lang w:val="fr_FR" w:bidi="fr_FR"/>
        </w:rPr>
        <w:t>Ac 3.1–11</w:t>
      </w:r>
      <w:r>
        <w:rPr>
          <w:lang w:val="fr_FR" w:bidi="fr_FR"/>
        </w:rPr>
        <w:t xml:space="preserve"> ; </w:t>
      </w:r>
      <w:r>
        <w:rPr>
          <w:lang w:val="fr_FR" w:bidi="fr_FR"/>
        </w:rPr>
        <w:t>4.1–23</w:t>
      </w:r>
      <w:r>
        <w:rPr>
          <w:lang w:val="fr_FR" w:bidi="fr_FR"/>
        </w:rPr>
        <w:t xml:space="preserve"> ; </w:t>
      </w:r>
      <w:r>
        <w:rPr>
          <w:lang w:val="fr_FR" w:bidi="fr_FR"/>
        </w:rPr>
        <w:t>8.14–25</w:t>
      </w:r>
      <w:r>
        <w:rPr>
          <w:lang w:val="fr_FR" w:bidi="fr_FR"/>
        </w:rPr>
        <w:t>). Paul l’a appelé l’un des « piliers » de l’église à Jérusalem (</w:t>
      </w:r>
      <w:r>
        <w:rPr>
          <w:lang w:val="fr_FR" w:bidi="fr_FR"/>
        </w:rPr>
        <w:t>Ga 2.9</w:t>
      </w:r>
      <w:r>
        <w:rPr>
          <w:lang w:val="fr_FR" w:bidi="fr_FR"/>
        </w:rPr>
        <w:t>). Cela signifiait que Jean était un chef important dans l’église de Jérusalem.</w:t>
      </w:r>
    </w:p>
    <w:p>
      <w:pPr/>
      <w:r>
        <w:rPr>
          <w:lang w:val="fr_FR" w:bidi="fr_FR"/>
        </w:rPr>
      </w:r>
      <w:r>
        <w:rPr>
          <w:lang w:val="fr_FR" w:bidi="fr_FR"/>
        </w:rPr>
        <w:t>L’histoire la plus courante concernant la vie ultérieure de Jean est qu’il a déménagé à Éphèse. Là, il est devenu l’évêque d’Asie Mineure. Il a vécu jusqu’à un âge avancé et est mort paisiblement entouré d’amis. Son Évangile offre une image profonde de Jésus, et ses lettres (</w:t>
      </w:r>
      <w:r>
        <w:rPr>
          <w:lang w:val="fr_FR" w:bidi="fr_FR"/>
        </w:rPr>
        <w:t>1J</w:t>
      </w:r>
      <w:r>
        <w:rPr>
          <w:lang w:val="fr_FR" w:bidi="fr_FR"/>
        </w:rPr>
        <w:t xml:space="preserve">, </w:t>
      </w:r>
      <w:r>
        <w:rPr>
          <w:lang w:val="fr_FR" w:bidi="fr_FR"/>
        </w:rPr>
        <w:t>2J</w:t>
      </w:r>
      <w:r>
        <w:rPr>
          <w:lang w:val="fr_FR" w:bidi="fr_FR"/>
        </w:rPr>
        <w:t xml:space="preserve"> et </w:t>
      </w:r>
      <w:r>
        <w:rPr>
          <w:lang w:val="fr_FR" w:bidi="fr_FR"/>
        </w:rPr>
        <w:t>3J</w:t>
      </w:r>
      <w:r>
        <w:rPr>
          <w:lang w:val="fr_FR" w:bidi="fr_FR"/>
        </w:rPr>
        <w:t>) offrent une vue inspirante de la vie chrétienne.</w:t>
      </w:r>
    </w:p>
    <w:p>
      <w:pPr/>
      <w:r>
        <w:rPr>
          <w:lang w:val="fr_FR" w:bidi="fr_FR"/>
        </w:rPr>
      </w:r>
      <w:r>
        <w:rPr>
          <w:u w:val="single"/>
          <w:lang w:val="fr_FR" w:bidi="fr_FR"/>
        </w:rPr>
        <w:t>Passages pour une étude approfondie</w:t>
      </w:r>
    </w:p>
    <w:p>
      <w:pPr/>
      <w:r>
        <w:rPr>
          <w:lang w:val="fr_FR" w:bidi="fr_FR"/>
        </w:rPr>
      </w:r>
      <w:r>
        <w:rPr>
          <w:lang w:val="fr_FR" w:bidi="fr_FR"/>
        </w:rPr>
        <w:t>Mt 4.21–22</w:t>
      </w:r>
      <w:r>
        <w:rPr>
          <w:lang w:val="fr_FR" w:bidi="fr_FR"/>
        </w:rPr>
        <w:t xml:space="preserve"> ; </w:t>
      </w:r>
      <w:r>
        <w:rPr>
          <w:lang w:val="fr_FR" w:bidi="fr_FR"/>
        </w:rPr>
        <w:t>10.2</w:t>
      </w:r>
      <w:r>
        <w:rPr>
          <w:lang w:val="fr_FR" w:bidi="fr_FR"/>
        </w:rPr>
        <w:t xml:space="preserve"> ; </w:t>
      </w:r>
      <w:r>
        <w:rPr>
          <w:lang w:val="fr_FR" w:bidi="fr_FR"/>
        </w:rPr>
        <w:t>17.1</w:t>
      </w:r>
      <w:r>
        <w:rPr>
          <w:lang w:val="fr_FR" w:bidi="fr_FR"/>
        </w:rPr>
        <w:t xml:space="preserve"> ; </w:t>
      </w:r>
      <w:r>
        <w:rPr>
          <w:lang w:val="fr_FR" w:bidi="fr_FR"/>
        </w:rPr>
        <w:t>20.20–24</w:t>
      </w:r>
      <w:r>
        <w:rPr>
          <w:lang w:val="fr_FR" w:bidi="fr_FR"/>
        </w:rPr>
        <w:t xml:space="preserve"> ; </w:t>
      </w:r>
      <w:r>
        <w:rPr>
          <w:lang w:val="fr_FR" w:bidi="fr_FR"/>
        </w:rPr>
        <w:t>26.37–46</w:t>
      </w:r>
      <w:r>
        <w:rPr>
          <w:lang w:val="fr_FR" w:bidi="fr_FR"/>
        </w:rPr>
        <w:t xml:space="preserve"> ; </w:t>
      </w:r>
      <w:r>
        <w:rPr>
          <w:lang w:val="fr_FR" w:bidi="fr_FR"/>
        </w:rPr>
        <w:t>Mc 1.19–20</w:t>
      </w:r>
      <w:r>
        <w:rPr>
          <w:lang w:val="fr_FR" w:bidi="fr_FR"/>
        </w:rPr>
        <w:t xml:space="preserve">, </w:t>
      </w:r>
      <w:r>
        <w:rPr>
          <w:lang w:val="fr_FR" w:bidi="fr_FR"/>
        </w:rPr>
        <w:t>29</w:t>
      </w:r>
      <w:r>
        <w:rPr>
          <w:lang w:val="fr_FR" w:bidi="fr_FR"/>
        </w:rPr>
        <w:t xml:space="preserve"> ; </w:t>
      </w:r>
      <w:r>
        <w:rPr>
          <w:lang w:val="fr_FR" w:bidi="fr_FR"/>
        </w:rPr>
        <w:t>3.17</w:t>
      </w:r>
      <w:r>
        <w:rPr>
          <w:lang w:val="fr_FR" w:bidi="fr_FR"/>
        </w:rPr>
        <w:t xml:space="preserve"> ; </w:t>
      </w:r>
      <w:r>
        <w:rPr>
          <w:lang w:val="fr_FR" w:bidi="fr_FR"/>
        </w:rPr>
        <w:t>5.37</w:t>
      </w:r>
      <w:r>
        <w:rPr>
          <w:lang w:val="fr_FR" w:bidi="fr_FR"/>
        </w:rPr>
        <w:t xml:space="preserve"> ; </w:t>
      </w:r>
      <w:r>
        <w:rPr>
          <w:lang w:val="fr_FR" w:bidi="fr_FR"/>
        </w:rPr>
        <w:t>9.2</w:t>
      </w:r>
      <w:r>
        <w:rPr>
          <w:lang w:val="fr_FR" w:bidi="fr_FR"/>
        </w:rPr>
        <w:t xml:space="preserve">, </w:t>
      </w:r>
      <w:r>
        <w:rPr>
          <w:lang w:val="fr_FR" w:bidi="fr_FR"/>
        </w:rPr>
        <w:t>38</w:t>
      </w:r>
      <w:r>
        <w:rPr>
          <w:lang w:val="fr_FR" w:bidi="fr_FR"/>
        </w:rPr>
        <w:t xml:space="preserve"> ; </w:t>
      </w:r>
      <w:r>
        <w:rPr>
          <w:lang w:val="fr_FR" w:bidi="fr_FR"/>
        </w:rPr>
        <w:t>10.35–41</w:t>
      </w:r>
      <w:r>
        <w:rPr>
          <w:lang w:val="fr_FR" w:bidi="fr_FR"/>
        </w:rPr>
        <w:t xml:space="preserve"> ; </w:t>
      </w:r>
      <w:r>
        <w:rPr>
          <w:lang w:val="fr_FR" w:bidi="fr_FR"/>
        </w:rPr>
        <w:t>13.3–4</w:t>
      </w:r>
      <w:r>
        <w:rPr>
          <w:lang w:val="fr_FR" w:bidi="fr_FR"/>
        </w:rPr>
        <w:t xml:space="preserve"> ; </w:t>
      </w:r>
      <w:r>
        <w:rPr>
          <w:lang w:val="fr_FR" w:bidi="fr_FR"/>
        </w:rPr>
        <w:t>14.33–42</w:t>
      </w:r>
      <w:r>
        <w:rPr>
          <w:lang w:val="fr_FR" w:bidi="fr_FR"/>
        </w:rPr>
        <w:t xml:space="preserve"> ; </w:t>
      </w:r>
      <w:r>
        <w:rPr>
          <w:lang w:val="fr_FR" w:bidi="fr_FR"/>
        </w:rPr>
        <w:t>Lc 5.10</w:t>
      </w:r>
      <w:r>
        <w:rPr>
          <w:lang w:val="fr_FR" w:bidi="fr_FR"/>
        </w:rPr>
        <w:t xml:space="preserve"> ; </w:t>
      </w:r>
      <w:r>
        <w:rPr>
          <w:lang w:val="fr_FR" w:bidi="fr_FR"/>
        </w:rPr>
        <w:t>6.14</w:t>
      </w:r>
      <w:r>
        <w:rPr>
          <w:lang w:val="fr_FR" w:bidi="fr_FR"/>
        </w:rPr>
        <w:t xml:space="preserve"> ; </w:t>
      </w:r>
      <w:r>
        <w:rPr>
          <w:lang w:val="fr_FR" w:bidi="fr_FR"/>
        </w:rPr>
        <w:t>8.51</w:t>
      </w:r>
      <w:r>
        <w:rPr>
          <w:lang w:val="fr_FR" w:bidi="fr_FR"/>
        </w:rPr>
        <w:t xml:space="preserve"> ; </w:t>
      </w:r>
      <w:r>
        <w:rPr>
          <w:lang w:val="fr_FR" w:bidi="fr_FR"/>
        </w:rPr>
        <w:t>9.28</w:t>
      </w:r>
      <w:r>
        <w:rPr>
          <w:lang w:val="fr_FR" w:bidi="fr_FR"/>
        </w:rPr>
        <w:t xml:space="preserve">, </w:t>
      </w:r>
      <w:r>
        <w:rPr>
          <w:lang w:val="fr_FR" w:bidi="fr_FR"/>
        </w:rPr>
        <w:t>49</w:t>
      </w:r>
      <w:r>
        <w:rPr>
          <w:lang w:val="fr_FR" w:bidi="fr_FR"/>
        </w:rPr>
        <w:t xml:space="preserve">, </w:t>
      </w:r>
      <w:r>
        <w:rPr>
          <w:lang w:val="fr_FR" w:bidi="fr_FR"/>
        </w:rPr>
        <w:t>54</w:t>
      </w:r>
      <w:r>
        <w:rPr>
          <w:lang w:val="fr_FR" w:bidi="fr_FR"/>
        </w:rPr>
        <w:t xml:space="preserve"> ; </w:t>
      </w:r>
      <w:r>
        <w:rPr>
          <w:lang w:val="fr_FR" w:bidi="fr_FR"/>
        </w:rPr>
        <w:t>Jn 13.23–25</w:t>
      </w:r>
      <w:r>
        <w:rPr>
          <w:lang w:val="fr_FR" w:bidi="fr_FR"/>
        </w:rPr>
        <w:t xml:space="preserve"> ; </w:t>
      </w:r>
      <w:r>
        <w:rPr>
          <w:lang w:val="fr_FR" w:bidi="fr_FR"/>
        </w:rPr>
        <w:t>18.15–16</w:t>
      </w:r>
      <w:r>
        <w:rPr>
          <w:lang w:val="fr_FR" w:bidi="fr_FR"/>
        </w:rPr>
        <w:t xml:space="preserve"> ; </w:t>
      </w:r>
      <w:r>
        <w:rPr>
          <w:lang w:val="fr_FR" w:bidi="fr_FR"/>
        </w:rPr>
        <w:t>19.26–27</w:t>
      </w:r>
      <w:r>
        <w:rPr>
          <w:lang w:val="fr_FR" w:bidi="fr_FR"/>
        </w:rPr>
        <w:t xml:space="preserve"> ; </w:t>
      </w:r>
      <w:r>
        <w:rPr>
          <w:lang w:val="fr_FR" w:bidi="fr_FR"/>
        </w:rPr>
        <w:t>20.2–10</w:t>
      </w:r>
      <w:r>
        <w:rPr>
          <w:lang w:val="fr_FR" w:bidi="fr_FR"/>
        </w:rPr>
        <w:t xml:space="preserve"> ; </w:t>
      </w:r>
      <w:r>
        <w:rPr>
          <w:lang w:val="fr_FR" w:bidi="fr_FR"/>
        </w:rPr>
        <w:t>21.2</w:t>
      </w:r>
      <w:r>
        <w:rPr>
          <w:lang w:val="fr_FR" w:bidi="fr_FR"/>
        </w:rPr>
        <w:t xml:space="preserve">, </w:t>
      </w:r>
      <w:r>
        <w:rPr>
          <w:lang w:val="fr_FR" w:bidi="fr_FR"/>
        </w:rPr>
        <w:t>7</w:t>
      </w:r>
      <w:r>
        <w:rPr>
          <w:lang w:val="fr_FR" w:bidi="fr_FR"/>
        </w:rPr>
        <w:t xml:space="preserve">, </w:t>
      </w:r>
      <w:r>
        <w:rPr>
          <w:lang w:val="fr_FR" w:bidi="fr_FR"/>
        </w:rPr>
        <w:t>20–24</w:t>
      </w:r>
      <w:r>
        <w:rPr>
          <w:lang w:val="fr_FR" w:bidi="fr_FR"/>
        </w:rPr>
        <w:t xml:space="preserve"> ; </w:t>
      </w:r>
      <w:r>
        <w:rPr>
          <w:lang w:val="fr_FR" w:bidi="fr_FR"/>
        </w:rPr>
        <w:t>Ac 1.13</w:t>
      </w:r>
      <w:r>
        <w:rPr>
          <w:lang w:val="fr_FR" w:bidi="fr_FR"/>
        </w:rPr>
        <w:t xml:space="preserve"> ; </w:t>
      </w:r>
      <w:r>
        <w:rPr>
          <w:lang w:val="fr_FR" w:bidi="fr_FR"/>
        </w:rPr>
        <w:t>3.1–11</w:t>
      </w:r>
      <w:r>
        <w:rPr>
          <w:lang w:val="fr_FR" w:bidi="fr_FR"/>
        </w:rPr>
        <w:t xml:space="preserve"> ; </w:t>
      </w:r>
      <w:r>
        <w:rPr>
          <w:lang w:val="fr_FR" w:bidi="fr_FR"/>
        </w:rPr>
        <w:t>4.1–22</w:t>
      </w:r>
      <w:r>
        <w:rPr>
          <w:lang w:val="fr_FR" w:bidi="fr_FR"/>
        </w:rPr>
        <w:t xml:space="preserve"> ; </w:t>
      </w:r>
      <w:r>
        <w:rPr>
          <w:lang w:val="fr_FR" w:bidi="fr_FR"/>
        </w:rPr>
        <w:t>5.17–42</w:t>
      </w:r>
      <w:r>
        <w:rPr>
          <w:lang w:val="fr_FR" w:bidi="fr_FR"/>
        </w:rPr>
        <w:t xml:space="preserve"> ; </w:t>
      </w:r>
      <w:r>
        <w:rPr>
          <w:lang w:val="fr_FR" w:bidi="fr_FR"/>
        </w:rPr>
        <w:t>8.14–25</w:t>
      </w:r>
      <w:r>
        <w:rPr>
          <w:lang w:val="fr_FR" w:bidi="fr_FR"/>
        </w:rPr>
        <w:t xml:space="preserve"> ; </w:t>
      </w:r>
      <w:r>
        <w:rPr>
          <w:lang w:val="fr_FR" w:bidi="fr_FR"/>
        </w:rPr>
        <w:t>Ga 2.9</w:t>
      </w:r>
      <w:r>
        <w:rPr>
          <w:lang w:val="fr_FR" w:bidi="fr_FR"/>
        </w:rPr>
      </w:r>
      <w:r>
        <w:rPr>
          <w:lang w:val="fr_FR" w:bidi="fr_FR"/>
        </w:rPr>
      </w:r>
    </w:p>
    <w:p>
      <w:pPr/>
      <w:r>
        <w:rPr>
          <w:lang w:val="fr_FR" w:bidi="fr_FR"/>
        </w:rPr>
      </w:r>
    </w:p>
    <w:p>
      <w:pPr>
        <w:pStyle w:val="Heading2"/>
      </w:pPr>
      <w:r>
        <w:rPr>
          <w:lang w:val="fr_FR" w:bidi="fr_FR"/>
        </w:rPr>
        <w:t>Jean le Baptiste</w:t>
      </w:r>
      <w:r>
        <w:rPr>
          <w:lang w:val="fr_FR" w:bidi="fr_FR"/>
        </w:rPr>
      </w:r>
    </w:p>
    <w:p>
      <w:pPr/>
      <w:r>
        <w:rPr>
          <w:lang w:val="fr_FR" w:bidi="fr_FR"/>
        </w:rPr>
      </w:r>
      <w:r>
        <w:rPr>
          <w:lang w:val="fr_FR" w:bidi="fr_FR"/>
        </w:rPr>
        <w:t>Jean le Baptiste était un prédicateur passionné qui vivait dans le désert et appelait les gens à se repentir (à changer leur vie en cessant leurs mauvaises actions et en se tournant vers Dieu). Il est devenu connu sous le nom de « le Baptiste » (ou « le Baptiseur ») parce qu’il baptisait (immergeait) les gens dans l’eau comme un signe qu’ils se détournaient de leurs péchés. Jean agissait comme Élie pour préparer les gens à l’arrivée du Messie (</w:t>
      </w:r>
      <w:r>
        <w:rPr>
          <w:lang w:val="fr_FR" w:bidi="fr_FR"/>
        </w:rPr>
        <w:t>Ml 4.4–5</w:t>
      </w:r>
      <w:r>
        <w:rPr>
          <w:lang w:val="fr_FR" w:bidi="fr_FR"/>
        </w:rPr>
        <w:t xml:space="preserve"> ; </w:t>
      </w:r>
      <w:r>
        <w:rPr>
          <w:lang w:val="fr_FR" w:bidi="fr_FR"/>
        </w:rPr>
        <w:t>Mt 11.14</w:t>
      </w:r>
      <w:r>
        <w:rPr>
          <w:lang w:val="fr_FR" w:bidi="fr_FR"/>
        </w:rPr>
        <w:t xml:space="preserve"> ; </w:t>
      </w:r>
      <w:r>
        <w:rPr>
          <w:lang w:val="fr_FR" w:bidi="fr_FR"/>
        </w:rPr>
        <w:t>17.12</w:t>
      </w:r>
      <w:r>
        <w:rPr>
          <w:lang w:val="fr_FR" w:bidi="fr_FR"/>
        </w:rPr>
        <w:t xml:space="preserve"> ; </w:t>
      </w:r>
      <w:r>
        <w:rPr>
          <w:lang w:val="fr_FR" w:bidi="fr_FR"/>
        </w:rPr>
        <w:t>Mc 9.13</w:t>
      </w:r>
      <w:r>
        <w:rPr>
          <w:lang w:val="fr_FR" w:bidi="fr_FR"/>
        </w:rPr>
        <w:t>).</w:t>
      </w:r>
    </w:p>
    <w:p>
      <w:pPr/>
      <w:r>
        <w:rPr>
          <w:lang w:val="fr_FR" w:bidi="fr_FR"/>
        </w:rPr>
      </w:r>
      <w:r>
        <w:rPr>
          <w:lang w:val="fr_FR" w:bidi="fr_FR"/>
        </w:rPr>
        <w:t>La naissance de Jean, tout comme celle de Jésus, était extraordinaire. Les parents de Jean étaient très âgés et incapables d’avoir des enfants (</w:t>
      </w:r>
      <w:r>
        <w:rPr>
          <w:lang w:val="fr_FR" w:bidi="fr_FR"/>
        </w:rPr>
        <w:t>Lc 1.5–25</w:t>
      </w:r>
      <w:r>
        <w:rPr>
          <w:lang w:val="fr_FR" w:bidi="fr_FR"/>
        </w:rPr>
        <w:t>). Sa mère, Élisabeth, était une parente de Marie, la mère de Jésus (</w:t>
      </w:r>
      <w:r>
        <w:rPr>
          <w:lang w:val="fr_FR" w:bidi="fr_FR"/>
        </w:rPr>
        <w:t>Lc 1.36</w:t>
      </w:r>
      <w:r>
        <w:rPr>
          <w:lang w:val="fr_FR" w:bidi="fr_FR"/>
        </w:rPr>
        <w:t>). Ainsi, Jean était lié à Jésus. Ces deux naissances miraculeuses, survenues à peu près au même moment, ont marqué le début de l’œuvre rédemptrice de Dieu.</w:t>
      </w:r>
    </w:p>
    <w:p>
      <w:pPr/>
      <w:r>
        <w:rPr>
          <w:lang w:val="fr_FR" w:bidi="fr_FR"/>
        </w:rPr>
      </w:r>
      <w:r>
        <w:rPr>
          <w:lang w:val="fr_FR" w:bidi="fr_FR"/>
        </w:rPr>
        <w:t>Jean était rempli du Saint-Esprit dès sa naissance et a consacré sa vie à préparer les gens à l’arrivée du Seigneur (</w:t>
      </w:r>
      <w:r>
        <w:rPr>
          <w:lang w:val="fr_FR" w:bidi="fr_FR"/>
        </w:rPr>
        <w:t>Lc 1.15–17</w:t>
      </w:r>
      <w:r>
        <w:rPr>
          <w:lang w:val="fr_FR" w:bidi="fr_FR"/>
        </w:rPr>
        <w:t>). Il a commencé à enseigner les gens quand il avait environ trente ans, tout en vivant dans le désert (</w:t>
      </w:r>
      <w:r>
        <w:rPr>
          <w:lang w:val="fr_FR" w:bidi="fr_FR"/>
        </w:rPr>
        <w:t>Lc 1.80</w:t>
      </w:r>
      <w:r>
        <w:rPr>
          <w:lang w:val="fr_FR" w:bidi="fr_FR"/>
        </w:rPr>
        <w:t xml:space="preserve">). Il portait des vêtements faits de poils de chameau avec une ceinture en cuir, semblables à ceux des anciens prophètes, et mangeait de la nourriture du désert (sauterelles et miel sauvage, voir </w:t>
      </w:r>
      <w:r>
        <w:rPr>
          <w:lang w:val="fr_FR" w:bidi="fr_FR"/>
        </w:rPr>
        <w:t xml:space="preserve">Mt 3.4 </w:t>
      </w:r>
      <w:r>
        <w:rPr>
          <w:lang w:val="fr_FR" w:bidi="fr_FR"/>
        </w:rPr>
        <w:t xml:space="preserve">; </w:t>
      </w:r>
      <w:r>
        <w:rPr>
          <w:lang w:val="fr_FR" w:bidi="fr_FR"/>
        </w:rPr>
        <w:t>Mc 1.6</w:t>
      </w:r>
      <w:r>
        <w:rPr>
          <w:lang w:val="fr_FR" w:bidi="fr_FR"/>
        </w:rPr>
        <w:t>). Jean exhortait tout le monde à se repentir et à se faire baptiser (</w:t>
      </w:r>
      <w:r>
        <w:rPr>
          <w:lang w:val="fr_FR" w:bidi="fr_FR"/>
        </w:rPr>
        <w:t xml:space="preserve">Mt 3.1–2 </w:t>
      </w:r>
      <w:r>
        <w:rPr>
          <w:lang w:val="fr_FR" w:bidi="fr_FR"/>
        </w:rPr>
        <w:t xml:space="preserve">; </w:t>
      </w:r>
      <w:r>
        <w:rPr>
          <w:lang w:val="fr_FR" w:bidi="fr_FR"/>
        </w:rPr>
        <w:t xml:space="preserve">Mc 1.4 </w:t>
      </w:r>
      <w:r>
        <w:rPr>
          <w:lang w:val="fr_FR" w:bidi="fr_FR"/>
        </w:rPr>
        <w:t xml:space="preserve">; </w:t>
      </w:r>
      <w:r>
        <w:rPr>
          <w:lang w:val="fr_FR" w:bidi="fr_FR"/>
        </w:rPr>
        <w:t>Lc 3.1–3</w:t>
      </w:r>
      <w:r>
        <w:rPr>
          <w:lang w:val="fr_FR" w:bidi="fr_FR"/>
        </w:rPr>
        <w:t>). Il a même critiqué les chefs religieux qui venaient l’écouter (</w:t>
      </w:r>
      <w:r>
        <w:rPr>
          <w:lang w:val="fr_FR" w:bidi="fr_FR"/>
        </w:rPr>
        <w:t>Mt 3.7–10</w:t>
      </w:r>
      <w:r>
        <w:rPr>
          <w:lang w:val="fr_FR" w:bidi="fr_FR"/>
        </w:rPr>
        <w:t>).</w:t>
      </w:r>
    </w:p>
    <w:p>
      <w:pPr/>
      <w:r>
        <w:rPr>
          <w:lang w:val="fr_FR" w:bidi="fr_FR"/>
        </w:rPr>
      </w:r>
      <w:r>
        <w:rPr>
          <w:lang w:val="fr_FR" w:bidi="fr_FR"/>
        </w:rPr>
        <w:t>Jean a baptisé Jésus, bien qu’au début il s’en sentît indigne (</w:t>
      </w:r>
      <w:r>
        <w:rPr>
          <w:lang w:val="fr_FR" w:bidi="fr_FR"/>
        </w:rPr>
        <w:t>Mt 3.13–17</w:t>
      </w:r>
      <w:r>
        <w:rPr>
          <w:lang w:val="fr_FR" w:bidi="fr_FR"/>
        </w:rPr>
        <w:t>). Jean savait que Jésus était plus grand que lui. Alors que Jean utilisait de l’eau, Jésus allait « baptiser avec le Saint-Esprit » (</w:t>
      </w:r>
      <w:r>
        <w:rPr>
          <w:lang w:val="fr_FR" w:bidi="fr_FR"/>
        </w:rPr>
        <w:t>Jn 1.33</w:t>
      </w:r>
      <w:r>
        <w:rPr>
          <w:lang w:val="fr_FR" w:bidi="fr_FR"/>
        </w:rPr>
        <w:t xml:space="preserve"> ; </w:t>
      </w:r>
      <w:r>
        <w:rPr>
          <w:lang w:val="fr_FR" w:bidi="fr_FR"/>
        </w:rPr>
        <w:t>Mt 3.11</w:t>
      </w:r>
      <w:r>
        <w:rPr>
          <w:lang w:val="fr_FR" w:bidi="fr_FR"/>
        </w:rPr>
        <w:t xml:space="preserve"> ; </w:t>
      </w:r>
      <w:r>
        <w:rPr>
          <w:lang w:val="fr_FR" w:bidi="fr_FR"/>
        </w:rPr>
        <w:t>Mc 1.7–8</w:t>
      </w:r>
      <w:r>
        <w:rPr>
          <w:lang w:val="fr_FR" w:bidi="fr_FR"/>
        </w:rPr>
        <w:t xml:space="preserve"> ; </w:t>
      </w:r>
      <w:r>
        <w:rPr>
          <w:lang w:val="fr_FR" w:bidi="fr_FR"/>
        </w:rPr>
        <w:t>Lc 3.16</w:t>
      </w:r>
      <w:r>
        <w:rPr>
          <w:lang w:val="fr_FR" w:bidi="fr_FR"/>
        </w:rPr>
        <w:t xml:space="preserve"> ; comparer </w:t>
      </w:r>
      <w:r>
        <w:rPr>
          <w:lang w:val="fr_FR" w:bidi="fr_FR"/>
        </w:rPr>
        <w:t>Jn 3.23–30</w:t>
      </w:r>
      <w:r>
        <w:rPr>
          <w:lang w:val="fr_FR" w:bidi="fr_FR"/>
        </w:rPr>
        <w:t>). Jean a encouragé ses disciples à devenir les disciples de Jésus. Beaucoup l’ont fait, y compris :</w:t>
      </w:r>
    </w:p>
    <w:p>
      <w:pPr>
        <w:pStyle w:val="ListBullet"/>
        <w:spacing w:line="240" w:lineRule="auto"/>
        <w:ind w:left="720"/>
      </w:pPr>
      <w:r>
        <w:rPr>
          <w:lang w:val="fr_FR" w:bidi="fr_FR"/>
        </w:rPr>
      </w:r>
      <w:r>
        <w:rPr>
          <w:lang w:val="fr_FR" w:bidi="fr_FR"/>
        </w:rPr>
        <w:t>André (</w:t>
      </w:r>
      <w:r>
        <w:rPr>
          <w:lang w:val="fr_FR" w:bidi="fr_FR"/>
        </w:rPr>
        <w:t>Jn 1.35–40</w:t>
      </w:r>
      <w:r>
        <w:rPr>
          <w:lang w:val="fr_FR" w:bidi="fr_FR"/>
        </w:rPr>
        <w:t>)</w:t>
      </w:r>
    </w:p>
    <w:p>
      <w:pPr>
        <w:pStyle w:val="ListBullet"/>
        <w:spacing w:line="240" w:lineRule="auto"/>
        <w:ind w:left="720"/>
      </w:pPr>
      <w:r>
        <w:rPr>
          <w:lang w:val="fr_FR" w:bidi="fr_FR"/>
        </w:rPr>
      </w:r>
      <w:r>
        <w:rPr>
          <w:lang w:val="fr_FR" w:bidi="fr_FR"/>
        </w:rPr>
        <w:t>Apollos (</w:t>
      </w:r>
      <w:r>
        <w:rPr>
          <w:lang w:val="fr_FR" w:bidi="fr_FR"/>
        </w:rPr>
        <w:t>Ac 18.24–26</w:t>
      </w:r>
      <w:r>
        <w:rPr>
          <w:lang w:val="fr_FR" w:bidi="fr_FR"/>
        </w:rPr>
        <w:t>)</w:t>
      </w:r>
    </w:p>
    <w:p>
      <w:pPr>
        <w:pStyle w:val="ListBullet"/>
        <w:spacing w:line="240" w:lineRule="auto"/>
        <w:ind w:left="720"/>
      </w:pPr>
      <w:r>
        <w:rPr>
          <w:lang w:val="fr_FR" w:bidi="fr_FR"/>
        </w:rPr>
      </w:r>
      <w:r>
        <w:rPr>
          <w:lang w:val="fr_FR" w:bidi="fr_FR"/>
        </w:rPr>
        <w:t>Les douze disciples à Éphèse (</w:t>
      </w:r>
      <w:r>
        <w:rPr>
          <w:lang w:val="fr_FR" w:bidi="fr_FR"/>
        </w:rPr>
        <w:t>Ac 19.1–7</w:t>
      </w:r>
      <w:r>
        <w:rPr>
          <w:lang w:val="fr_FR" w:bidi="fr_FR"/>
        </w:rPr>
        <w:t>)</w:t>
      </w:r>
    </w:p>
    <w:p>
      <w:pPr/>
      <w:r>
        <w:rPr>
          <w:lang w:val="fr_FR" w:bidi="fr_FR"/>
        </w:rPr>
      </w:r>
      <w:r>
        <w:rPr>
          <w:lang w:val="fr_FR" w:bidi="fr_FR"/>
        </w:rPr>
        <w:t>Jean a critiqué Hérode Antipas pour avoir épousé Hérodiade, la femme de son frère Philippe, ce qui était contraire à la loi. Pour satisfaire Hérodiade, Hérode a emprisonné puis exécuté Jean (</w:t>
      </w:r>
      <w:r>
        <w:rPr>
          <w:lang w:val="fr_FR" w:bidi="fr_FR"/>
        </w:rPr>
        <w:t>Mt 14.3–12</w:t>
      </w:r>
      <w:r>
        <w:rPr>
          <w:lang w:val="fr_FR" w:bidi="fr_FR"/>
        </w:rPr>
        <w:t xml:space="preserve"> ; </w:t>
      </w:r>
      <w:r>
        <w:rPr>
          <w:lang w:val="fr_FR" w:bidi="fr_FR"/>
        </w:rPr>
        <w:t>Mc 6.17–29</w:t>
      </w:r>
      <w:r>
        <w:rPr>
          <w:lang w:val="fr_FR" w:bidi="fr_FR"/>
        </w:rPr>
        <w:t xml:space="preserve"> ; </w:t>
      </w:r>
      <w:r>
        <w:rPr>
          <w:lang w:val="fr_FR" w:bidi="fr_FR"/>
        </w:rPr>
        <w:t>Lc 3.19–20</w:t>
      </w:r>
      <w:r>
        <w:rPr>
          <w:lang w:val="fr_FR" w:bidi="fr_FR"/>
        </w:rPr>
        <w:t>). L’emprisonnement de Jean a marqué le début de la prédication publique de Jésus (</w:t>
      </w:r>
      <w:r>
        <w:rPr>
          <w:lang w:val="fr_FR" w:bidi="fr_FR"/>
        </w:rPr>
        <w:t>Mt 4.12</w:t>
      </w:r>
      <w:r>
        <w:rPr>
          <w:lang w:val="fr_FR" w:bidi="fr_FR"/>
        </w:rPr>
        <w:t xml:space="preserve"> ; </w:t>
      </w:r>
      <w:r>
        <w:rPr>
          <w:lang w:val="fr_FR" w:bidi="fr_FR"/>
        </w:rPr>
        <w:t>Mc 1.14</w:t>
      </w:r>
      <w:r>
        <w:rPr>
          <w:lang w:val="fr_FR" w:bidi="fr_FR"/>
        </w:rPr>
        <w:t>).</w:t>
      </w:r>
    </w:p>
    <w:p>
      <w:pPr/>
      <w:r>
        <w:rPr>
          <w:lang w:val="fr_FR" w:bidi="fr_FR"/>
        </w:rPr>
      </w:r>
      <w:r>
        <w:rPr>
          <w:lang w:val="fr_FR" w:bidi="fr_FR"/>
        </w:rPr>
        <w:t>Peu de temps avant sa mort, Jean semblait confus au sujet de Jésus. Il envoya des messagers depuis la prison pour demander si Jésus était vraiment le Messie (le choisi de Dieu). Jésus n’a pas fait ce que la plupart des gens attendaient du Messie. Au lieu d’apporter le jugement et un royaume visible, il a apporté le pardon, la guérison et un royaume spirituel. Pour rassurer Jean, Jésus parla des choses miraculeuses que Dieu accomplissait à travers lui (</w:t>
      </w:r>
      <w:r>
        <w:rPr>
          <w:lang w:val="fr_FR" w:bidi="fr_FR"/>
        </w:rPr>
        <w:t>Lc 7.18–23</w:t>
      </w:r>
      <w:r>
        <w:rPr>
          <w:lang w:val="fr_FR" w:bidi="fr_FR"/>
        </w:rPr>
        <w:t>).</w:t>
      </w:r>
    </w:p>
    <w:p>
      <w:pPr/>
      <w:r>
        <w:rPr>
          <w:lang w:val="fr_FR" w:bidi="fr_FR"/>
        </w:rPr>
      </w:r>
      <w:r>
        <w:rPr>
          <w:lang w:val="fr_FR" w:bidi="fr_FR"/>
        </w:rPr>
        <w:t>Jean est resté fidèle à sa mission tout au long de sa vie. Il prêchait constamment sur la repentance et le jugement de Dieu, même à ceux qui ne voulaient pas écouter. Jésus a qualifié Jean de l’un des plus grands serviteurs de Dieu ayant jamais vécu (</w:t>
      </w:r>
      <w:r>
        <w:rPr>
          <w:lang w:val="fr_FR" w:bidi="fr_FR"/>
        </w:rPr>
        <w:t>Mt 11.2–19</w:t>
      </w:r>
      <w:r>
        <w:rPr>
          <w:lang w:val="fr_FR" w:bidi="fr_FR"/>
        </w:rPr>
        <w:t xml:space="preserve"> ; </w:t>
      </w:r>
      <w:r>
        <w:rPr>
          <w:lang w:val="fr_FR" w:bidi="fr_FR"/>
        </w:rPr>
        <w:t>Lc 7.18–35</w:t>
      </w:r>
      <w:r>
        <w:rPr>
          <w:lang w:val="fr_FR" w:bidi="fr_FR"/>
        </w:rPr>
        <w:t>). Jean était le dernier d’une longue lignée de prophètes qui ont prédit la venue du Royaume de Dieu (</w:t>
      </w:r>
      <w:r>
        <w:rPr>
          <w:lang w:val="fr_FR" w:bidi="fr_FR"/>
        </w:rPr>
        <w:t>Lc 16.16</w:t>
      </w:r>
      <w:r>
        <w:rPr>
          <w:lang w:val="fr_FR" w:bidi="fr_FR"/>
        </w:rPr>
        <w:t>). Il se tenait au début d’une nouvelle ère, annonçant l’arrivée de ce royaume à tous ceux qui voulaient entendre.</w:t>
      </w:r>
    </w:p>
    <w:p>
      <w:pPr/>
      <w:r>
        <w:rPr>
          <w:lang w:val="fr_FR" w:bidi="fr_FR"/>
        </w:rPr>
      </w:r>
      <w:r>
        <w:rPr>
          <w:u w:val="single"/>
          <w:lang w:val="fr_FR" w:bidi="fr_FR"/>
        </w:rPr>
        <w:t>Passages pour une étude approfondie</w:t>
      </w:r>
    </w:p>
    <w:p>
      <w:pPr/>
      <w:r>
        <w:rPr>
          <w:lang w:val="fr_FR" w:bidi="fr_FR"/>
        </w:rPr>
      </w:r>
      <w:r>
        <w:rPr>
          <w:lang w:val="fr_FR" w:bidi="fr_FR"/>
        </w:rPr>
        <w:t>Mt 3.1–15</w:t>
      </w:r>
      <w:r>
        <w:rPr>
          <w:lang w:val="fr_FR" w:bidi="fr_FR"/>
        </w:rPr>
        <w:t xml:space="preserve"> ; </w:t>
      </w:r>
      <w:r>
        <w:rPr>
          <w:lang w:val="fr_FR" w:bidi="fr_FR"/>
        </w:rPr>
        <w:t>4.12</w:t>
      </w:r>
      <w:r>
        <w:rPr>
          <w:lang w:val="fr_FR" w:bidi="fr_FR"/>
        </w:rPr>
        <w:t xml:space="preserve"> ; </w:t>
      </w:r>
      <w:r>
        <w:rPr>
          <w:lang w:val="fr_FR" w:bidi="fr_FR"/>
        </w:rPr>
        <w:t>9.14</w:t>
      </w:r>
      <w:r>
        <w:rPr>
          <w:lang w:val="fr_FR" w:bidi="fr_FR"/>
        </w:rPr>
        <w:t xml:space="preserve"> ; </w:t>
      </w:r>
      <w:r>
        <w:rPr>
          <w:lang w:val="fr_FR" w:bidi="fr_FR"/>
        </w:rPr>
        <w:t>11.2–19</w:t>
      </w:r>
      <w:r>
        <w:rPr>
          <w:lang w:val="fr_FR" w:bidi="fr_FR"/>
        </w:rPr>
        <w:t xml:space="preserve"> ; </w:t>
      </w:r>
      <w:r>
        <w:rPr>
          <w:lang w:val="fr_FR" w:bidi="fr_FR"/>
        </w:rPr>
        <w:t>14.1–12</w:t>
      </w:r>
      <w:r>
        <w:rPr>
          <w:lang w:val="fr_FR" w:bidi="fr_FR"/>
        </w:rPr>
        <w:t xml:space="preserve"> ; </w:t>
      </w:r>
      <w:r>
        <w:rPr>
          <w:lang w:val="fr_FR" w:bidi="fr_FR"/>
        </w:rPr>
        <w:t>16.14</w:t>
      </w:r>
      <w:r>
        <w:rPr>
          <w:lang w:val="fr_FR" w:bidi="fr_FR"/>
        </w:rPr>
        <w:t xml:space="preserve"> ; </w:t>
      </w:r>
      <w:r>
        <w:rPr>
          <w:lang w:val="fr_FR" w:bidi="fr_FR"/>
        </w:rPr>
        <w:t>17.10–13</w:t>
      </w:r>
      <w:r>
        <w:rPr>
          <w:lang w:val="fr_FR" w:bidi="fr_FR"/>
        </w:rPr>
        <w:t xml:space="preserve"> ; </w:t>
      </w:r>
      <w:r>
        <w:rPr>
          <w:lang w:val="fr_FR" w:bidi="fr_FR"/>
        </w:rPr>
        <w:t>21.24–27</w:t>
      </w:r>
      <w:r>
        <w:rPr>
          <w:lang w:val="fr_FR" w:bidi="fr_FR"/>
        </w:rPr>
        <w:t xml:space="preserve">, </w:t>
      </w:r>
      <w:r>
        <w:rPr>
          <w:lang w:val="fr_FR" w:bidi="fr_FR"/>
        </w:rPr>
        <w:t>31–32</w:t>
      </w:r>
      <w:r>
        <w:rPr>
          <w:lang w:val="fr_FR" w:bidi="fr_FR"/>
        </w:rPr>
        <w:t xml:space="preserve"> ; </w:t>
      </w:r>
      <w:r>
        <w:rPr>
          <w:lang w:val="fr_FR" w:bidi="fr_FR"/>
        </w:rPr>
        <w:t>Mc 1.1–9</w:t>
      </w:r>
      <w:r>
        <w:rPr>
          <w:lang w:val="fr_FR" w:bidi="fr_FR"/>
        </w:rPr>
        <w:t xml:space="preserve">, </w:t>
      </w:r>
      <w:r>
        <w:rPr>
          <w:lang w:val="fr_FR" w:bidi="fr_FR"/>
        </w:rPr>
        <w:t>14</w:t>
      </w:r>
      <w:r>
        <w:rPr>
          <w:lang w:val="fr_FR" w:bidi="fr_FR"/>
        </w:rPr>
        <w:t xml:space="preserve"> ; </w:t>
      </w:r>
      <w:r>
        <w:rPr>
          <w:lang w:val="fr_FR" w:bidi="fr_FR"/>
        </w:rPr>
        <w:t>2.18</w:t>
      </w:r>
      <w:r>
        <w:rPr>
          <w:lang w:val="fr_FR" w:bidi="fr_FR"/>
        </w:rPr>
        <w:t xml:space="preserve"> ; </w:t>
      </w:r>
      <w:r>
        <w:rPr>
          <w:lang w:val="fr_FR" w:bidi="fr_FR"/>
        </w:rPr>
        <w:t>6.14–29</w:t>
      </w:r>
      <w:r>
        <w:rPr>
          <w:lang w:val="fr_FR" w:bidi="fr_FR"/>
        </w:rPr>
        <w:t xml:space="preserve"> ; </w:t>
      </w:r>
      <w:r>
        <w:rPr>
          <w:lang w:val="fr_FR" w:bidi="fr_FR"/>
        </w:rPr>
        <w:t>8.28</w:t>
      </w:r>
      <w:r>
        <w:rPr>
          <w:lang w:val="fr_FR" w:bidi="fr_FR"/>
        </w:rPr>
        <w:t xml:space="preserve"> ; </w:t>
      </w:r>
      <w:r>
        <w:rPr>
          <w:lang w:val="fr_FR" w:bidi="fr_FR"/>
        </w:rPr>
        <w:t>9.11–13</w:t>
      </w:r>
      <w:r>
        <w:rPr>
          <w:lang w:val="fr_FR" w:bidi="fr_FR"/>
        </w:rPr>
        <w:t xml:space="preserve"> ; </w:t>
      </w:r>
      <w:r>
        <w:rPr>
          <w:lang w:val="fr_FR" w:bidi="fr_FR"/>
        </w:rPr>
        <w:t>11.29–33</w:t>
      </w:r>
      <w:r>
        <w:rPr>
          <w:lang w:val="fr_FR" w:bidi="fr_FR"/>
        </w:rPr>
        <w:t xml:space="preserve"> ; </w:t>
      </w:r>
      <w:r>
        <w:rPr>
          <w:lang w:val="fr_FR" w:bidi="fr_FR"/>
        </w:rPr>
        <w:t>Lc 1.13–17</w:t>
      </w:r>
      <w:r>
        <w:rPr>
          <w:lang w:val="fr_FR" w:bidi="fr_FR"/>
        </w:rPr>
        <w:t xml:space="preserve">, </w:t>
      </w:r>
      <w:r>
        <w:rPr>
          <w:lang w:val="fr_FR" w:bidi="fr_FR"/>
        </w:rPr>
        <w:t>36</w:t>
      </w:r>
      <w:r>
        <w:rPr>
          <w:lang w:val="fr_FR" w:bidi="fr_FR"/>
        </w:rPr>
        <w:t xml:space="preserve">, </w:t>
      </w:r>
      <w:r>
        <w:rPr>
          <w:lang w:val="fr_FR" w:bidi="fr_FR"/>
        </w:rPr>
        <w:t>39–43</w:t>
      </w:r>
      <w:r>
        <w:rPr>
          <w:lang w:val="fr_FR" w:bidi="fr_FR"/>
        </w:rPr>
        <w:t xml:space="preserve">, </w:t>
      </w:r>
      <w:r>
        <w:rPr>
          <w:lang w:val="fr_FR" w:bidi="fr_FR"/>
        </w:rPr>
        <w:t>57–66</w:t>
      </w:r>
      <w:r>
        <w:rPr>
          <w:lang w:val="fr_FR" w:bidi="fr_FR"/>
        </w:rPr>
        <w:t xml:space="preserve">, </w:t>
      </w:r>
      <w:r>
        <w:rPr>
          <w:lang w:val="fr_FR" w:bidi="fr_FR"/>
        </w:rPr>
        <w:t>76–80</w:t>
      </w:r>
      <w:r>
        <w:rPr>
          <w:lang w:val="fr_FR" w:bidi="fr_FR"/>
        </w:rPr>
        <w:t xml:space="preserve"> ; </w:t>
      </w:r>
      <w:r>
        <w:rPr>
          <w:lang w:val="fr_FR" w:bidi="fr_FR"/>
        </w:rPr>
        <w:t>3.1–21</w:t>
      </w:r>
      <w:r>
        <w:rPr>
          <w:lang w:val="fr_FR" w:bidi="fr_FR"/>
        </w:rPr>
        <w:t xml:space="preserve"> ; </w:t>
      </w:r>
      <w:r>
        <w:rPr>
          <w:lang w:val="fr_FR" w:bidi="fr_FR"/>
        </w:rPr>
        <w:t>5.33</w:t>
      </w:r>
      <w:r>
        <w:rPr>
          <w:lang w:val="fr_FR" w:bidi="fr_FR"/>
        </w:rPr>
        <w:t xml:space="preserve"> ; </w:t>
      </w:r>
      <w:r>
        <w:rPr>
          <w:lang w:val="fr_FR" w:bidi="fr_FR"/>
        </w:rPr>
        <w:t>7.18–35</w:t>
      </w:r>
      <w:r>
        <w:rPr>
          <w:lang w:val="fr_FR" w:bidi="fr_FR"/>
        </w:rPr>
        <w:t xml:space="preserve"> ; </w:t>
      </w:r>
      <w:r>
        <w:rPr>
          <w:lang w:val="fr_FR" w:bidi="fr_FR"/>
        </w:rPr>
        <w:t>9.7–9</w:t>
      </w:r>
      <w:r>
        <w:rPr>
          <w:lang w:val="fr_FR" w:bidi="fr_FR"/>
        </w:rPr>
        <w:t xml:space="preserve">, </w:t>
      </w:r>
      <w:r>
        <w:rPr>
          <w:lang w:val="fr_FR" w:bidi="fr_FR"/>
        </w:rPr>
        <w:t>19</w:t>
      </w:r>
      <w:r>
        <w:rPr>
          <w:lang w:val="fr_FR" w:bidi="fr_FR"/>
        </w:rPr>
        <w:t xml:space="preserve"> ; </w:t>
      </w:r>
      <w:r>
        <w:rPr>
          <w:lang w:val="fr_FR" w:bidi="fr_FR"/>
        </w:rPr>
        <w:t>11.1</w:t>
      </w:r>
      <w:r>
        <w:rPr>
          <w:lang w:val="fr_FR" w:bidi="fr_FR"/>
        </w:rPr>
        <w:t xml:space="preserve"> ; </w:t>
      </w:r>
      <w:r>
        <w:rPr>
          <w:lang w:val="fr_FR" w:bidi="fr_FR"/>
        </w:rPr>
        <w:t>16.16</w:t>
      </w:r>
      <w:r>
        <w:rPr>
          <w:lang w:val="fr_FR" w:bidi="fr_FR"/>
        </w:rPr>
        <w:t xml:space="preserve"> ; </w:t>
      </w:r>
      <w:r>
        <w:rPr>
          <w:lang w:val="fr_FR" w:bidi="fr_FR"/>
        </w:rPr>
        <w:t>20.3–8</w:t>
      </w:r>
      <w:r>
        <w:rPr>
          <w:lang w:val="fr_FR" w:bidi="fr_FR"/>
        </w:rPr>
        <w:t xml:space="preserve"> ; </w:t>
      </w:r>
      <w:r>
        <w:rPr>
          <w:lang w:val="fr_FR" w:bidi="fr_FR"/>
        </w:rPr>
        <w:t>Jn 1.6–37</w:t>
      </w:r>
      <w:r>
        <w:rPr>
          <w:lang w:val="fr_FR" w:bidi="fr_FR"/>
        </w:rPr>
        <w:t xml:space="preserve"> ; </w:t>
      </w:r>
      <w:r>
        <w:rPr>
          <w:lang w:val="fr_FR" w:bidi="fr_FR"/>
        </w:rPr>
        <w:t>Jn 3.23–36</w:t>
      </w:r>
      <w:r>
        <w:rPr>
          <w:lang w:val="fr_FR" w:bidi="fr_FR"/>
        </w:rPr>
        <w:t xml:space="preserve"> ; </w:t>
      </w:r>
      <w:r>
        <w:rPr>
          <w:lang w:val="fr_FR" w:bidi="fr_FR"/>
        </w:rPr>
        <w:t>4.1–3</w:t>
      </w:r>
      <w:r>
        <w:rPr>
          <w:lang w:val="fr_FR" w:bidi="fr_FR"/>
        </w:rPr>
        <w:t xml:space="preserve"> ; </w:t>
      </w:r>
      <w:r>
        <w:rPr>
          <w:lang w:val="fr_FR" w:bidi="fr_FR"/>
        </w:rPr>
        <w:t>10.40–42</w:t>
      </w:r>
      <w:r>
        <w:rPr>
          <w:lang w:val="fr_FR" w:bidi="fr_FR"/>
        </w:rPr>
        <w:t xml:space="preserve"> ; </w:t>
      </w:r>
      <w:r>
        <w:rPr>
          <w:lang w:val="fr_FR" w:bidi="fr_FR"/>
        </w:rPr>
        <w:t>Ac 1.5</w:t>
      </w:r>
      <w:r>
        <w:rPr>
          <w:lang w:val="fr_FR" w:bidi="fr_FR"/>
        </w:rPr>
        <w:t xml:space="preserve"> ; </w:t>
      </w:r>
      <w:r>
        <w:rPr>
          <w:lang w:val="fr_FR" w:bidi="fr_FR"/>
        </w:rPr>
        <w:t>10.37</w:t>
      </w:r>
      <w:r>
        <w:rPr>
          <w:lang w:val="fr_FR" w:bidi="fr_FR"/>
        </w:rPr>
        <w:t xml:space="preserve"> ; </w:t>
      </w:r>
      <w:r>
        <w:rPr>
          <w:lang w:val="fr_FR" w:bidi="fr_FR"/>
        </w:rPr>
        <w:t>11.16</w:t>
      </w:r>
      <w:r>
        <w:rPr>
          <w:lang w:val="fr_FR" w:bidi="fr_FR"/>
        </w:rPr>
        <w:t xml:space="preserve"> ; </w:t>
      </w:r>
      <w:r>
        <w:rPr>
          <w:lang w:val="fr_FR" w:bidi="fr_FR"/>
        </w:rPr>
        <w:t>18.25–26</w:t>
      </w:r>
      <w:r>
        <w:rPr>
          <w:lang w:val="fr_FR" w:bidi="fr_FR"/>
        </w:rPr>
        <w:t xml:space="preserve"> ; </w:t>
      </w:r>
      <w:r>
        <w:rPr>
          <w:lang w:val="fr_FR" w:bidi="fr_FR"/>
        </w:rPr>
        <w:t>19.1–7</w:t>
      </w:r>
      <w:r>
        <w:rPr>
          <w:lang w:val="fr_FR" w:bidi="fr_FR"/>
        </w:rPr>
      </w:r>
      <w:r>
        <w:rPr>
          <w:lang w:val="fr_FR" w:bidi="fr_FR"/>
        </w:rPr>
      </w:r>
    </w:p>
    <w:p>
      <w:pPr/>
      <w:r>
        <w:rPr>
          <w:lang w:val="fr_FR" w:bidi="fr_FR"/>
        </w:rPr>
      </w:r>
    </w:p>
    <w:p>
      <w:pPr>
        <w:pStyle w:val="Heading2"/>
      </w:pPr>
      <w:r>
        <w:rPr>
          <w:lang w:val="fr_FR" w:bidi="fr_FR"/>
        </w:rPr>
        <w:t>Jean Marc</w:t>
      </w:r>
      <w:r>
        <w:rPr>
          <w:lang w:val="fr_FR" w:bidi="fr_FR"/>
        </w:rPr>
      </w:r>
    </w:p>
    <w:p>
      <w:pPr/>
      <w:r>
        <w:rPr>
          <w:lang w:val="fr_FR" w:bidi="fr_FR"/>
        </w:rPr>
      </w:r>
      <w:r>
        <w:rPr>
          <w:lang w:val="fr_FR" w:bidi="fr_FR"/>
        </w:rPr>
        <w:t>Jean Marc, auteur du premier Évangile (celui de Marc), fut l’assistant de trois missionnaires de la première heure :</w:t>
      </w:r>
    </w:p>
    <w:p>
      <w:pPr>
        <w:pStyle w:val="ListBullet"/>
        <w:spacing w:line="240" w:lineRule="auto"/>
        <w:ind w:left="720"/>
      </w:pPr>
      <w:r>
        <w:rPr>
          <w:lang w:val="fr_FR" w:bidi="fr_FR"/>
        </w:rPr>
      </w:r>
      <w:r>
        <w:rPr>
          <w:lang w:val="fr_FR" w:bidi="fr_FR"/>
        </w:rPr>
        <w:t>Barnabé</w:t>
      </w:r>
    </w:p>
    <w:p>
      <w:pPr>
        <w:pStyle w:val="ListBullet"/>
        <w:spacing w:line="240" w:lineRule="auto"/>
        <w:ind w:left="720"/>
      </w:pPr>
      <w:r>
        <w:rPr>
          <w:lang w:val="fr_FR" w:bidi="fr_FR"/>
        </w:rPr>
      </w:r>
      <w:r>
        <w:rPr>
          <w:lang w:val="fr_FR" w:bidi="fr_FR"/>
        </w:rPr>
        <w:t>Paul</w:t>
      </w:r>
    </w:p>
    <w:p>
      <w:pPr>
        <w:pStyle w:val="ListBullet"/>
        <w:spacing w:line="240" w:lineRule="auto"/>
        <w:ind w:left="720"/>
      </w:pPr>
      <w:r>
        <w:rPr>
          <w:lang w:val="fr_FR" w:bidi="fr_FR"/>
        </w:rPr>
      </w:r>
      <w:r>
        <w:rPr>
          <w:lang w:val="fr_FR" w:bidi="fr_FR"/>
        </w:rPr>
        <w:t>Pierre</w:t>
      </w:r>
    </w:p>
    <w:p>
      <w:pPr/>
      <w:r>
        <w:rPr>
          <w:lang w:val="fr_FR" w:bidi="fr_FR"/>
        </w:rPr>
      </w:r>
      <w:r>
        <w:rPr>
          <w:lang w:val="fr_FR" w:bidi="fr_FR"/>
        </w:rPr>
        <w:t>Barnabé et Paul ont pris Marc comme assistant lors de leur premier voyage comme missionnaires. Cependant, Marc les a quittés et est retourné à Jérusalem avant la fin du voyage (</w:t>
      </w:r>
      <w:r>
        <w:rPr>
          <w:lang w:val="fr_FR" w:bidi="fr_FR"/>
        </w:rPr>
        <w:t>Ac 12.25</w:t>
      </w:r>
      <w:r>
        <w:rPr>
          <w:lang w:val="fr_FR" w:bidi="fr_FR"/>
        </w:rPr>
        <w:t xml:space="preserve"> ; </w:t>
      </w:r>
      <w:r>
        <w:rPr>
          <w:lang w:val="fr_FR" w:bidi="fr_FR"/>
        </w:rPr>
        <w:t>13.4–5</w:t>
      </w:r>
      <w:r>
        <w:rPr>
          <w:lang w:val="fr_FR" w:bidi="fr_FR"/>
        </w:rPr>
        <w:t xml:space="preserve">, </w:t>
      </w:r>
      <w:r>
        <w:rPr>
          <w:lang w:val="fr_FR" w:bidi="fr_FR"/>
        </w:rPr>
        <w:t>13</w:t>
      </w:r>
      <w:r>
        <w:rPr>
          <w:lang w:val="fr_FR" w:bidi="fr_FR"/>
        </w:rPr>
        <w:t>). À cause de cela, lorsque Barnabé a voulu emmener Marc lors du deuxième voyage, Paul a refusé. Ce désaccord a divisé l’équipe : Barnabé a pris Marc, son cousin, tandis que Paul a choisi Silas. Les deux paires ont alors pris des chemins séparés (</w:t>
      </w:r>
      <w:r>
        <w:rPr>
          <w:lang w:val="fr_FR" w:bidi="fr_FR"/>
        </w:rPr>
        <w:t>Ac 15.36–41</w:t>
      </w:r>
      <w:r>
        <w:rPr>
          <w:lang w:val="fr_FR" w:bidi="fr_FR"/>
        </w:rPr>
        <w:t>).</w:t>
      </w:r>
    </w:p>
    <w:p>
      <w:pPr/>
      <w:r>
        <w:rPr>
          <w:lang w:val="fr_FR" w:bidi="fr_FR"/>
        </w:rPr>
      </w:r>
      <w:r>
        <w:rPr>
          <w:lang w:val="fr_FR" w:bidi="fr_FR"/>
        </w:rPr>
        <w:t>Plus tard, Paul et Marc se sont réconciliés, et Marc est redevenu son assistant. Dans l’épître aux Colossiens, Paul appelle Marc un collaborateur et suggère qu’il pourrait bientôt l’envoyer visiter l’église à Colosses (</w:t>
      </w:r>
      <w:r>
        <w:rPr>
          <w:lang w:val="fr_FR" w:bidi="fr_FR"/>
        </w:rPr>
        <w:t>Col 4.10</w:t>
      </w:r>
      <w:r>
        <w:rPr>
          <w:lang w:val="fr_FR" w:bidi="fr_FR"/>
        </w:rPr>
        <w:t xml:space="preserve"> ; voir aussi </w:t>
      </w:r>
      <w:r>
        <w:rPr>
          <w:lang w:val="fr_FR" w:bidi="fr_FR"/>
        </w:rPr>
        <w:t>Phm 1.24</w:t>
      </w:r>
      <w:r>
        <w:rPr>
          <w:lang w:val="fr_FR" w:bidi="fr_FR"/>
        </w:rPr>
        <w:t>). Encore plus tard, lorsque Paul attendait son exécution dans une prison romaine, il a demandé à Timothée de prendre Marc parce qu’il croyait que Marc serait utile dans son ministère (</w:t>
      </w:r>
      <w:r>
        <w:rPr>
          <w:lang w:val="fr_FR" w:bidi="fr_FR"/>
        </w:rPr>
        <w:t>2Tm 4.11</w:t>
      </w:r>
      <w:r>
        <w:rPr>
          <w:lang w:val="fr_FR" w:bidi="fr_FR"/>
        </w:rPr>
        <w:t>).</w:t>
      </w:r>
    </w:p>
    <w:p>
      <w:pPr/>
      <w:r>
        <w:rPr>
          <w:lang w:val="fr_FR" w:bidi="fr_FR"/>
        </w:rPr>
      </w:r>
      <w:r>
        <w:rPr>
          <w:lang w:val="fr_FR" w:bidi="fr_FR"/>
        </w:rPr>
        <w:t>Marc a probablement aidé Pierre avec son travail de missionnaire en Italie vers la fin de sa vie. Dans l’une des lettres de Pierre, il appelle affectueusement Marc son « fils » qui est avec lui (</w:t>
      </w:r>
      <w:r>
        <w:rPr>
          <w:lang w:val="fr_FR" w:bidi="fr_FR"/>
        </w:rPr>
        <w:t>1P 5.13</w:t>
      </w:r>
      <w:r>
        <w:rPr>
          <w:lang w:val="fr_FR" w:bidi="fr_FR"/>
        </w:rPr>
        <w:t xml:space="preserve">). La tradition chrétienne ancienne décrit Marc comme l’« interprète » de Pierre et suggère que Marc a obtenu ses informations sur la vie et les paroles de Jésus directement de Pierre (Eusèbe, </w:t>
      </w:r>
      <w:r>
        <w:rPr>
          <w:i/>
          <w:lang w:val="fr_FR" w:bidi="fr_FR"/>
        </w:rPr>
        <w:t>Histoire de l’Église</w:t>
      </w:r>
      <w:r>
        <w:rPr>
          <w:lang w:val="fr_FR" w:bidi="fr_FR"/>
        </w:rPr>
        <w:t xml:space="preserve"> 3.39.16).</w:t>
      </w:r>
    </w:p>
    <w:p>
      <w:pPr/>
      <w:r>
        <w:rPr>
          <w:lang w:val="fr_FR" w:bidi="fr_FR"/>
        </w:rPr>
      </w:r>
      <w:r>
        <w:rPr>
          <w:lang w:val="fr_FR" w:bidi="fr_FR"/>
        </w:rPr>
        <w:t>L’Évangile de Marc est généralement considéré comme le plus ancien de tous les Évangiles. Il a presque certainement été une source principale pour Matthieu et Luc lorsqu’ils ont rédigé leurs propres Évangiles. Pour cette raison, l’Évangile de Marc est l’un des écrits chrétiens anciens les plus influents.</w:t>
      </w:r>
    </w:p>
    <w:p>
      <w:pPr/>
      <w:r>
        <w:rPr>
          <w:lang w:val="fr_FR" w:bidi="fr_FR"/>
        </w:rPr>
      </w:r>
      <w:r>
        <w:rPr>
          <w:lang w:val="fr_FR" w:bidi="fr_FR"/>
        </w:rPr>
        <w:t>L’histoire de Marc montre que Dieu peut réparer les erreurs humaines et restaurer des relations difficiles pour le Christ et la bonne nouvelle. Les échecs précoces n’empêchent pas une personne d’avoir une vie de service significative et impactante.</w:t>
      </w:r>
    </w:p>
    <w:p>
      <w:pPr/>
      <w:r>
        <w:rPr>
          <w:lang w:val="fr_FR" w:bidi="fr_FR"/>
        </w:rPr>
      </w:r>
      <w:r>
        <w:rPr>
          <w:u w:val="single"/>
          <w:lang w:val="fr_FR" w:bidi="fr_FR"/>
        </w:rPr>
        <w:t>Passages pour une étude approfondie</w:t>
      </w:r>
    </w:p>
    <w:p>
      <w:pPr/>
      <w:r>
        <w:rPr>
          <w:lang w:val="fr_FR" w:bidi="fr_FR"/>
        </w:rPr>
      </w:r>
      <w:r>
        <w:rPr>
          <w:lang w:val="fr_FR" w:bidi="fr_FR"/>
        </w:rPr>
        <w:t>Ac 12.12</w:t>
      </w:r>
      <w:r>
        <w:rPr>
          <w:lang w:val="fr_FR" w:bidi="fr_FR"/>
        </w:rPr>
        <w:t xml:space="preserve">, </w:t>
      </w:r>
      <w:r>
        <w:rPr>
          <w:lang w:val="fr_FR" w:bidi="fr_FR"/>
        </w:rPr>
        <w:t xml:space="preserve">25 </w:t>
      </w:r>
      <w:r>
        <w:rPr>
          <w:lang w:val="fr_FR" w:bidi="fr_FR"/>
        </w:rPr>
        <w:t xml:space="preserve">; </w:t>
      </w:r>
      <w:r>
        <w:rPr>
          <w:lang w:val="fr_FR" w:bidi="fr_FR"/>
        </w:rPr>
        <w:t>13.4–5</w:t>
      </w:r>
      <w:r>
        <w:rPr>
          <w:lang w:val="fr_FR" w:bidi="fr_FR"/>
        </w:rPr>
        <w:t xml:space="preserve">, </w:t>
      </w:r>
      <w:r>
        <w:rPr>
          <w:lang w:val="fr_FR" w:bidi="fr_FR"/>
        </w:rPr>
        <w:t xml:space="preserve">13 </w:t>
      </w:r>
      <w:r>
        <w:rPr>
          <w:lang w:val="fr_FR" w:bidi="fr_FR"/>
        </w:rPr>
        <w:t xml:space="preserve">; </w:t>
      </w:r>
      <w:r>
        <w:rPr>
          <w:lang w:val="fr_FR" w:bidi="fr_FR"/>
        </w:rPr>
        <w:t xml:space="preserve">15.36–39 </w:t>
      </w:r>
      <w:r>
        <w:rPr>
          <w:lang w:val="fr_FR" w:bidi="fr_FR"/>
        </w:rPr>
        <w:t xml:space="preserve">; </w:t>
      </w:r>
      <w:r>
        <w:rPr>
          <w:lang w:val="fr_FR" w:bidi="fr_FR"/>
        </w:rPr>
        <w:t xml:space="preserve">Col 4.10 </w:t>
      </w:r>
      <w:r>
        <w:rPr>
          <w:lang w:val="fr_FR" w:bidi="fr_FR"/>
        </w:rPr>
        <w:t xml:space="preserve">; </w:t>
      </w:r>
      <w:r>
        <w:rPr>
          <w:lang w:val="fr_FR" w:bidi="fr_FR"/>
        </w:rPr>
        <w:t xml:space="preserve">2Tm 4.11 </w:t>
      </w:r>
      <w:r>
        <w:rPr>
          <w:lang w:val="fr_FR" w:bidi="fr_FR"/>
        </w:rPr>
        <w:t xml:space="preserve">; </w:t>
      </w:r>
      <w:r>
        <w:rPr>
          <w:lang w:val="fr_FR" w:bidi="fr_FR"/>
        </w:rPr>
        <w:t xml:space="preserve">Phm 1.23–24 </w:t>
      </w:r>
      <w:r>
        <w:rPr>
          <w:lang w:val="fr_FR" w:bidi="fr_FR"/>
        </w:rPr>
        <w:t xml:space="preserve">; </w:t>
      </w:r>
      <w:r>
        <w:rPr>
          <w:lang w:val="fr_FR" w:bidi="fr_FR"/>
        </w:rPr>
        <w:t>1P 5.13</w:t>
      </w:r>
      <w:r>
        <w:rPr>
          <w:lang w:val="fr_FR" w:bidi="fr_FR"/>
        </w:rPr>
      </w:r>
      <w:r>
        <w:rPr>
          <w:lang w:val="fr_FR" w:bidi="fr_FR"/>
        </w:rPr>
      </w:r>
    </w:p>
    <w:p>
      <w:pPr/>
      <w:r>
        <w:rPr>
          <w:lang w:val="fr_FR" w:bidi="fr_FR"/>
        </w:rPr>
      </w:r>
    </w:p>
    <w:p>
      <w:pPr>
        <w:pStyle w:val="Heading2"/>
      </w:pPr>
      <w:r>
        <w:rPr>
          <w:lang w:val="fr_FR" w:bidi="fr_FR"/>
        </w:rPr>
        <w:t>Jérémie</w:t>
      </w:r>
      <w:r>
        <w:rPr>
          <w:lang w:val="fr_FR" w:bidi="fr_FR"/>
        </w:rPr>
      </w:r>
    </w:p>
    <w:p>
      <w:pPr/>
      <w:r>
        <w:rPr>
          <w:lang w:val="fr_FR" w:bidi="fr_FR"/>
        </w:rPr>
      </w:r>
      <w:r>
        <w:rPr>
          <w:lang w:val="fr_FR" w:bidi="fr_FR"/>
        </w:rPr>
        <w:t>Jérémie était un prophète à Jérusalem avant sa destruction en 586 av. J.‑C. Les gens l’appellent parfois le « prophète en pleurs » parce qu’il partageait ses luttes et ses chagrins tout en délivrant les messages de Dieu.</w:t>
      </w:r>
    </w:p>
    <w:p>
      <w:pPr/>
      <w:r>
        <w:rPr>
          <w:lang w:val="fr_FR" w:bidi="fr_FR"/>
        </w:rPr>
      </w:r>
      <w:r>
        <w:rPr>
          <w:lang w:val="fr_FR" w:bidi="fr_FR"/>
        </w:rPr>
        <w:t>Jérémie est né à Anathoth, près de Jérusalem, pendant le règne de Manassé. Son père était Hilkija de la tribu de Benjamin. Jérémie est devenu prophète la treizième année du règne de Josias (627 av. J.‑C.). Au début, Jérémie hésitait à accepter son rôle (</w:t>
      </w:r>
      <w:r>
        <w:rPr>
          <w:lang w:val="fr_FR" w:bidi="fr_FR"/>
        </w:rPr>
        <w:t>Jr 1.6</w:t>
      </w:r>
      <w:r>
        <w:rPr>
          <w:lang w:val="fr_FR" w:bidi="fr_FR"/>
        </w:rPr>
        <w:t>), mais Dieu a promis de le guider, de le protéger et de lui souffler les mots qu'il faut, même face à l’opposition (</w:t>
      </w:r>
      <w:r>
        <w:rPr>
          <w:lang w:val="fr_FR" w:bidi="fr_FR"/>
        </w:rPr>
        <w:t>Jr 1.7–8</w:t>
      </w:r>
      <w:r>
        <w:rPr>
          <w:lang w:val="fr_FR" w:bidi="fr_FR"/>
        </w:rPr>
        <w:t xml:space="preserve">, </w:t>
      </w:r>
      <w:r>
        <w:rPr>
          <w:lang w:val="fr_FR" w:bidi="fr_FR"/>
        </w:rPr>
        <w:t>18–19</w:t>
      </w:r>
      <w:r>
        <w:rPr>
          <w:lang w:val="fr_FR" w:bidi="fr_FR"/>
        </w:rPr>
        <w:t>).</w:t>
      </w:r>
    </w:p>
    <w:p>
      <w:pPr/>
      <w:r>
        <w:rPr>
          <w:lang w:val="fr_FR" w:bidi="fr_FR"/>
        </w:rPr>
      </w:r>
      <w:r>
        <w:rPr>
          <w:lang w:val="fr_FR" w:bidi="fr_FR"/>
        </w:rPr>
        <w:t>Jérémie a averti les rois et le peuple de Juda de se repentir pour éviter l’exil. Ils avaient rompu l’alliance de Dieu (accord spécial), notamment en adorant des idoles (</w:t>
      </w:r>
      <w:r>
        <w:rPr>
          <w:lang w:val="fr_FR" w:bidi="fr_FR"/>
        </w:rPr>
        <w:t>Jr 10.1–16</w:t>
      </w:r>
      <w:r>
        <w:rPr>
          <w:lang w:val="fr_FR" w:bidi="fr_FR"/>
        </w:rPr>
        <w:t>), et faisaient face aux conséquences (</w:t>
      </w:r>
      <w:r>
        <w:rPr>
          <w:lang w:val="fr_FR" w:bidi="fr_FR"/>
        </w:rPr>
        <w:t>Dt 27–28</w:t>
      </w:r>
      <w:r>
        <w:rPr>
          <w:lang w:val="fr_FR" w:bidi="fr_FR"/>
        </w:rPr>
        <w:t>). Ils ont refusé l’appel de Dieu à se repentir, alors Jérémie a ensuite annoncé que le jugement de Dieu était inévitable.</w:t>
      </w:r>
    </w:p>
    <w:p>
      <w:pPr/>
      <w:r>
        <w:rPr>
          <w:lang w:val="fr_FR" w:bidi="fr_FR"/>
        </w:rPr>
      </w:r>
      <w:r>
        <w:rPr>
          <w:lang w:val="fr_FR" w:bidi="fr_FR"/>
        </w:rPr>
        <w:t>Les dirigeants de Juda détestaient fortement Jérémie. Le roi Jojakim le méprisait et cherchait à l’empêcher de parler. Le roi Sédécias consultait secrètement Jérémie, mais cédait à ses officiers lorsqu’ils voulaient réduire le prophète au silence. Cependant, la parole de Dieu ne pouvait être arrêtée. Le jugement promis s’est réalisé en 586 av. J.‑C. : Jérusalem a été attaquée, le temple détruit, et les dirigeants de Juda ont été soit tués, soit déportés à Babylone.</w:t>
      </w:r>
    </w:p>
    <w:p>
      <w:pPr/>
      <w:r>
        <w:rPr>
          <w:lang w:val="fr_FR" w:bidi="fr_FR"/>
        </w:rPr>
      </w:r>
      <w:r>
        <w:rPr>
          <w:lang w:val="fr_FR" w:bidi="fr_FR"/>
        </w:rPr>
        <w:t>Nabucadnetsar, le roi de Babylone, connaissait Jérémie et l’appréciait (</w:t>
      </w:r>
      <w:r>
        <w:rPr>
          <w:lang w:val="fr_FR" w:bidi="fr_FR"/>
        </w:rPr>
        <w:t>Jr 39.11–12</w:t>
      </w:r>
      <w:r>
        <w:rPr>
          <w:lang w:val="fr_FR" w:bidi="fr_FR"/>
        </w:rPr>
        <w:t>). Pour cette raison, le chef de l’armée babylonienne a permis à Jérémie de rester avec les personnes demeurant en Juda. Jérémie a conseillé à ceux qui restaient d’accepter la domination de Babylone, même après que des rebelles judéens ont tué Guedalia, le gouverneur nommé par Babylone. Les Judéens ont ignoré le conseil de Jérémie et ont fui en Égypte. Jérémie a été emmené avec eux, et on sait peu de choses sur lui après cela. La tradition dit qu’il a été lapidé à mort par des exilés juifs à Tachpanès, en Égypte.</w:t>
      </w:r>
    </w:p>
    <w:p>
      <w:pPr/>
      <w:r>
        <w:rPr>
          <w:lang w:val="fr_FR" w:bidi="fr_FR"/>
        </w:rPr>
      </w:r>
      <w:r>
        <w:rPr>
          <w:lang w:val="fr_FR" w:bidi="fr_FR"/>
        </w:rPr>
        <w:t>Jérémie a été constamment rejeté, emprisonné et physiquement maltraité durant sa vie. Cependant, son ministère a eu des aspects positifs. Il a prédit que l’exil à Babylone serait temporaire (</w:t>
      </w:r>
      <w:r>
        <w:rPr>
          <w:lang w:val="fr_FR" w:bidi="fr_FR"/>
        </w:rPr>
        <w:t>Jr 25.1–14</w:t>
      </w:r>
      <w:r>
        <w:rPr>
          <w:lang w:val="fr_FR" w:bidi="fr_FR"/>
        </w:rPr>
        <w:t>) et que Dieu créerait une nouvelle alliance avec son peuple (</w:t>
      </w:r>
      <w:r>
        <w:rPr>
          <w:lang w:val="fr_FR" w:bidi="fr_FR"/>
        </w:rPr>
        <w:t>31.31–34</w:t>
      </w:r>
      <w:r>
        <w:rPr>
          <w:lang w:val="fr_FR" w:bidi="fr_FR"/>
        </w:rPr>
        <w:t>). Jésus-Christ a accompli cette promesse (</w:t>
      </w:r>
      <w:r>
        <w:rPr>
          <w:lang w:val="fr_FR" w:bidi="fr_FR"/>
        </w:rPr>
        <w:t>Lc 22.20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2Ch 35.25</w:t>
      </w:r>
      <w:r>
        <w:rPr>
          <w:lang w:val="fr_FR" w:bidi="fr_FR"/>
        </w:rPr>
        <w:t xml:space="preserve"> ; </w:t>
      </w:r>
      <w:r>
        <w:rPr>
          <w:lang w:val="fr_FR" w:bidi="fr_FR"/>
        </w:rPr>
        <w:t>36.12</w:t>
      </w:r>
      <w:r>
        <w:rPr>
          <w:lang w:val="fr_FR" w:bidi="fr_FR"/>
        </w:rPr>
        <w:t xml:space="preserve">, </w:t>
      </w:r>
      <w:r>
        <w:rPr>
          <w:lang w:val="fr_FR" w:bidi="fr_FR"/>
        </w:rPr>
        <w:t>21</w:t>
      </w:r>
      <w:r>
        <w:rPr>
          <w:lang w:val="fr_FR" w:bidi="fr_FR"/>
        </w:rPr>
        <w:t xml:space="preserve"> ; </w:t>
      </w:r>
      <w:r>
        <w:rPr>
          <w:lang w:val="fr_FR" w:bidi="fr_FR"/>
        </w:rPr>
        <w:t>Jr 1.1–10</w:t>
      </w:r>
      <w:r>
        <w:rPr>
          <w:lang w:val="fr_FR" w:bidi="fr_FR"/>
        </w:rPr>
        <w:t xml:space="preserve"> ; </w:t>
      </w:r>
      <w:r>
        <w:rPr>
          <w:lang w:val="fr_FR" w:bidi="fr_FR"/>
        </w:rPr>
        <w:t>Jr 13.1–14</w:t>
      </w:r>
      <w:r>
        <w:rPr>
          <w:lang w:val="fr_FR" w:bidi="fr_FR"/>
        </w:rPr>
        <w:t xml:space="preserve"> ; </w:t>
      </w:r>
      <w:r>
        <w:rPr>
          <w:lang w:val="fr_FR" w:bidi="fr_FR"/>
        </w:rPr>
        <w:t>18.1–12</w:t>
      </w:r>
      <w:r>
        <w:rPr>
          <w:lang w:val="fr_FR" w:bidi="fr_FR"/>
        </w:rPr>
        <w:t xml:space="preserve"> ; </w:t>
      </w:r>
      <w:r>
        <w:rPr>
          <w:lang w:val="fr_FR" w:bidi="fr_FR"/>
        </w:rPr>
        <w:t>19.1–20.6</w:t>
      </w:r>
      <w:r>
        <w:rPr>
          <w:lang w:val="fr_FR" w:bidi="fr_FR"/>
        </w:rPr>
        <w:t xml:space="preserve"> ; </w:t>
      </w:r>
      <w:r>
        <w:rPr>
          <w:lang w:val="fr_FR" w:bidi="fr_FR"/>
        </w:rPr>
        <w:t>24.1–10</w:t>
      </w:r>
      <w:r>
        <w:rPr>
          <w:lang w:val="fr_FR" w:bidi="fr_FR"/>
        </w:rPr>
        <w:t xml:space="preserve"> ; </w:t>
      </w:r>
      <w:r>
        <w:rPr>
          <w:lang w:val="fr_FR" w:bidi="fr_FR"/>
        </w:rPr>
        <w:t>26.1–29.32</w:t>
      </w:r>
      <w:r>
        <w:rPr>
          <w:lang w:val="fr_FR" w:bidi="fr_FR"/>
        </w:rPr>
        <w:t xml:space="preserve"> ; </w:t>
      </w:r>
      <w:r>
        <w:rPr>
          <w:lang w:val="fr_FR" w:bidi="fr_FR"/>
        </w:rPr>
        <w:t>32.1–15</w:t>
      </w:r>
      <w:r>
        <w:rPr>
          <w:lang w:val="fr_FR" w:bidi="fr_FR"/>
        </w:rPr>
        <w:t xml:space="preserve"> ; </w:t>
      </w:r>
      <w:r>
        <w:rPr>
          <w:lang w:val="fr_FR" w:bidi="fr_FR"/>
        </w:rPr>
        <w:t>36.1–44.30</w:t>
      </w:r>
      <w:r>
        <w:rPr>
          <w:lang w:val="fr_FR" w:bidi="fr_FR"/>
        </w:rPr>
        <w:t xml:space="preserve"> ; </w:t>
      </w:r>
      <w:r>
        <w:rPr>
          <w:lang w:val="fr_FR" w:bidi="fr_FR"/>
        </w:rPr>
        <w:t>Dn 9.2</w:t>
      </w:r>
      <w:r>
        <w:rPr>
          <w:lang w:val="fr_FR" w:bidi="fr_FR"/>
        </w:rPr>
        <w:t xml:space="preserve"> ; </w:t>
      </w:r>
      <w:r>
        <w:rPr>
          <w:lang w:val="fr_FR" w:bidi="fr_FR"/>
        </w:rPr>
        <w:t>Mt 16.14</w:t>
      </w:r>
      <w:r>
        <w:rPr>
          <w:lang w:val="fr_FR" w:bidi="fr_FR"/>
        </w:rPr>
        <w:t xml:space="preserve"> ; </w:t>
      </w:r>
      <w:r>
        <w:rPr>
          <w:lang w:val="fr_FR" w:bidi="fr_FR"/>
        </w:rPr>
        <w:t>27.9</w:t>
      </w:r>
      <w:r>
        <w:rPr>
          <w:lang w:val="fr_FR" w:bidi="fr_FR"/>
        </w:rPr>
      </w:r>
      <w:r>
        <w:rPr>
          <w:lang w:val="fr_FR" w:bidi="fr_FR"/>
        </w:rPr>
      </w:r>
    </w:p>
    <w:p>
      <w:pPr/>
      <w:r>
        <w:rPr>
          <w:lang w:val="fr_FR" w:bidi="fr_FR"/>
        </w:rPr>
      </w:r>
    </w:p>
    <w:p>
      <w:pPr>
        <w:pStyle w:val="Heading2"/>
      </w:pPr>
      <w:r>
        <w:rPr>
          <w:lang w:val="fr_FR" w:bidi="fr_FR"/>
        </w:rPr>
        <w:t>Jéroboam Ier</w:t>
      </w:r>
      <w:r>
        <w:rPr>
          <w:lang w:val="fr_FR" w:bidi="fr_FR"/>
        </w:rPr>
      </w:r>
    </w:p>
    <w:p>
      <w:pPr/>
      <w:r>
        <w:rPr>
          <w:lang w:val="fr_FR" w:bidi="fr_FR"/>
        </w:rPr>
      </w:r>
      <w:r>
        <w:rPr>
          <w:lang w:val="fr_FR" w:bidi="fr_FR"/>
        </w:rPr>
        <w:t>Jéroboam I</w:t>
      </w:r>
      <w:r>
        <w:rPr>
          <w:vertAlign w:val="superscript"/>
          <w:lang w:val="fr_FR" w:bidi="fr_FR"/>
        </w:rPr>
        <w:t>er</w:t>
      </w:r>
      <w:r>
        <w:rPr>
          <w:lang w:val="fr_FR" w:bidi="fr_FR"/>
        </w:rPr>
        <w:t xml:space="preserve"> était le fils de Nebath de la tribu d’Éphraïm. Il fut le premier roi du royaume du nord d’Israël. Il régna de 931 à 910 av. J.‑C. Il conduisit les dix tribus du nord dans des actions qui causèrent la destruction du royaume.</w:t>
      </w:r>
    </w:p>
    <w:p>
      <w:pPr/>
      <w:r>
        <w:rPr>
          <w:lang w:val="fr_FR" w:bidi="fr_FR"/>
        </w:rPr>
      </w:r>
      <w:r>
        <w:rPr>
          <w:lang w:val="fr_FR" w:bidi="fr_FR"/>
        </w:rPr>
        <w:t>Jéroboam a commencé sa carrière politique en gérant les forces de travail de Salomon en Éphraïm et Manassé (</w:t>
      </w:r>
      <w:r>
        <w:rPr>
          <w:lang w:val="fr_FR" w:bidi="fr_FR"/>
        </w:rPr>
        <w:t>1R 11.26–28</w:t>
      </w:r>
      <w:r>
        <w:rPr>
          <w:lang w:val="fr_FR" w:bidi="fr_FR"/>
        </w:rPr>
        <w:t>). Comme Salomon s’était détourné du Seigneur, Dieu a décidé de retirer les dix tribus du nord de la famille de David. Le prophète Achija a dit à Jéroboam que le Seigneur l’avait choisi pour diriger ces tribus et lui a promis une dynastie durable s’il restait fidèle (</w:t>
      </w:r>
      <w:r>
        <w:rPr>
          <w:lang w:val="fr_FR" w:bidi="fr_FR"/>
        </w:rPr>
        <w:t>1R 11.29–39</w:t>
      </w:r>
      <w:r>
        <w:rPr>
          <w:lang w:val="fr_FR" w:bidi="fr_FR"/>
        </w:rPr>
        <w:t>). Salomon l’a découvert et a essayé de tuer Jéroboam, qui s’est enfui en Égypte pour sa sécurité (</w:t>
      </w:r>
      <w:r>
        <w:rPr>
          <w:lang w:val="fr_FR" w:bidi="fr_FR"/>
        </w:rPr>
        <w:t>1R 11.40</w:t>
      </w:r>
      <w:r>
        <w:rPr>
          <w:lang w:val="fr_FR" w:bidi="fr_FR"/>
        </w:rPr>
        <w:t xml:space="preserve"> ; comparer avec Saül et David, </w:t>
      </w:r>
      <w:r>
        <w:rPr>
          <w:lang w:val="fr_FR" w:bidi="fr_FR"/>
        </w:rPr>
        <w:t>1S 18.5–20.42</w:t>
      </w:r>
      <w:r>
        <w:rPr>
          <w:lang w:val="fr_FR" w:bidi="fr_FR"/>
        </w:rPr>
        <w:t>).</w:t>
      </w:r>
    </w:p>
    <w:p>
      <w:pPr/>
      <w:r>
        <w:rPr>
          <w:lang w:val="fr_FR" w:bidi="fr_FR"/>
        </w:rPr>
      </w:r>
      <w:r>
        <w:rPr>
          <w:lang w:val="fr_FR" w:bidi="fr_FR"/>
        </w:rPr>
        <w:t>À la mort de Salomon, son fils Roboam devint roi en Juda. Cependant, les tribus du nord devaient confirmer son règne séparément. Voyant une opportunité, Jéroboam mena les chefs du nord vers Roboam pour demander un allègement du travail ardu que Salomon leur avait imposé (</w:t>
      </w:r>
      <w:r>
        <w:rPr>
          <w:lang w:val="fr_FR" w:bidi="fr_FR"/>
        </w:rPr>
        <w:t>1R 12.1–4</w:t>
      </w:r>
      <w:r>
        <w:rPr>
          <w:lang w:val="fr_FR" w:bidi="fr_FR"/>
        </w:rPr>
        <w:t>). Roboam rejeta imprudemment leur demande (</w:t>
      </w:r>
      <w:r>
        <w:rPr>
          <w:lang w:val="fr_FR" w:bidi="fr_FR"/>
        </w:rPr>
        <w:t>1R 12.5–14</w:t>
      </w:r>
      <w:r>
        <w:rPr>
          <w:lang w:val="fr_FR" w:bidi="fr_FR"/>
        </w:rPr>
        <w:t>), ce qui poussa le nord à se rebeller et à choisir Jéroboam comme roi (</w:t>
      </w:r>
      <w:r>
        <w:rPr>
          <w:lang w:val="fr_FR" w:bidi="fr_FR"/>
        </w:rPr>
        <w:t>12.20</w:t>
      </w:r>
      <w:r>
        <w:rPr>
          <w:lang w:val="fr_FR" w:bidi="fr_FR"/>
        </w:rPr>
        <w:t>). Ainsi, le royaume se divisa, comme Dieu l’avait promis.</w:t>
      </w:r>
    </w:p>
    <w:p>
      <w:pPr/>
      <w:r>
        <w:rPr>
          <w:lang w:val="fr_FR" w:bidi="fr_FR"/>
        </w:rPr>
      </w:r>
      <w:r>
        <w:rPr>
          <w:lang w:val="fr_FR" w:bidi="fr_FR"/>
        </w:rPr>
        <w:t>Jéroboam n’est pas resté fidèle à Dieu. Il craignait que si son peuple adorait au temple de Jérusalem, ils soutiendraient le royaume du Sud. Manquant de foi en Dieu pour sécuriser son règne, il a élaboré son propre plan pour gagner la loyauté spirituelle de son peuple. Il a construit deux sanctuaires de veaux d’or au nord et au sud de son royaume (</w:t>
      </w:r>
      <w:r>
        <w:rPr>
          <w:lang w:val="fr_FR" w:bidi="fr_FR"/>
        </w:rPr>
        <w:t>1R 12.26–33</w:t>
      </w:r>
      <w:r>
        <w:rPr>
          <w:lang w:val="fr_FR" w:bidi="fr_FR"/>
        </w:rPr>
        <w:t>). Dieu était mécontent de ces sanctuaires et a envoyé un prophète pour condamner Jéroboam. Bien que Jéroboam ait initialement réagi à la démonstration de pouvoir divin du prophète, les sanctuaires de veaux sont restés tout au long de l’histoire du royaume du Nord de 931 à 722 av. J.‑C. La fausse religion de Jéroboam a été l’une des principales raisons de la destruction du royaume du Nord en 722 av. J.‑C. (</w:t>
      </w:r>
      <w:r>
        <w:rPr>
          <w:lang w:val="fr_FR" w:bidi="fr_FR"/>
        </w:rPr>
        <w:t>1R 14.14–16</w:t>
      </w:r>
      <w:r>
        <w:rPr>
          <w:lang w:val="fr_FR" w:bidi="fr_FR"/>
        </w:rPr>
        <w:t xml:space="preserve"> ; </w:t>
      </w:r>
      <w:r>
        <w:rPr>
          <w:lang w:val="fr_FR" w:bidi="fr_FR"/>
        </w:rPr>
        <w:t>2R 17.5–23</w:t>
      </w:r>
      <w:r>
        <w:rPr>
          <w:lang w:val="fr_FR" w:bidi="fr_FR"/>
        </w:rPr>
        <w:t>).</w:t>
      </w:r>
    </w:p>
    <w:p>
      <w:pPr/>
      <w:r>
        <w:rPr>
          <w:lang w:val="fr_FR" w:bidi="fr_FR"/>
        </w:rPr>
      </w:r>
      <w:r>
        <w:rPr>
          <w:lang w:val="fr_FR" w:bidi="fr_FR"/>
        </w:rPr>
        <w:t>En raison des péchés de Jéroboam, Dieu ne lui a pas accordé une dynastie durable (</w:t>
      </w:r>
      <w:r>
        <w:rPr>
          <w:lang w:val="fr_FR" w:bidi="fr_FR"/>
        </w:rPr>
        <w:t>1R 13.33–34</w:t>
      </w:r>
      <w:r>
        <w:rPr>
          <w:lang w:val="fr_FR" w:bidi="fr_FR"/>
        </w:rPr>
        <w:t>). Bien que le fils de Jéroboam, Nadab, soit devenu roi après la mort de son père, il fut assassiné comme le reste des descendants de Jéroboam deux ans plus tard par un usurpateur nommé Baescha (</w:t>
      </w:r>
      <w:r>
        <w:rPr>
          <w:lang w:val="fr_FR" w:bidi="fr_FR"/>
        </w:rPr>
        <w:t>1R 14.20</w:t>
      </w:r>
      <w:r>
        <w:rPr>
          <w:lang w:val="fr_FR" w:bidi="fr_FR"/>
        </w:rPr>
        <w:t xml:space="preserve"> ; </w:t>
      </w:r>
      <w:r>
        <w:rPr>
          <w:lang w:val="fr_FR" w:bidi="fr_FR"/>
        </w:rPr>
        <w:t>15.25–31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1R 11.26–14.20</w:t>
      </w:r>
      <w:r>
        <w:rPr>
          <w:lang w:val="fr_FR" w:bidi="fr_FR"/>
        </w:rPr>
        <w:t xml:space="preserve"> ; </w:t>
      </w:r>
      <w:r>
        <w:rPr>
          <w:lang w:val="fr_FR" w:bidi="fr_FR"/>
        </w:rPr>
        <w:t>15.6–7</w:t>
      </w:r>
      <w:r>
        <w:rPr>
          <w:lang w:val="fr_FR" w:bidi="fr_FR"/>
        </w:rPr>
        <w:t xml:space="preserve">, </w:t>
      </w:r>
      <w:r>
        <w:rPr>
          <w:lang w:val="fr_FR" w:bidi="fr_FR"/>
        </w:rPr>
        <w:t>25–28</w:t>
      </w:r>
      <w:r>
        <w:rPr>
          <w:lang w:val="fr_FR" w:bidi="fr_FR"/>
        </w:rPr>
        <w:t xml:space="preserve"> ; </w:t>
      </w:r>
      <w:r>
        <w:rPr>
          <w:lang w:val="fr_FR" w:bidi="fr_FR"/>
        </w:rPr>
        <w:t>2Ch 10.1–13.22</w:t>
      </w:r>
      <w:r>
        <w:rPr>
          <w:lang w:val="fr_FR" w:bidi="fr_FR"/>
        </w:rPr>
      </w:r>
      <w:r>
        <w:rPr>
          <w:lang w:val="fr_FR" w:bidi="fr_FR"/>
        </w:rPr>
      </w:r>
    </w:p>
    <w:p>
      <w:pPr/>
      <w:r>
        <w:rPr>
          <w:lang w:val="fr_FR" w:bidi="fr_FR"/>
        </w:rPr>
      </w:r>
    </w:p>
    <w:p>
      <w:pPr>
        <w:pStyle w:val="Heading2"/>
      </w:pPr>
      <w:r>
        <w:rPr>
          <w:lang w:val="fr_FR" w:bidi="fr_FR"/>
        </w:rPr>
        <w:t>Jéroboam II</w:t>
      </w:r>
      <w:r>
        <w:rPr>
          <w:lang w:val="fr_FR" w:bidi="fr_FR"/>
        </w:rPr>
      </w:r>
    </w:p>
    <w:p>
      <w:pPr/>
      <w:r>
        <w:rPr>
          <w:lang w:val="fr_FR" w:bidi="fr_FR"/>
        </w:rPr>
      </w:r>
      <w:r>
        <w:rPr>
          <w:lang w:val="fr_FR" w:bidi="fr_FR"/>
        </w:rPr>
        <w:t>Jéroboam II était le fils de Joas. Il a régné en tant que roi d’Israël pendant 41 ans, de 793 à 753 av. J.‑C. Son règne a été plus long que celui de tout autre roi du nord. Il a suivi le mauvais exemple de Jéroboam I</w:t>
      </w:r>
      <w:r>
        <w:rPr>
          <w:vertAlign w:val="superscript"/>
          <w:lang w:val="fr_FR" w:bidi="fr_FR"/>
        </w:rPr>
        <w:t>er</w:t>
      </w:r>
      <w:r>
        <w:rPr>
          <w:lang w:val="fr_FR" w:bidi="fr_FR"/>
        </w:rPr>
        <w:t xml:space="preserve"> (</w:t>
      </w:r>
      <w:r>
        <w:rPr>
          <w:lang w:val="fr_FR" w:bidi="fr_FR"/>
        </w:rPr>
        <w:t>2R 14.23–24</w:t>
      </w:r>
      <w:r>
        <w:rPr>
          <w:lang w:val="fr_FR" w:bidi="fr_FR"/>
        </w:rPr>
        <w:t>). Jéroboam II n’était pas un parent de Jéroboam I</w:t>
      </w:r>
      <w:r>
        <w:rPr>
          <w:vertAlign w:val="superscript"/>
          <w:lang w:val="fr_FR" w:bidi="fr_FR"/>
        </w:rPr>
        <w:t>er</w:t>
      </w:r>
      <w:r>
        <w:rPr>
          <w:lang w:val="fr_FR" w:bidi="fr_FR"/>
        </w:rPr>
        <w:t>, mais ils portaient le même nom.</w:t>
      </w:r>
    </w:p>
    <w:p>
      <w:pPr/>
      <w:r>
        <w:rPr>
          <w:lang w:val="fr_FR" w:bidi="fr_FR"/>
        </w:rPr>
      </w:r>
      <w:r>
        <w:rPr>
          <w:lang w:val="fr_FR" w:bidi="fr_FR"/>
        </w:rPr>
        <w:t>Durant son règne, le royaume du Nord atteignit sa plus grande taille et sa plus grande richesse depuis Salomon. Des preuves archéologiques de la capitale de Jéroboam, Samarie, montrent la richesse de la maison royale d’Israël pendant son règne. Une des raisons de la nouvelle prospérité d’Israël fut le déclin de la puissance de l’Assyrie, qui permit au royaume du Nord de croître. Le prophète Jonas avait prédit cette prospérité comme la promesse de Dieu (</w:t>
      </w:r>
      <w:r>
        <w:rPr>
          <w:lang w:val="fr_FR" w:bidi="fr_FR"/>
        </w:rPr>
        <w:t>2R 14.25</w:t>
      </w:r>
      <w:r>
        <w:rPr>
          <w:lang w:val="fr_FR" w:bidi="fr_FR"/>
        </w:rPr>
        <w:t>). Même après 150 ans de détournement de Dieu dans le royaume du Nord, Dieu montra son amour fidèle en offrant à Israël sa miséricorde (</w:t>
      </w:r>
      <w:r>
        <w:rPr>
          <w:lang w:val="fr_FR" w:bidi="fr_FR"/>
        </w:rPr>
        <w:t>2R 14.26–27</w:t>
      </w:r>
      <w:r>
        <w:rPr>
          <w:lang w:val="fr_FR" w:bidi="fr_FR"/>
        </w:rPr>
        <w:t>).</w:t>
      </w:r>
    </w:p>
    <w:p>
      <w:pPr/>
      <w:r>
        <w:rPr>
          <w:lang w:val="fr_FR" w:bidi="fr_FR"/>
        </w:rPr>
      </w:r>
      <w:r>
        <w:rPr>
          <w:lang w:val="fr_FR" w:bidi="fr_FR"/>
        </w:rPr>
        <w:t>Pendant le règne de Jéroboam II, la richesse a augmenté, mais pas la justice. Les riches propriétaires terriens ont opprimé les plus pauvres, les forçant à quitter leurs fermes pour les villes. La corruption gouvernementale, la dépression économique et la faiblesse politique ont augmenté, tandis que l’état spirituel d’Israël s’est détérioré. Dieu a envoyé des prophètes pour défier les dirigeants et le peuple d’Israël. Amos et Osée ont dénoncé la corruption généralisée. Amos a fortement critiqué les riches pour avoir opprimé les pauvres. Il a averti de la mort imminente de Jéroboam et du châtiment d’Israël (</w:t>
      </w:r>
      <w:r>
        <w:rPr>
          <w:lang w:val="fr_FR" w:bidi="fr_FR"/>
        </w:rPr>
        <w:t>Am 7.10–17</w:t>
      </w:r>
      <w:r>
        <w:rPr>
          <w:lang w:val="fr_FR" w:bidi="fr_FR"/>
        </w:rPr>
        <w:t>).</w:t>
      </w:r>
    </w:p>
    <w:p>
      <w:pPr/>
      <w:r>
        <w:rPr>
          <w:lang w:val="fr_FR" w:bidi="fr_FR"/>
        </w:rPr>
      </w:r>
      <w:r>
        <w:rPr>
          <w:lang w:val="fr_FR" w:bidi="fr_FR"/>
        </w:rPr>
        <w:t>Après la mort de Jéroboam II, le royaume du Nord a rapidement décliné. Entre 753 et 722 av. J.‑C., six rois ont régné successivement, et la plupart ont été assassinés. En 722 av. J.‑C., environ trente ans après la fin du règne de Jéroboam II, l’Assyrie détruit le royaume du Nord et déporte son peuple. Cette action a été vue comme un jugement sur les péchés de Jéroboam II et d’autres rois du Nord.</w:t>
      </w:r>
    </w:p>
    <w:p>
      <w:pPr/>
      <w:r>
        <w:rPr>
          <w:lang w:val="fr_FR" w:bidi="fr_FR"/>
        </w:rPr>
      </w:r>
      <w:r>
        <w:rPr>
          <w:u w:val="single"/>
          <w:lang w:val="fr_FR" w:bidi="fr_FR"/>
        </w:rPr>
        <w:t>Passages pour une étude approfondie</w:t>
      </w:r>
    </w:p>
    <w:p>
      <w:pPr/>
      <w:r>
        <w:rPr>
          <w:lang w:val="fr_FR" w:bidi="fr_FR"/>
        </w:rPr>
      </w:r>
      <w:r>
        <w:rPr>
          <w:lang w:val="fr_FR" w:bidi="fr_FR"/>
        </w:rPr>
        <w:t>2R 13.13</w:t>
      </w:r>
      <w:r>
        <w:rPr>
          <w:lang w:val="fr_FR" w:bidi="fr_FR"/>
        </w:rPr>
        <w:t xml:space="preserve"> ; </w:t>
      </w:r>
      <w:r>
        <w:rPr>
          <w:lang w:val="fr_FR" w:bidi="fr_FR"/>
        </w:rPr>
        <w:t>14.16</w:t>
      </w:r>
      <w:r>
        <w:rPr>
          <w:lang w:val="fr_FR" w:bidi="fr_FR"/>
        </w:rPr>
        <w:t xml:space="preserve">, </w:t>
      </w:r>
      <w:r>
        <w:rPr>
          <w:lang w:val="fr_FR" w:bidi="fr_FR"/>
        </w:rPr>
        <w:t>23–29</w:t>
      </w:r>
      <w:r>
        <w:rPr>
          <w:lang w:val="fr_FR" w:bidi="fr_FR"/>
        </w:rPr>
        <w:t xml:space="preserve"> ; </w:t>
      </w:r>
      <w:r>
        <w:rPr>
          <w:lang w:val="fr_FR" w:bidi="fr_FR"/>
        </w:rPr>
        <w:t>Os 1.1</w:t>
      </w:r>
      <w:r>
        <w:rPr>
          <w:lang w:val="fr_FR" w:bidi="fr_FR"/>
        </w:rPr>
        <w:t xml:space="preserve"> ; </w:t>
      </w:r>
      <w:r>
        <w:rPr>
          <w:lang w:val="fr_FR" w:bidi="fr_FR"/>
        </w:rPr>
        <w:t>Am 1.1</w:t>
      </w:r>
      <w:r>
        <w:rPr>
          <w:lang w:val="fr_FR" w:bidi="fr_FR"/>
        </w:rPr>
        <w:t xml:space="preserve"> ; </w:t>
      </w:r>
      <w:r>
        <w:rPr>
          <w:lang w:val="fr_FR" w:bidi="fr_FR"/>
        </w:rPr>
        <w:t>7.10–17</w:t>
      </w:r>
      <w:r>
        <w:rPr>
          <w:lang w:val="fr_FR" w:bidi="fr_FR"/>
        </w:rPr>
      </w:r>
      <w:r>
        <w:rPr>
          <w:lang w:val="fr_FR" w:bidi="fr_FR"/>
        </w:rPr>
      </w:r>
    </w:p>
    <w:p>
      <w:pPr/>
      <w:r>
        <w:rPr>
          <w:lang w:val="fr_FR" w:bidi="fr_FR"/>
        </w:rPr>
      </w:r>
    </w:p>
    <w:p>
      <w:pPr>
        <w:pStyle w:val="Heading2"/>
      </w:pPr>
      <w:r>
        <w:rPr>
          <w:lang w:val="fr_FR" w:bidi="fr_FR"/>
        </w:rPr>
        <w:t>Jéthro (Reuel)</w:t>
      </w:r>
      <w:r>
        <w:rPr>
          <w:lang w:val="fr_FR" w:bidi="fr_FR"/>
        </w:rPr>
      </w:r>
    </w:p>
    <w:p>
      <w:pPr/>
      <w:r>
        <w:rPr>
          <w:lang w:val="fr_FR" w:bidi="fr_FR"/>
        </w:rPr>
      </w:r>
      <w:r>
        <w:rPr>
          <w:lang w:val="fr_FR" w:bidi="fr_FR"/>
        </w:rPr>
        <w:t>Jéthro, également connu sous le nom de Réuel (</w:t>
      </w:r>
      <w:r>
        <w:rPr>
          <w:lang w:val="fr_FR" w:bidi="fr_FR"/>
        </w:rPr>
        <w:t>Ex 2.16–18</w:t>
      </w:r>
      <w:r>
        <w:rPr>
          <w:lang w:val="fr_FR" w:bidi="fr_FR"/>
        </w:rPr>
        <w:t xml:space="preserve"> ; </w:t>
      </w:r>
      <w:r>
        <w:rPr>
          <w:lang w:val="fr_FR" w:bidi="fr_FR"/>
        </w:rPr>
        <w:t>Nb 10.29</w:t>
      </w:r>
      <w:r>
        <w:rPr>
          <w:lang w:val="fr_FR" w:bidi="fr_FR"/>
        </w:rPr>
        <w:t>), était le prêtre de Madian (</w:t>
      </w:r>
      <w:r>
        <w:rPr>
          <w:lang w:val="fr_FR" w:bidi="fr_FR"/>
        </w:rPr>
        <w:t>Ex 2.16</w:t>
      </w:r>
      <w:r>
        <w:rPr>
          <w:lang w:val="fr_FR" w:bidi="fr_FR"/>
        </w:rPr>
        <w:t>). Moïse a sauvé les sept filles de Jéthro des bergers brutaux à un puits et les a aidées à abreuver leurs troupeaux. À la maison, elles ont raconté à leur père cette rencontre surprenante avec un Égyptien. Jéthro était reconnaissant et a invité Moïse à un repas. Moïse a décidé de s’installer là. Plus tard, Jéthro a donné sa fille Séphora à Moïse en mariage.</w:t>
      </w:r>
    </w:p>
    <w:p>
      <w:pPr/>
      <w:r>
        <w:rPr>
          <w:lang w:val="fr_FR" w:bidi="fr_FR"/>
        </w:rPr>
      </w:r>
      <w:r>
        <w:rPr>
          <w:lang w:val="fr_FR" w:bidi="fr_FR"/>
        </w:rPr>
        <w:t>Pendant que Moïse vivait à Madian avec son beau-père, il rencontra Dieu au buisson ardent (</w:t>
      </w:r>
      <w:r>
        <w:rPr>
          <w:lang w:val="fr_FR" w:bidi="fr_FR"/>
        </w:rPr>
        <w:t>Ex 3.1–2</w:t>
      </w:r>
      <w:r>
        <w:rPr>
          <w:lang w:val="fr_FR" w:bidi="fr_FR"/>
        </w:rPr>
        <w:t>). Avant d’aller en Égypte, Moïse demanda à Jéthro la permission de partir. Plus tard, il envoya sa famille chez Jéthro pendant l’exode d’Égypte.</w:t>
      </w:r>
    </w:p>
    <w:p>
      <w:pPr/>
      <w:r>
        <w:rPr>
          <w:lang w:val="fr_FR" w:bidi="fr_FR"/>
        </w:rPr>
      </w:r>
      <w:r>
        <w:rPr>
          <w:lang w:val="fr_FR" w:bidi="fr_FR"/>
        </w:rPr>
        <w:t>Pendant que Moïse et les Israélites étaient dans le désert, Jéthro revint avec la famille de Moïse. Jéthro entendit parler de l’Éternel sauvant son peuple d’Égypte et le reconnut comme plus grand que tous les autres dieux. Il adora l’Éternel avec un holocauste et des sacrifices, s’alignant avec Israël (</w:t>
      </w:r>
      <w:r>
        <w:rPr>
          <w:lang w:val="fr_FR" w:bidi="fr_FR"/>
        </w:rPr>
        <w:t>Ex 18.11</w:t>
      </w:r>
      <w:r>
        <w:rPr>
          <w:lang w:val="fr_FR" w:bidi="fr_FR"/>
        </w:rPr>
        <w:t>). En réponse, les chefs d’Israël se joignirent à lui pour un repas sacrificiel en présence de Dieu (</w:t>
      </w:r>
      <w:r>
        <w:rPr>
          <w:lang w:val="fr_FR" w:bidi="fr_FR"/>
        </w:rPr>
        <w:t>Ex 18.12</w:t>
      </w:r>
      <w:r>
        <w:rPr>
          <w:lang w:val="fr_FR" w:bidi="fr_FR"/>
        </w:rPr>
        <w:t>).</w:t>
      </w:r>
    </w:p>
    <w:p>
      <w:pPr/>
      <w:r>
        <w:rPr>
          <w:lang w:val="fr_FR" w:bidi="fr_FR"/>
        </w:rPr>
      </w:r>
      <w:r>
        <w:rPr>
          <w:lang w:val="fr_FR" w:bidi="fr_FR"/>
        </w:rPr>
        <w:t>Jéthro a remarqué que Moïse était submergé par la gestion des nombreux Israélites. Il a conseillé Moïse sur une meilleure organisation du peuple et la résolution de leurs différends (</w:t>
      </w:r>
      <w:r>
        <w:rPr>
          <w:lang w:val="fr_FR" w:bidi="fr_FR"/>
        </w:rPr>
        <w:t>Ex 18.13–23</w:t>
      </w:r>
      <w:r>
        <w:rPr>
          <w:lang w:val="fr_FR" w:bidi="fr_FR"/>
        </w:rPr>
        <w:t>). Moïse a suivi ce conseil et a choisi des hommes de confiance pour aider en tant que chefs et juges (</w:t>
      </w:r>
      <w:r>
        <w:rPr>
          <w:lang w:val="fr_FR" w:bidi="fr_FR"/>
        </w:rPr>
        <w:t>Ex 18.24–27</w:t>
      </w:r>
      <w:r>
        <w:rPr>
          <w:lang w:val="fr_FR" w:bidi="fr_FR"/>
        </w:rPr>
        <w:t>). Jéthro est retourné à Madian et n’a pas eu d’autres interactions avec Israël, mais son fils (</w:t>
      </w:r>
      <w:r>
        <w:rPr>
          <w:lang w:val="fr_FR" w:bidi="fr_FR"/>
        </w:rPr>
        <w:t>Nb 10.29–33</w:t>
      </w:r>
      <w:r>
        <w:rPr>
          <w:lang w:val="fr_FR" w:bidi="fr_FR"/>
        </w:rPr>
        <w:t>) et d’autres descendants se sont installés plus tard avec les Israélites (</w:t>
      </w:r>
      <w:r>
        <w:rPr>
          <w:lang w:val="fr_FR" w:bidi="fr_FR"/>
        </w:rPr>
        <w:t>Jg 1.16</w:t>
      </w:r>
      <w:r>
        <w:rPr>
          <w:lang w:val="fr_FR" w:bidi="fr_FR"/>
        </w:rPr>
        <w:t xml:space="preserve"> ; </w:t>
      </w:r>
      <w:r>
        <w:rPr>
          <w:lang w:val="fr_FR" w:bidi="fr_FR"/>
        </w:rPr>
        <w:t>4.11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Ex 2.16–25</w:t>
      </w:r>
      <w:r>
        <w:rPr>
          <w:lang w:val="fr_FR" w:bidi="fr_FR"/>
        </w:rPr>
        <w:t xml:space="preserve"> ; </w:t>
      </w:r>
      <w:r>
        <w:rPr>
          <w:lang w:val="fr_FR" w:bidi="fr_FR"/>
        </w:rPr>
        <w:t>3.1</w:t>
      </w:r>
      <w:r>
        <w:rPr>
          <w:lang w:val="fr_FR" w:bidi="fr_FR"/>
        </w:rPr>
        <w:t xml:space="preserve"> ; </w:t>
      </w:r>
      <w:r>
        <w:rPr>
          <w:lang w:val="fr_FR" w:bidi="fr_FR"/>
        </w:rPr>
        <w:t>18.1–27</w:t>
      </w:r>
      <w:r>
        <w:rPr>
          <w:lang w:val="fr_FR" w:bidi="fr_FR"/>
        </w:rPr>
        <w:t xml:space="preserve"> ; </w:t>
      </w:r>
      <w:r>
        <w:rPr>
          <w:lang w:val="fr_FR" w:bidi="fr_FR"/>
        </w:rPr>
        <w:t>Nb 10.29</w:t>
      </w:r>
      <w:r>
        <w:rPr>
          <w:lang w:val="fr_FR" w:bidi="fr_FR"/>
        </w:rPr>
        <w:t xml:space="preserve"> ; </w:t>
      </w:r>
      <w:r>
        <w:rPr>
          <w:lang w:val="fr_FR" w:bidi="fr_FR"/>
        </w:rPr>
        <w:t>Jg 1.16</w:t>
      </w:r>
      <w:r>
        <w:rPr>
          <w:lang w:val="fr_FR" w:bidi="fr_FR"/>
        </w:rPr>
        <w:t xml:space="preserve"> ; </w:t>
      </w:r>
      <w:r>
        <w:rPr>
          <w:lang w:val="fr_FR" w:bidi="fr_FR"/>
        </w:rPr>
        <w:t>4.11</w:t>
      </w:r>
      <w:r>
        <w:rPr>
          <w:lang w:val="fr_FR" w:bidi="fr_FR"/>
        </w:rPr>
      </w:r>
      <w:r>
        <w:rPr>
          <w:lang w:val="fr_FR" w:bidi="fr_FR"/>
        </w:rPr>
      </w:r>
    </w:p>
    <w:p>
      <w:pPr/>
      <w:r>
        <w:rPr>
          <w:lang w:val="fr_FR" w:bidi="fr_FR"/>
        </w:rPr>
      </w:r>
    </w:p>
    <w:p>
      <w:pPr>
        <w:pStyle w:val="Heading2"/>
      </w:pPr>
      <w:r>
        <w:rPr>
          <w:lang w:val="fr_FR" w:bidi="fr_FR"/>
        </w:rPr>
        <w:t>Jézabel</w:t>
      </w:r>
      <w:r>
        <w:rPr>
          <w:lang w:val="fr_FR" w:bidi="fr_FR"/>
        </w:rPr>
      </w:r>
    </w:p>
    <w:p>
      <w:pPr/>
      <w:r>
        <w:rPr>
          <w:lang w:val="fr_FR" w:bidi="fr_FR"/>
        </w:rPr>
      </w:r>
      <w:r>
        <w:rPr>
          <w:lang w:val="fr_FR" w:bidi="fr_FR"/>
        </w:rPr>
        <w:t>Jézabel, fille d’Ethbaal, roi de Sidon (</w:t>
      </w:r>
      <w:r>
        <w:rPr>
          <w:lang w:val="fr_FR" w:bidi="fr_FR"/>
        </w:rPr>
        <w:t>1R 16.31</w:t>
      </w:r>
      <w:r>
        <w:rPr>
          <w:lang w:val="fr_FR" w:bidi="fr_FR"/>
        </w:rPr>
        <w:t>), épousa le roi Achab d’Israël, probablement pour renforcer une alliance politique entre leurs nations. Jézabel soutenait le culte de Baal et insistait pour que le roi et la reine exercent un contrôle total.</w:t>
      </w:r>
    </w:p>
    <w:p>
      <w:pPr/>
      <w:r>
        <w:rPr>
          <w:lang w:val="fr_FR" w:bidi="fr_FR"/>
        </w:rPr>
      </w:r>
      <w:r>
        <w:rPr>
          <w:lang w:val="fr_FR" w:bidi="fr_FR"/>
        </w:rPr>
        <w:t>Jézabel a persuadé Achab d’initier le culte de Baal en Samarie et d’ériger un poteau d’Ashéra (</w:t>
      </w:r>
      <w:r>
        <w:rPr>
          <w:lang w:val="fr_FR" w:bidi="fr_FR"/>
        </w:rPr>
        <w:t>1R 16.30–33</w:t>
      </w:r>
      <w:r>
        <w:rPr>
          <w:lang w:val="fr_FR" w:bidi="fr_FR"/>
        </w:rPr>
        <w:t>). Elle a tenté d’éliminer les prophètes de Dieu (</w:t>
      </w:r>
      <w:r>
        <w:rPr>
          <w:lang w:val="fr_FR" w:bidi="fr_FR"/>
        </w:rPr>
        <w:t>1R 18.4</w:t>
      </w:r>
      <w:r>
        <w:rPr>
          <w:lang w:val="fr_FR" w:bidi="fr_FR"/>
        </w:rPr>
        <w:t>) et a soutenu de nombreux prophètes de Baal dans le palais royal (</w:t>
      </w:r>
      <w:r>
        <w:rPr>
          <w:lang w:val="fr_FR" w:bidi="fr_FR"/>
        </w:rPr>
        <w:t>1R 18.19</w:t>
      </w:r>
      <w:r>
        <w:rPr>
          <w:lang w:val="fr_FR" w:bidi="fr_FR"/>
        </w:rPr>
        <w:t>).</w:t>
      </w:r>
    </w:p>
    <w:p>
      <w:pPr/>
      <w:r>
        <w:rPr>
          <w:lang w:val="fr_FR" w:bidi="fr_FR"/>
        </w:rPr>
      </w:r>
      <w:r>
        <w:rPr>
          <w:lang w:val="fr_FR" w:bidi="fr_FR"/>
        </w:rPr>
        <w:t>Élie a confronté Jézabel et Achab sur le mont Carmel (</w:t>
      </w:r>
      <w:r>
        <w:rPr>
          <w:lang w:val="fr_FR" w:bidi="fr_FR"/>
        </w:rPr>
        <w:t>1R 18.19–40</w:t>
      </w:r>
      <w:r>
        <w:rPr>
          <w:lang w:val="fr_FR" w:bidi="fr_FR"/>
        </w:rPr>
        <w:t>). Là, il a mis au défi Israël de suivre le vrai Dieu. Après que Dieu a montré Sa puissance, les Israélites L’ont reconnu et ont aidé Élie à tuer les faux prophètes. Quand Jézabel a appris cela, elle a menacé Élie, le poussant à fuir (</w:t>
      </w:r>
      <w:r>
        <w:rPr>
          <w:lang w:val="fr_FR" w:bidi="fr_FR"/>
        </w:rPr>
        <w:t>1R 19.1–3</w:t>
      </w:r>
      <w:r>
        <w:rPr>
          <w:lang w:val="fr_FR" w:bidi="fr_FR"/>
        </w:rPr>
        <w:t>).</w:t>
      </w:r>
    </w:p>
    <w:p>
      <w:pPr/>
      <w:r>
        <w:rPr>
          <w:lang w:val="fr_FR" w:bidi="fr_FR"/>
        </w:rPr>
      </w:r>
      <w:r>
        <w:rPr>
          <w:lang w:val="fr_FR" w:bidi="fr_FR"/>
        </w:rPr>
        <w:t>Plus tard, Jézabel conseilla son mari sur la manière de prendre une vigne à leur voisin Naboth. Lorsque Naboth refusa de la vendre, Jézabel élabora un plan pour l’accuser faussement d’avoir maudit Dieu et le roi. En conséquence, Naboth fut exécuté. Achab prit la vigne, mais Dieu envoya Élie pour annoncer le jugement sur Jézabel et Achab (</w:t>
      </w:r>
      <w:r>
        <w:rPr>
          <w:lang w:val="fr_FR" w:bidi="fr_FR"/>
        </w:rPr>
        <w:t>1R 21.20–24</w:t>
      </w:r>
      <w:r>
        <w:rPr>
          <w:lang w:val="fr_FR" w:bidi="fr_FR"/>
        </w:rPr>
        <w:t>). Achab mourut peu après (</w:t>
      </w:r>
      <w:r>
        <w:rPr>
          <w:lang w:val="fr_FR" w:bidi="fr_FR"/>
        </w:rPr>
        <w:t>1R 22.29–40</w:t>
      </w:r>
      <w:r>
        <w:rPr>
          <w:lang w:val="fr_FR" w:bidi="fr_FR"/>
        </w:rPr>
        <w:t>), mais Jézabel vécut pendant le règne de son fils Achazia. Elle fut ensuite exécutée lorsque Jéhu détruisit la famille régnante, accomplissant ainsi le jugement de Dieu contre elle (</w:t>
      </w:r>
      <w:r>
        <w:rPr>
          <w:lang w:val="fr_FR" w:bidi="fr_FR"/>
        </w:rPr>
        <w:t>2R 9.30–37</w:t>
      </w:r>
      <w:r>
        <w:rPr>
          <w:lang w:val="fr_FR" w:bidi="fr_FR"/>
        </w:rPr>
        <w:t>).</w:t>
      </w:r>
    </w:p>
    <w:p>
      <w:pPr/>
      <w:r>
        <w:rPr>
          <w:lang w:val="fr_FR" w:bidi="fr_FR"/>
        </w:rPr>
      </w:r>
      <w:r>
        <w:rPr>
          <w:lang w:val="fr_FR" w:bidi="fr_FR"/>
        </w:rPr>
        <w:t xml:space="preserve">L’influence maléfique de Jézabel atteignit le royaume du sud de Juda lorsque sa fille Athalie épousa Joram, le fils du roi Josaphat (voir </w:t>
      </w:r>
      <w:r>
        <w:rPr>
          <w:lang w:val="fr_FR" w:bidi="fr_FR"/>
        </w:rPr>
        <w:t>2R 8.18</w:t>
      </w:r>
      <w:r>
        <w:rPr>
          <w:lang w:val="fr_FR" w:bidi="fr_FR"/>
        </w:rPr>
        <w:t xml:space="preserve">, </w:t>
      </w:r>
      <w:r>
        <w:rPr>
          <w:lang w:val="fr_FR" w:bidi="fr_FR"/>
        </w:rPr>
        <w:t>26–27</w:t>
      </w:r>
      <w:r>
        <w:rPr>
          <w:lang w:val="fr_FR" w:bidi="fr_FR"/>
        </w:rPr>
        <w:t>).</w:t>
      </w:r>
    </w:p>
    <w:p>
      <w:pPr/>
      <w:r>
        <w:rPr>
          <w:lang w:val="fr_FR" w:bidi="fr_FR"/>
        </w:rPr>
      </w:r>
      <w:r>
        <w:rPr>
          <w:lang w:val="fr_FR" w:bidi="fr_FR"/>
        </w:rPr>
        <w:t xml:space="preserve">Son nom a longtemps été associé au mal. Dans le verset </w:t>
      </w:r>
      <w:r>
        <w:rPr>
          <w:lang w:val="fr_FR" w:bidi="fr_FR"/>
        </w:rPr>
        <w:t>Ap 2.20</w:t>
      </w:r>
      <w:r>
        <w:rPr>
          <w:lang w:val="fr_FR" w:bidi="fr_FR"/>
        </w:rPr>
        <w:t>, Jézabel est une prophétesse qui a conduit les Chrétiens de Thyatire à commettre des péchés sexuels et à manger des aliments offerts aux idoles.</w:t>
      </w:r>
    </w:p>
    <w:p>
      <w:pPr/>
      <w:r>
        <w:rPr>
          <w:lang w:val="fr_FR" w:bidi="fr_FR"/>
        </w:rPr>
      </w:r>
      <w:r>
        <w:rPr>
          <w:u w:val="single"/>
          <w:lang w:val="fr_FR" w:bidi="fr_FR"/>
        </w:rPr>
        <w:t>Passages pour une étude approfondie</w:t>
      </w:r>
    </w:p>
    <w:p>
      <w:pPr/>
      <w:r>
        <w:rPr>
          <w:lang w:val="fr_FR" w:bidi="fr_FR"/>
        </w:rPr>
      </w:r>
      <w:r>
        <w:rPr>
          <w:lang w:val="fr_FR" w:bidi="fr_FR"/>
        </w:rPr>
        <w:t>1R 16.31–21.28</w:t>
      </w:r>
      <w:r>
        <w:rPr>
          <w:lang w:val="fr_FR" w:bidi="fr_FR"/>
        </w:rPr>
        <w:t xml:space="preserve"> ; </w:t>
      </w:r>
      <w:r>
        <w:rPr>
          <w:lang w:val="fr_FR" w:bidi="fr_FR"/>
        </w:rPr>
        <w:t>2R 9.1–37</w:t>
      </w:r>
      <w:r>
        <w:rPr>
          <w:lang w:val="fr_FR" w:bidi="fr_FR"/>
        </w:rPr>
        <w:t xml:space="preserve"> ; </w:t>
      </w:r>
      <w:r>
        <w:rPr>
          <w:lang w:val="fr_FR" w:bidi="fr_FR"/>
        </w:rPr>
        <w:t>Ap 2.20</w:t>
      </w:r>
      <w:r>
        <w:rPr>
          <w:lang w:val="fr_FR" w:bidi="fr_FR"/>
        </w:rPr>
      </w:r>
      <w:r>
        <w:rPr>
          <w:lang w:val="fr_FR" w:bidi="fr_FR"/>
        </w:rPr>
      </w:r>
    </w:p>
    <w:p>
      <w:pPr/>
      <w:r>
        <w:rPr>
          <w:lang w:val="fr_FR" w:bidi="fr_FR"/>
        </w:rPr>
      </w:r>
    </w:p>
    <w:p>
      <w:pPr>
        <w:pStyle w:val="Heading2"/>
      </w:pPr>
      <w:r>
        <w:rPr>
          <w:lang w:val="fr_FR" w:bidi="fr_FR"/>
        </w:rPr>
        <w:t>Joab</w:t>
      </w:r>
      <w:r>
        <w:rPr>
          <w:lang w:val="fr_FR" w:bidi="fr_FR"/>
        </w:rPr>
      </w:r>
    </w:p>
    <w:p>
      <w:pPr/>
      <w:r>
        <w:rPr>
          <w:lang w:val="fr_FR" w:bidi="fr_FR"/>
        </w:rPr>
      </w:r>
      <w:r>
        <w:rPr>
          <w:lang w:val="fr_FR" w:bidi="fr_FR"/>
        </w:rPr>
        <w:t>Joab était le neveu de David et le fils de la sœur de David, Tseruja (</w:t>
      </w:r>
      <w:r>
        <w:rPr>
          <w:lang w:val="fr_FR" w:bidi="fr_FR"/>
        </w:rPr>
        <w:t>1Ch 2.13–16</w:t>
      </w:r>
      <w:r>
        <w:rPr>
          <w:lang w:val="fr_FR" w:bidi="fr_FR"/>
        </w:rPr>
        <w:t>). Ses frères étaient Abischaï et Asaël. Joab est devenu le commandant des armées de David grâce à son courage et à ses compétences militaires (</w:t>
      </w:r>
      <w:r>
        <w:rPr>
          <w:lang w:val="fr_FR" w:bidi="fr_FR"/>
        </w:rPr>
        <w:t xml:space="preserve">2S 2.18 </w:t>
      </w:r>
      <w:r>
        <w:rPr>
          <w:lang w:val="fr_FR" w:bidi="fr_FR"/>
        </w:rPr>
        <w:t xml:space="preserve">; </w:t>
      </w:r>
      <w:r>
        <w:rPr>
          <w:lang w:val="fr_FR" w:bidi="fr_FR"/>
        </w:rPr>
        <w:t xml:space="preserve">8.16 </w:t>
      </w:r>
      <w:r>
        <w:rPr>
          <w:lang w:val="fr_FR" w:bidi="fr_FR"/>
        </w:rPr>
        <w:t xml:space="preserve">; </w:t>
      </w:r>
      <w:r>
        <w:rPr>
          <w:lang w:val="fr_FR" w:bidi="fr_FR"/>
        </w:rPr>
        <w:t xml:space="preserve">11.1 </w:t>
      </w:r>
      <w:r>
        <w:rPr>
          <w:lang w:val="fr_FR" w:bidi="fr_FR"/>
        </w:rPr>
        <w:t xml:space="preserve">; </w:t>
      </w:r>
      <w:r>
        <w:rPr>
          <w:lang w:val="fr_FR" w:bidi="fr_FR"/>
        </w:rPr>
        <w:t>1Ch 18.15</w:t>
      </w:r>
      <w:r>
        <w:rPr>
          <w:lang w:val="fr_FR" w:bidi="fr_FR"/>
        </w:rPr>
        <w:t>). Il a obtenu le poste de commandant en étant le premier à attaquer la ville jébusienne de Jérusalem (</w:t>
      </w:r>
      <w:r>
        <w:rPr>
          <w:lang w:val="fr_FR" w:bidi="fr_FR"/>
        </w:rPr>
        <w:t>1Ch 11.4–9</w:t>
      </w:r>
      <w:r>
        <w:rPr>
          <w:lang w:val="fr_FR" w:bidi="fr_FR"/>
        </w:rPr>
        <w:t>). Joab a également arrêté une rébellion parmi les Araméens et les Ammonites (</w:t>
      </w:r>
      <w:r>
        <w:rPr>
          <w:lang w:val="fr_FR" w:bidi="fr_FR"/>
        </w:rPr>
        <w:t xml:space="preserve">2S 10.1–19 </w:t>
      </w:r>
      <w:r>
        <w:rPr>
          <w:lang w:val="fr_FR" w:bidi="fr_FR"/>
        </w:rPr>
        <w:t xml:space="preserve">; </w:t>
      </w:r>
      <w:r>
        <w:rPr>
          <w:lang w:val="fr_FR" w:bidi="fr_FR"/>
        </w:rPr>
        <w:t>1Ch 19.8–15</w:t>
      </w:r>
      <w:r>
        <w:rPr>
          <w:lang w:val="fr_FR" w:bidi="fr_FR"/>
        </w:rPr>
        <w:t>). Il a remporté de nombreuses batailles importantes pour David contre l’armée du nord d’Israël, qui était sous le solide commandement d’Abner (</w:t>
      </w:r>
      <w:r>
        <w:rPr>
          <w:lang w:val="fr_FR" w:bidi="fr_FR"/>
        </w:rPr>
        <w:t>2S 2.12–32</w:t>
      </w:r>
      <w:r>
        <w:rPr>
          <w:lang w:val="fr_FR" w:bidi="fr_FR"/>
        </w:rPr>
        <w:t>).</w:t>
      </w:r>
    </w:p>
    <w:p>
      <w:pPr/>
      <w:r>
        <w:rPr>
          <w:lang w:val="fr_FR" w:bidi="fr_FR"/>
        </w:rPr>
      </w:r>
      <w:r>
        <w:rPr>
          <w:lang w:val="fr_FR" w:bidi="fr_FR"/>
        </w:rPr>
        <w:t>Joab agissait souvent pour soutenir ce qu’il pensait être dans l’intérêt de David. Par exemple, il a collaboré avec David dans la mort d’Urie le Hétien pour cacher l’adultère du roi avec Bath-Schéba (</w:t>
      </w:r>
      <w:r>
        <w:rPr>
          <w:lang w:val="fr_FR" w:bidi="fr_FR"/>
        </w:rPr>
        <w:t>2S 11.1–27</w:t>
      </w:r>
      <w:r>
        <w:rPr>
          <w:lang w:val="fr_FR" w:bidi="fr_FR"/>
        </w:rPr>
        <w:t>). Il a convaincu David de laisser Absalom revenir à la cour (</w:t>
      </w:r>
      <w:r>
        <w:rPr>
          <w:lang w:val="fr_FR" w:bidi="fr_FR"/>
        </w:rPr>
        <w:t>14.1–33</w:t>
      </w:r>
      <w:r>
        <w:rPr>
          <w:lang w:val="fr_FR" w:bidi="fr_FR"/>
        </w:rPr>
        <w:t>). Il a également essayé d’empêcher David de faire un recensement qui a mis Dieu en colère (</w:t>
      </w:r>
      <w:r>
        <w:rPr>
          <w:lang w:val="fr_FR" w:bidi="fr_FR"/>
        </w:rPr>
        <w:t>2S 24.1–9</w:t>
      </w:r>
      <w:r>
        <w:rPr>
          <w:lang w:val="fr_FR" w:bidi="fr_FR"/>
        </w:rPr>
        <w:t xml:space="preserve"> ; </w:t>
      </w:r>
      <w:r>
        <w:rPr>
          <w:lang w:val="fr_FR" w:bidi="fr_FR"/>
        </w:rPr>
        <w:t>1Ch 21.1–6</w:t>
      </w:r>
      <w:r>
        <w:rPr>
          <w:lang w:val="fr_FR" w:bidi="fr_FR"/>
        </w:rPr>
        <w:t>).</w:t>
      </w:r>
    </w:p>
    <w:p>
      <w:pPr/>
      <w:r>
        <w:rPr>
          <w:lang w:val="fr_FR" w:bidi="fr_FR"/>
        </w:rPr>
      </w:r>
      <w:r>
        <w:rPr>
          <w:lang w:val="fr_FR" w:bidi="fr_FR"/>
        </w:rPr>
        <w:t>Joab était loyal à David, mais agissait parfois pour son propre compte et ignorait les ordres du roi. Quand Abner a tué Asaël, le frère de Joab (</w:t>
      </w:r>
      <w:r>
        <w:rPr>
          <w:lang w:val="fr_FR" w:bidi="fr_FR"/>
        </w:rPr>
        <w:t>2S 2.23</w:t>
      </w:r>
      <w:r>
        <w:rPr>
          <w:lang w:val="fr_FR" w:bidi="fr_FR"/>
        </w:rPr>
        <w:t>), Joab s’est vengé en tuant Abner (</w:t>
      </w:r>
      <w:r>
        <w:rPr>
          <w:lang w:val="fr_FR" w:bidi="fr_FR"/>
        </w:rPr>
        <w:t>2S 3.26–30</w:t>
      </w:r>
      <w:r>
        <w:rPr>
          <w:lang w:val="fr_FR" w:bidi="fr_FR"/>
        </w:rPr>
        <w:t>), même si Abner était devenu loyal à David (</w:t>
      </w:r>
      <w:r>
        <w:rPr>
          <w:lang w:val="fr_FR" w:bidi="fr_FR"/>
        </w:rPr>
        <w:t>2S 3.12–19</w:t>
      </w:r>
      <w:r>
        <w:rPr>
          <w:lang w:val="fr_FR" w:bidi="fr_FR"/>
        </w:rPr>
        <w:t>). Plus tard, Joab a tué son cousin Amasa, qui avait dirigé l’armée d’Absalom (</w:t>
      </w:r>
      <w:r>
        <w:rPr>
          <w:lang w:val="fr_FR" w:bidi="fr_FR"/>
        </w:rPr>
        <w:t>2S 20.8–10</w:t>
      </w:r>
      <w:r>
        <w:rPr>
          <w:lang w:val="fr_FR" w:bidi="fr_FR"/>
        </w:rPr>
        <w:t xml:space="preserve"> ; </w:t>
      </w:r>
      <w:r>
        <w:rPr>
          <w:lang w:val="fr_FR" w:bidi="fr_FR"/>
        </w:rPr>
        <w:t>17.25</w:t>
      </w:r>
      <w:r>
        <w:rPr>
          <w:lang w:val="fr_FR" w:bidi="fr_FR"/>
        </w:rPr>
        <w:t>). Cela s’est produit après que David a nommé Amasa commandant à la place de Joab (</w:t>
      </w:r>
      <w:r>
        <w:rPr>
          <w:lang w:val="fr_FR" w:bidi="fr_FR"/>
        </w:rPr>
        <w:t>2S 19.13</w:t>
      </w:r>
      <w:r>
        <w:rPr>
          <w:lang w:val="fr_FR" w:bidi="fr_FR"/>
        </w:rPr>
        <w:t xml:space="preserve"> ; </w:t>
      </w:r>
      <w:r>
        <w:rPr>
          <w:lang w:val="fr_FR" w:bidi="fr_FR"/>
        </w:rPr>
        <w:t>20.4</w:t>
      </w:r>
      <w:r>
        <w:rPr>
          <w:lang w:val="fr_FR" w:bidi="fr_FR"/>
        </w:rPr>
        <w:t>).</w:t>
      </w:r>
    </w:p>
    <w:p>
      <w:pPr/>
      <w:r>
        <w:rPr>
          <w:lang w:val="fr_FR" w:bidi="fr_FR"/>
        </w:rPr>
      </w:r>
      <w:r>
        <w:rPr>
          <w:lang w:val="fr_FR" w:bidi="fr_FR"/>
        </w:rPr>
        <w:t>Joab a également tué Absalom contre l’ordre direct de David (</w:t>
      </w:r>
      <w:r>
        <w:rPr>
          <w:lang w:val="fr_FR" w:bidi="fr_FR"/>
        </w:rPr>
        <w:t>2S 18.5</w:t>
      </w:r>
      <w:r>
        <w:rPr>
          <w:lang w:val="fr_FR" w:bidi="fr_FR"/>
        </w:rPr>
        <w:t xml:space="preserve">, </w:t>
      </w:r>
      <w:r>
        <w:rPr>
          <w:lang w:val="fr_FR" w:bidi="fr_FR"/>
        </w:rPr>
        <w:t>10–17</w:t>
      </w:r>
      <w:r>
        <w:rPr>
          <w:lang w:val="fr_FR" w:bidi="fr_FR"/>
        </w:rPr>
        <w:t>). Il a ensuite critiqué David pour avoir pleuré la mort d’Absalom au lieu de féliciter l’armée (</w:t>
      </w:r>
      <w:r>
        <w:rPr>
          <w:lang w:val="fr_FR" w:bidi="fr_FR"/>
        </w:rPr>
        <w:t>2S 19.5–7</w:t>
      </w:r>
      <w:r>
        <w:rPr>
          <w:lang w:val="fr_FR" w:bidi="fr_FR"/>
        </w:rPr>
        <w:t>). Joab était impitoyable et a repris la position de tête dans l’armée de David (</w:t>
      </w:r>
      <w:r>
        <w:rPr>
          <w:lang w:val="fr_FR" w:bidi="fr_FR"/>
        </w:rPr>
        <w:t xml:space="preserve">2S 20.23 </w:t>
      </w:r>
      <w:r>
        <w:rPr>
          <w:lang w:val="fr_FR" w:bidi="fr_FR"/>
        </w:rPr>
        <w:t xml:space="preserve">; </w:t>
      </w:r>
      <w:r>
        <w:rPr>
          <w:lang w:val="fr_FR" w:bidi="fr_FR"/>
        </w:rPr>
        <w:t xml:space="preserve">24.2 </w:t>
      </w:r>
      <w:r>
        <w:rPr>
          <w:lang w:val="fr_FR" w:bidi="fr_FR"/>
        </w:rPr>
        <w:t xml:space="preserve">; </w:t>
      </w:r>
      <w:r>
        <w:rPr>
          <w:lang w:val="fr_FR" w:bidi="fr_FR"/>
        </w:rPr>
        <w:t>1R 1.19</w:t>
      </w:r>
      <w:r>
        <w:rPr>
          <w:lang w:val="fr_FR" w:bidi="fr_FR"/>
        </w:rPr>
        <w:t>).</w:t>
      </w:r>
    </w:p>
    <w:p>
      <w:pPr/>
      <w:r>
        <w:rPr>
          <w:lang w:val="fr_FR" w:bidi="fr_FR"/>
        </w:rPr>
      </w:r>
      <w:r>
        <w:rPr>
          <w:lang w:val="fr_FR" w:bidi="fr_FR"/>
        </w:rPr>
        <w:t>La décision de Joab de soutenir la revendication d’Adonija au trône a conduit à sa mort (</w:t>
      </w:r>
      <w:r>
        <w:rPr>
          <w:lang w:val="fr_FR" w:bidi="fr_FR"/>
        </w:rPr>
        <w:t>1R 1.5–7</w:t>
      </w:r>
      <w:r>
        <w:rPr>
          <w:lang w:val="fr_FR" w:bidi="fr_FR"/>
        </w:rPr>
        <w:t>). Vers la fin de sa vie, David a ordonné à Salomon de mettre Joab à mort pour avoir tué Abner et Amasa. Après être devenu roi, Salomon a ordonné à Benaja de tuer Joab. Joab a couru vers l’autel et a saisi ses cornes (coins) pour se protéger (</w:t>
      </w:r>
      <w:r>
        <w:rPr>
          <w:lang w:val="fr_FR" w:bidi="fr_FR"/>
        </w:rPr>
        <w:t>1R 2.28–34</w:t>
      </w:r>
      <w:r>
        <w:rPr>
          <w:lang w:val="fr_FR" w:bidi="fr_FR"/>
        </w:rPr>
        <w:t>). Joab a fait face à la même fin qu’il avait infligée à d’autres, et son bourreau est devenu le nouveau commandant de l’armée d’Israël (</w:t>
      </w:r>
      <w:r>
        <w:rPr>
          <w:lang w:val="fr_FR" w:bidi="fr_FR"/>
        </w:rPr>
        <w:t>1R 2.35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2S 2.13–32</w:t>
      </w:r>
      <w:r>
        <w:rPr>
          <w:lang w:val="fr_FR" w:bidi="fr_FR"/>
        </w:rPr>
        <w:t xml:space="preserve"> ; </w:t>
      </w:r>
      <w:r>
        <w:rPr>
          <w:lang w:val="fr_FR" w:bidi="fr_FR"/>
        </w:rPr>
        <w:t>3.22–39</w:t>
      </w:r>
      <w:r>
        <w:rPr>
          <w:lang w:val="fr_FR" w:bidi="fr_FR"/>
        </w:rPr>
        <w:t xml:space="preserve"> ; </w:t>
      </w:r>
      <w:r>
        <w:rPr>
          <w:lang w:val="fr_FR" w:bidi="fr_FR"/>
        </w:rPr>
        <w:t>8.16</w:t>
      </w:r>
      <w:r>
        <w:rPr>
          <w:lang w:val="fr_FR" w:bidi="fr_FR"/>
        </w:rPr>
        <w:t xml:space="preserve"> ; </w:t>
      </w:r>
      <w:r>
        <w:rPr>
          <w:lang w:val="fr_FR" w:bidi="fr_FR"/>
        </w:rPr>
        <w:t>10.7–14</w:t>
      </w:r>
      <w:r>
        <w:rPr>
          <w:lang w:val="fr_FR" w:bidi="fr_FR"/>
        </w:rPr>
        <w:t xml:space="preserve"> ; </w:t>
      </w:r>
      <w:r>
        <w:rPr>
          <w:lang w:val="fr_FR" w:bidi="fr_FR"/>
        </w:rPr>
        <w:t>11.1–25</w:t>
      </w:r>
      <w:r>
        <w:rPr>
          <w:lang w:val="fr_FR" w:bidi="fr_FR"/>
        </w:rPr>
        <w:t xml:space="preserve"> ; </w:t>
      </w:r>
      <w:r>
        <w:rPr>
          <w:lang w:val="fr_FR" w:bidi="fr_FR"/>
        </w:rPr>
        <w:t>12.26–28</w:t>
      </w:r>
      <w:r>
        <w:rPr>
          <w:lang w:val="fr_FR" w:bidi="fr_FR"/>
        </w:rPr>
        <w:t xml:space="preserve"> ; </w:t>
      </w:r>
      <w:r>
        <w:rPr>
          <w:lang w:val="fr_FR" w:bidi="fr_FR"/>
        </w:rPr>
        <w:t>14.1–33</w:t>
      </w:r>
      <w:r>
        <w:rPr>
          <w:lang w:val="fr_FR" w:bidi="fr_FR"/>
        </w:rPr>
        <w:t xml:space="preserve"> ; </w:t>
      </w:r>
      <w:r>
        <w:rPr>
          <w:lang w:val="fr_FR" w:bidi="fr_FR"/>
        </w:rPr>
        <w:t>17.25</w:t>
      </w:r>
      <w:r>
        <w:rPr>
          <w:lang w:val="fr_FR" w:bidi="fr_FR"/>
        </w:rPr>
        <w:t xml:space="preserve"> ; </w:t>
      </w:r>
      <w:r>
        <w:rPr>
          <w:lang w:val="fr_FR" w:bidi="fr_FR"/>
        </w:rPr>
        <w:t>18.2–19.13</w:t>
      </w:r>
      <w:r>
        <w:rPr>
          <w:lang w:val="fr_FR" w:bidi="fr_FR"/>
        </w:rPr>
        <w:t xml:space="preserve"> ; </w:t>
      </w:r>
      <w:r>
        <w:rPr>
          <w:lang w:val="fr_FR" w:bidi="fr_FR"/>
        </w:rPr>
        <w:t>20.7–23</w:t>
      </w:r>
      <w:r>
        <w:rPr>
          <w:lang w:val="fr_FR" w:bidi="fr_FR"/>
        </w:rPr>
        <w:t xml:space="preserve"> ; </w:t>
      </w:r>
      <w:r>
        <w:rPr>
          <w:lang w:val="fr_FR" w:bidi="fr_FR"/>
        </w:rPr>
        <w:t>24.2–9</w:t>
      </w:r>
      <w:r>
        <w:rPr>
          <w:lang w:val="fr_FR" w:bidi="fr_FR"/>
        </w:rPr>
        <w:t xml:space="preserve"> ; </w:t>
      </w:r>
      <w:r>
        <w:rPr>
          <w:lang w:val="fr_FR" w:bidi="fr_FR"/>
        </w:rPr>
        <w:t>1R 1.7</w:t>
      </w:r>
      <w:r>
        <w:rPr>
          <w:lang w:val="fr_FR" w:bidi="fr_FR"/>
        </w:rPr>
        <w:t xml:space="preserve">, </w:t>
      </w:r>
      <w:r>
        <w:rPr>
          <w:lang w:val="fr_FR" w:bidi="fr_FR"/>
        </w:rPr>
        <w:t>19</w:t>
      </w:r>
      <w:r>
        <w:rPr>
          <w:lang w:val="fr_FR" w:bidi="fr_FR"/>
        </w:rPr>
        <w:t xml:space="preserve"> ; </w:t>
      </w:r>
      <w:r>
        <w:rPr>
          <w:lang w:val="fr_FR" w:bidi="fr_FR"/>
        </w:rPr>
        <w:t>2.28–35</w:t>
      </w:r>
      <w:r>
        <w:rPr>
          <w:lang w:val="fr_FR" w:bidi="fr_FR"/>
        </w:rPr>
        <w:t xml:space="preserve"> ; </w:t>
      </w:r>
      <w:r>
        <w:rPr>
          <w:lang w:val="fr_FR" w:bidi="fr_FR"/>
        </w:rPr>
        <w:t>11.15–16</w:t>
      </w:r>
      <w:r>
        <w:rPr>
          <w:lang w:val="fr_FR" w:bidi="fr_FR"/>
        </w:rPr>
        <w:t xml:space="preserve"> ; </w:t>
      </w:r>
      <w:r>
        <w:rPr>
          <w:lang w:val="fr_FR" w:bidi="fr_FR"/>
        </w:rPr>
        <w:t>1Ch 2.16</w:t>
      </w:r>
      <w:r>
        <w:rPr>
          <w:lang w:val="fr_FR" w:bidi="fr_FR"/>
        </w:rPr>
        <w:t xml:space="preserve"> ; </w:t>
      </w:r>
      <w:r>
        <w:rPr>
          <w:lang w:val="fr_FR" w:bidi="fr_FR"/>
        </w:rPr>
        <w:t>11.6–8</w:t>
      </w:r>
      <w:r>
        <w:rPr>
          <w:lang w:val="fr_FR" w:bidi="fr_FR"/>
        </w:rPr>
        <w:t xml:space="preserve"> ; </w:t>
      </w:r>
      <w:r>
        <w:rPr>
          <w:lang w:val="fr_FR" w:bidi="fr_FR"/>
        </w:rPr>
        <w:t>18.15</w:t>
      </w:r>
      <w:r>
        <w:rPr>
          <w:lang w:val="fr_FR" w:bidi="fr_FR"/>
        </w:rPr>
        <w:t xml:space="preserve"> ; </w:t>
      </w:r>
      <w:r>
        <w:rPr>
          <w:lang w:val="fr_FR" w:bidi="fr_FR"/>
        </w:rPr>
        <w:t>19.8–15</w:t>
      </w:r>
      <w:r>
        <w:rPr>
          <w:lang w:val="fr_FR" w:bidi="fr_FR"/>
        </w:rPr>
        <w:t xml:space="preserve"> ; </w:t>
      </w:r>
      <w:r>
        <w:rPr>
          <w:lang w:val="fr_FR" w:bidi="fr_FR"/>
        </w:rPr>
        <w:t>20.1</w:t>
      </w:r>
      <w:r>
        <w:rPr>
          <w:lang w:val="fr_FR" w:bidi="fr_FR"/>
        </w:rPr>
        <w:t xml:space="preserve"> ; </w:t>
      </w:r>
      <w:r>
        <w:rPr>
          <w:lang w:val="fr_FR" w:bidi="fr_FR"/>
        </w:rPr>
        <w:t>21.2–6</w:t>
      </w:r>
      <w:r>
        <w:rPr>
          <w:lang w:val="fr_FR" w:bidi="fr_FR"/>
        </w:rPr>
        <w:t xml:space="preserve"> ; </w:t>
      </w:r>
      <w:r>
        <w:rPr>
          <w:lang w:val="fr_FR" w:bidi="fr_FR"/>
        </w:rPr>
        <w:t>26.28</w:t>
      </w:r>
      <w:r>
        <w:rPr>
          <w:lang w:val="fr_FR" w:bidi="fr_FR"/>
        </w:rPr>
        <w:t xml:space="preserve"> ; </w:t>
      </w:r>
      <w:r>
        <w:rPr>
          <w:lang w:val="fr_FR" w:bidi="fr_FR"/>
        </w:rPr>
        <w:t>27.24</w:t>
      </w:r>
      <w:r>
        <w:rPr>
          <w:lang w:val="fr_FR" w:bidi="fr_FR"/>
        </w:rPr>
        <w:t xml:space="preserve">, </w:t>
      </w:r>
      <w:r>
        <w:rPr>
          <w:lang w:val="fr_FR" w:bidi="fr_FR"/>
        </w:rPr>
        <w:t>34</w:t>
      </w:r>
      <w:r>
        <w:rPr>
          <w:lang w:val="fr_FR" w:bidi="fr_FR"/>
        </w:rPr>
        <w:t xml:space="preserve"> ; </w:t>
      </w:r>
      <w:r>
        <w:rPr>
          <w:lang w:val="fr_FR" w:bidi="fr_FR"/>
        </w:rPr>
        <w:t>Ps 60.1–12</w:t>
      </w:r>
      <w:r>
        <w:rPr>
          <w:lang w:val="fr_FR" w:bidi="fr_FR"/>
        </w:rPr>
      </w:r>
      <w:r>
        <w:rPr>
          <w:lang w:val="fr_FR" w:bidi="fr_FR"/>
        </w:rPr>
      </w:r>
    </w:p>
    <w:p>
      <w:pPr/>
      <w:r>
        <w:rPr>
          <w:lang w:val="fr_FR" w:bidi="fr_FR"/>
        </w:rPr>
      </w:r>
    </w:p>
    <w:p>
      <w:pPr>
        <w:pStyle w:val="Heading2"/>
      </w:pPr>
      <w:r>
        <w:rPr>
          <w:lang w:val="fr_FR" w:bidi="fr_FR"/>
        </w:rPr>
        <w:t>Jonathan</w:t>
      </w:r>
      <w:r>
        <w:rPr>
          <w:lang w:val="fr_FR" w:bidi="fr_FR"/>
        </w:rPr>
      </w:r>
    </w:p>
    <w:p>
      <w:pPr/>
      <w:r>
        <w:rPr>
          <w:lang w:val="fr_FR" w:bidi="fr_FR"/>
        </w:rPr>
      </w:r>
      <w:r>
        <w:rPr>
          <w:lang w:val="fr_FR" w:bidi="fr_FR"/>
        </w:rPr>
        <w:t>Jonathan était le fils aîné du roi Saül. Il était censé être le prochain roi après Saül. Cependant, lorsque Dieu a rejeté Saül et a choisi David, Jonathan a soutenu l’ascension de David au pouvoir (</w:t>
      </w:r>
      <w:r>
        <w:rPr>
          <w:lang w:val="fr_FR" w:bidi="fr_FR"/>
        </w:rPr>
        <w:t>1S 18.1–4</w:t>
      </w:r>
      <w:r>
        <w:rPr>
          <w:lang w:val="fr_FR" w:bidi="fr_FR"/>
        </w:rPr>
        <w:t xml:space="preserve"> ; </w:t>
      </w:r>
      <w:r>
        <w:rPr>
          <w:lang w:val="fr_FR" w:bidi="fr_FR"/>
        </w:rPr>
        <w:t>19.1–7</w:t>
      </w:r>
      <w:r>
        <w:rPr>
          <w:lang w:val="fr_FR" w:bidi="fr_FR"/>
        </w:rPr>
        <w:t>).</w:t>
      </w:r>
    </w:p>
    <w:p>
      <w:pPr/>
      <w:r>
        <w:rPr>
          <w:lang w:val="fr_FR" w:bidi="fr_FR"/>
        </w:rPr>
      </w:r>
      <w:r>
        <w:rPr>
          <w:lang w:val="fr_FR" w:bidi="fr_FR"/>
        </w:rPr>
        <w:t>Jonathan était un excellent chef militaire. Il a mené l’armée de son père à la victoire sur la garnison philistine à Guéba (</w:t>
      </w:r>
      <w:r>
        <w:rPr>
          <w:lang w:val="fr_FR" w:bidi="fr_FR"/>
        </w:rPr>
        <w:t>1S 13.3–4</w:t>
      </w:r>
      <w:r>
        <w:rPr>
          <w:lang w:val="fr_FR" w:bidi="fr_FR"/>
        </w:rPr>
        <w:t>). Dans un autre geste audacieux, Jonathan et son porteur d’armure ont attaqué seuls un avant-poste philistin. Cela a provoqué la confusion et le chaos parmi l’armée philistine, permettant ainsi à l’armée principale israélite d’attaquer et de remporter la victoire (</w:t>
      </w:r>
      <w:r>
        <w:rPr>
          <w:lang w:val="fr_FR" w:bidi="fr_FR"/>
        </w:rPr>
        <w:t>1S 14.1–23</w:t>
      </w:r>
      <w:r>
        <w:rPr>
          <w:lang w:val="fr_FR" w:bidi="fr_FR"/>
        </w:rPr>
        <w:t xml:space="preserve"> ; voir aussi l’hommage de David à Jonathan, </w:t>
      </w:r>
      <w:r>
        <w:rPr>
          <w:lang w:val="fr_FR" w:bidi="fr_FR"/>
        </w:rPr>
        <w:t>2S 1.22</w:t>
      </w:r>
      <w:r>
        <w:rPr>
          <w:lang w:val="fr_FR" w:bidi="fr_FR"/>
        </w:rPr>
        <w:t>).</w:t>
      </w:r>
    </w:p>
    <w:p>
      <w:pPr/>
      <w:r>
        <w:rPr>
          <w:lang w:val="fr_FR" w:bidi="fr_FR"/>
        </w:rPr>
      </w:r>
      <w:r>
        <w:rPr>
          <w:lang w:val="fr_FR" w:bidi="fr_FR"/>
        </w:rPr>
        <w:t>Saül avait imprudemment fait un serment stipulant que personne ne devait manger jusqu’à ce qu’ils remportent la victoire. Jonathan, ignorant ce vœu, a mangé du miel. Lorsqu’il a pris connaissance du vœu de Saül, Jonathan l’a vivement critiqué. Après la bataille qu’il avait contribué à gagner, Saül aurait fait exécuter Jonathan si le peuple n’était pas intervenu.</w:t>
      </w:r>
    </w:p>
    <w:p>
      <w:pPr/>
      <w:r>
        <w:rPr>
          <w:lang w:val="fr_FR" w:bidi="fr_FR"/>
        </w:rPr>
      </w:r>
      <w:r>
        <w:rPr>
          <w:lang w:val="fr_FR" w:bidi="fr_FR"/>
        </w:rPr>
        <w:t>Lorsque Jonathan et David se sont rencontrés, ils sont rapidement devenus amis (</w:t>
      </w:r>
      <w:r>
        <w:rPr>
          <w:lang w:val="fr_FR" w:bidi="fr_FR"/>
        </w:rPr>
        <w:t>1S 18.1–4</w:t>
      </w:r>
      <w:r>
        <w:rPr>
          <w:lang w:val="fr_FR" w:bidi="fr_FR"/>
        </w:rPr>
        <w:t>). Jonathan a montré son profond amour pour David en lui donnant sa robe, sa tunique, son épée, son arc et sa ceinture. Ce geste semblait indiquer que Jonathan croyait que David devait être le prochain dirigeant. Lorsque Saül a tenté de tuer David, Jonathan a pris la parole en faveur de David et l’a aidé à s’échapper sain et sauf.</w:t>
      </w:r>
    </w:p>
    <w:p>
      <w:pPr/>
      <w:r>
        <w:rPr>
          <w:lang w:val="fr_FR" w:bidi="fr_FR"/>
        </w:rPr>
      </w:r>
      <w:r>
        <w:rPr>
          <w:lang w:val="fr_FR" w:bidi="fr_FR"/>
        </w:rPr>
        <w:t>Jonathan est resté avec son père même après que le Seigneur a clairement indiqué qu’il avait quitté Saül. En conséquence, Jonathan est mort avec Saül en combattant les Philistins (</w:t>
      </w:r>
      <w:r>
        <w:rPr>
          <w:lang w:val="fr_FR" w:bidi="fr_FR"/>
        </w:rPr>
        <w:t>1S 31.2</w:t>
      </w:r>
      <w:r>
        <w:rPr>
          <w:lang w:val="fr_FR" w:bidi="fr_FR"/>
        </w:rPr>
        <w:t xml:space="preserve"> ; </w:t>
      </w:r>
      <w:r>
        <w:rPr>
          <w:lang w:val="fr_FR" w:bidi="fr_FR"/>
        </w:rPr>
        <w:t>1Ch 10.2</w:t>
      </w:r>
      <w:r>
        <w:rPr>
          <w:lang w:val="fr_FR" w:bidi="fr_FR"/>
        </w:rPr>
        <w:t>). Jonathan était un homme vertueux, courageux et désintéressé qui parlait et agissait toujours avec honnêteté. Son amour et son courage ont aidé David à survivre aux attaques folles du roi Saül.</w:t>
      </w:r>
    </w:p>
    <w:p>
      <w:pPr/>
      <w:r>
        <w:rPr>
          <w:lang w:val="fr_FR" w:bidi="fr_FR"/>
        </w:rPr>
      </w:r>
      <w:r>
        <w:rPr>
          <w:u w:val="single"/>
          <w:lang w:val="fr_FR" w:bidi="fr_FR"/>
        </w:rPr>
        <w:t>Passages pour une étude approfondie</w:t>
      </w:r>
    </w:p>
    <w:p>
      <w:pPr/>
      <w:r>
        <w:rPr>
          <w:lang w:val="fr_FR" w:bidi="fr_FR"/>
        </w:rPr>
      </w:r>
      <w:r>
        <w:rPr>
          <w:lang w:val="fr_FR" w:bidi="fr_FR"/>
        </w:rPr>
        <w:t>1S 13.1–14.46</w:t>
      </w:r>
      <w:r>
        <w:rPr>
          <w:lang w:val="fr_FR" w:bidi="fr_FR"/>
        </w:rPr>
        <w:t xml:space="preserve"> ; </w:t>
      </w:r>
      <w:r>
        <w:rPr>
          <w:lang w:val="fr_FR" w:bidi="fr_FR"/>
        </w:rPr>
        <w:t>18.1–4</w:t>
      </w:r>
      <w:r>
        <w:rPr>
          <w:lang w:val="fr_FR" w:bidi="fr_FR"/>
        </w:rPr>
        <w:t xml:space="preserve"> ; </w:t>
      </w:r>
      <w:r>
        <w:rPr>
          <w:lang w:val="fr_FR" w:bidi="fr_FR"/>
        </w:rPr>
        <w:t>20.1–42</w:t>
      </w:r>
      <w:r>
        <w:rPr>
          <w:lang w:val="fr_FR" w:bidi="fr_FR"/>
        </w:rPr>
        <w:t xml:space="preserve"> ; </w:t>
      </w:r>
      <w:r>
        <w:rPr>
          <w:lang w:val="fr_FR" w:bidi="fr_FR"/>
        </w:rPr>
        <w:t>23.16–18</w:t>
      </w:r>
      <w:r>
        <w:rPr>
          <w:lang w:val="fr_FR" w:bidi="fr_FR"/>
        </w:rPr>
        <w:t xml:space="preserve"> ; </w:t>
      </w:r>
      <w:r>
        <w:rPr>
          <w:lang w:val="fr_FR" w:bidi="fr_FR"/>
        </w:rPr>
        <w:t>31.2</w:t>
      </w:r>
      <w:r>
        <w:rPr>
          <w:lang w:val="fr_FR" w:bidi="fr_FR"/>
        </w:rPr>
        <w:t xml:space="preserve"> ; </w:t>
      </w:r>
      <w:r>
        <w:rPr>
          <w:lang w:val="fr_FR" w:bidi="fr_FR"/>
        </w:rPr>
        <w:t>2S 1.1–27</w:t>
      </w:r>
      <w:r>
        <w:rPr>
          <w:lang w:val="fr_FR" w:bidi="fr_FR"/>
        </w:rPr>
        <w:t xml:space="preserve"> ; </w:t>
      </w:r>
      <w:r>
        <w:rPr>
          <w:lang w:val="fr_FR" w:bidi="fr_FR"/>
        </w:rPr>
        <w:t>4.4</w:t>
      </w:r>
      <w:r>
        <w:rPr>
          <w:lang w:val="fr_FR" w:bidi="fr_FR"/>
        </w:rPr>
      </w:r>
      <w:r>
        <w:rPr>
          <w:lang w:val="fr_FR" w:bidi="fr_FR"/>
        </w:rPr>
      </w:r>
    </w:p>
    <w:p>
      <w:pPr/>
      <w:r>
        <w:rPr>
          <w:lang w:val="fr_FR" w:bidi="fr_FR"/>
        </w:rPr>
      </w:r>
    </w:p>
    <w:p>
      <w:pPr>
        <w:pStyle w:val="Heading2"/>
      </w:pPr>
      <w:r>
        <w:rPr>
          <w:lang w:val="fr_FR" w:bidi="fr_FR"/>
        </w:rPr>
        <w:t>Josaphat</w:t>
      </w:r>
      <w:r>
        <w:rPr>
          <w:lang w:val="fr_FR" w:bidi="fr_FR"/>
        </w:rPr>
      </w:r>
    </w:p>
    <w:p>
      <w:pPr/>
      <w:r>
        <w:rPr>
          <w:lang w:val="fr_FR" w:bidi="fr_FR"/>
        </w:rPr>
      </w:r>
      <w:r>
        <w:rPr>
          <w:lang w:val="fr_FR" w:bidi="fr_FR"/>
        </w:rPr>
        <w:t>Josaphat devint le quatrième roi de Juda après son père Asa, qui régna de 872 à 848 av. J.‑C. Comme Ézéchias et Josias, Josaphat fit confiance au Seigneur tout au long de sa vie. Il s’efforça de supprimer la plupart des cultes païens d’Israël (</w:t>
      </w:r>
      <w:r>
        <w:rPr>
          <w:lang w:val="fr_FR" w:bidi="fr_FR"/>
        </w:rPr>
        <w:t>2Chr 17.6</w:t>
      </w:r>
      <w:r>
        <w:rPr>
          <w:lang w:val="fr_FR" w:bidi="fr_FR"/>
        </w:rPr>
        <w:t>).</w:t>
      </w:r>
    </w:p>
    <w:p>
      <w:pPr/>
      <w:r>
        <w:rPr>
          <w:lang w:val="fr_FR" w:bidi="fr_FR"/>
        </w:rPr>
      </w:r>
      <w:r>
        <w:rPr>
          <w:lang w:val="fr_FR" w:bidi="fr_FR"/>
        </w:rPr>
        <w:t xml:space="preserve">Josaphat a poursuivi les réformes religieuses de son père Asa, mais a modifié sa politique étrangère. Il a mis fin à la guerre de Juda avec Israël concernant leurs frontières (voir </w:t>
      </w:r>
      <w:r>
        <w:rPr>
          <w:lang w:val="fr_FR" w:bidi="fr_FR"/>
        </w:rPr>
        <w:t>1R 22.2</w:t>
      </w:r>
      <w:r>
        <w:rPr>
          <w:lang w:val="fr_FR" w:bidi="fr_FR"/>
        </w:rPr>
        <w:t>). Il s’est allié avec Achab. Pour renforcer cette alliance, il a arrangé le mariage de son fils Joram avec la fille d’Achab, Athalie (</w:t>
      </w:r>
      <w:r>
        <w:rPr>
          <w:lang w:val="fr_FR" w:bidi="fr_FR"/>
        </w:rPr>
        <w:t>2Chr 18.1–2</w:t>
      </w:r>
      <w:r>
        <w:rPr>
          <w:lang w:val="fr_FR" w:bidi="fr_FR"/>
        </w:rPr>
        <w:t xml:space="preserve"> ; </w:t>
      </w:r>
      <w:r>
        <w:rPr>
          <w:lang w:val="fr_FR" w:bidi="fr_FR"/>
        </w:rPr>
        <w:t>2R 8.18</w:t>
      </w:r>
      <w:r>
        <w:rPr>
          <w:lang w:val="fr_FR" w:bidi="fr_FR"/>
        </w:rPr>
        <w:t>). Il a également soutenu le nord dans les guerres contre les Araméens et les Moabites (</w:t>
      </w:r>
      <w:r>
        <w:rPr>
          <w:lang w:val="fr_FR" w:bidi="fr_FR"/>
        </w:rPr>
        <w:t>2Chr 18.3–34</w:t>
      </w:r>
      <w:r>
        <w:rPr>
          <w:lang w:val="fr_FR" w:bidi="fr_FR"/>
        </w:rPr>
        <w:t xml:space="preserve"> ; </w:t>
      </w:r>
      <w:r>
        <w:rPr>
          <w:lang w:val="fr_FR" w:bidi="fr_FR"/>
        </w:rPr>
        <w:t>1R 22</w:t>
      </w:r>
      <w:r>
        <w:rPr>
          <w:lang w:val="fr_FR" w:bidi="fr_FR"/>
        </w:rPr>
        <w:t xml:space="preserve"> ; </w:t>
      </w:r>
      <w:r>
        <w:rPr>
          <w:lang w:val="fr_FR" w:bidi="fr_FR"/>
        </w:rPr>
        <w:t>2R 3.4–27</w:t>
      </w:r>
      <w:r>
        <w:rPr>
          <w:lang w:val="fr_FR" w:bidi="fr_FR"/>
        </w:rPr>
        <w:t>). Le prophète Jéhu a critiqué Josaphat pour son alliance imprudente avec Israël (</w:t>
      </w:r>
      <w:r>
        <w:rPr>
          <w:lang w:val="fr_FR" w:bidi="fr_FR"/>
        </w:rPr>
        <w:t>2Chr 19.1–3</w:t>
      </w:r>
      <w:r>
        <w:rPr>
          <w:lang w:val="fr_FR" w:bidi="fr_FR"/>
        </w:rPr>
        <w:t>). Cela a conduit son fils Joram à être influencé par Achab et Jézabel. Joram et son fils Achazia ont poussé Juda vers l’adoration des idoles.</w:t>
      </w:r>
    </w:p>
    <w:p>
      <w:pPr/>
      <w:r>
        <w:rPr>
          <w:lang w:val="fr_FR" w:bidi="fr_FR"/>
        </w:rPr>
      </w:r>
      <w:r>
        <w:rPr>
          <w:lang w:val="fr_FR" w:bidi="fr_FR"/>
        </w:rPr>
        <w:t>Durant son règne, Josaphat a maintenu le culte du Seigneur pur. Il a fermé les temples de prostitution (</w:t>
      </w:r>
      <w:r>
        <w:rPr>
          <w:lang w:val="fr_FR" w:bidi="fr_FR"/>
        </w:rPr>
        <w:t>1R 22.46</w:t>
      </w:r>
      <w:r>
        <w:rPr>
          <w:lang w:val="fr_FR" w:bidi="fr_FR"/>
        </w:rPr>
        <w:t>) et a envoyé des enseignants de la loi de Dieu à travers le pays (</w:t>
      </w:r>
      <w:r>
        <w:rPr>
          <w:lang w:val="fr_FR" w:bidi="fr_FR"/>
        </w:rPr>
        <w:t>2Chr 17.7–9</w:t>
      </w:r>
      <w:r>
        <w:rPr>
          <w:lang w:val="fr_FR" w:bidi="fr_FR"/>
        </w:rPr>
        <w:t>). Il a également mis en place un système de juges et leur a dit d’agir en tant que représentants du Seigneur afin que la justice prévale (</w:t>
      </w:r>
      <w:r>
        <w:rPr>
          <w:lang w:val="fr_FR" w:bidi="fr_FR"/>
        </w:rPr>
        <w:t>2Chr 19.4–7</w:t>
      </w:r>
      <w:r>
        <w:rPr>
          <w:lang w:val="fr_FR" w:bidi="fr_FR"/>
        </w:rPr>
        <w:t>). Il a nommé des Lévites, des prêtres et des chefs de famille pour traiter les affaires religieuses et résoudre les différends entre les citoyens (</w:t>
      </w:r>
      <w:r>
        <w:rPr>
          <w:lang w:val="fr_FR" w:bidi="fr_FR"/>
        </w:rPr>
        <w:t>2Chr 19.8–10</w:t>
      </w:r>
      <w:r>
        <w:rPr>
          <w:lang w:val="fr_FR" w:bidi="fr_FR"/>
        </w:rPr>
        <w:t>).</w:t>
      </w:r>
    </w:p>
    <w:p>
      <w:pPr/>
      <w:r>
        <w:rPr>
          <w:lang w:val="fr_FR" w:bidi="fr_FR"/>
        </w:rPr>
      </w:r>
      <w:r>
        <w:rPr>
          <w:lang w:val="fr_FR" w:bidi="fr_FR"/>
        </w:rPr>
        <w:t>Avant de partir en bataille, Josaphat insista pour entendre un véritable prophète du Seigneur. Dans l’une des descriptions les plus puissantes de la guerre dans l’Ancien Testament, Josaphat s’adressa à l’armée avant d’entrer en bataille. En conséquence, Dieu fit en sorte que les armées d’Ammon, de Moab et leurs alliés se retournent les unes contre les autres (</w:t>
      </w:r>
      <w:r>
        <w:rPr>
          <w:lang w:val="fr_FR" w:bidi="fr_FR"/>
        </w:rPr>
        <w:t>2Ch 20</w:t>
      </w:r>
      <w:r>
        <w:rPr>
          <w:lang w:val="fr_FR" w:bidi="fr_FR"/>
        </w:rPr>
        <w:t>).</w:t>
      </w:r>
    </w:p>
    <w:p>
      <w:pPr/>
      <w:r>
        <w:rPr>
          <w:lang w:val="fr_FR" w:bidi="fr_FR"/>
        </w:rPr>
      </w:r>
      <w:r>
        <w:rPr>
          <w:lang w:val="fr_FR" w:bidi="fr_FR"/>
        </w:rPr>
        <w:t>Josaphat est mort à environ soixante ans et a été enterré à Jérusalem. Son fils Joram est devenu roi de Juda à sa suite (</w:t>
      </w:r>
      <w:r>
        <w:rPr>
          <w:lang w:val="fr_FR" w:bidi="fr_FR"/>
        </w:rPr>
        <w:t>2Ch 21.1</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1R 15.24</w:t>
      </w:r>
      <w:r>
        <w:rPr>
          <w:lang w:val="fr_FR" w:bidi="fr_FR"/>
        </w:rPr>
        <w:t xml:space="preserve"> ; </w:t>
      </w:r>
      <w:r>
        <w:rPr>
          <w:lang w:val="fr_FR" w:bidi="fr_FR"/>
        </w:rPr>
        <w:t>22.1–50</w:t>
      </w:r>
      <w:r>
        <w:rPr>
          <w:lang w:val="fr_FR" w:bidi="fr_FR"/>
        </w:rPr>
        <w:t xml:space="preserve"> ; </w:t>
      </w:r>
      <w:r>
        <w:rPr>
          <w:lang w:val="fr_FR" w:bidi="fr_FR"/>
        </w:rPr>
        <w:t>2R 3.1–27</w:t>
      </w:r>
      <w:r>
        <w:rPr>
          <w:lang w:val="fr_FR" w:bidi="fr_FR"/>
        </w:rPr>
        <w:t xml:space="preserve"> ; </w:t>
      </w:r>
      <w:r>
        <w:rPr>
          <w:lang w:val="fr_FR" w:bidi="fr_FR"/>
        </w:rPr>
        <w:t>2Chr 17.1–21.1</w:t>
      </w:r>
      <w:r>
        <w:rPr>
          <w:lang w:val="fr_FR" w:bidi="fr_FR"/>
        </w:rPr>
      </w:r>
      <w:r>
        <w:rPr>
          <w:lang w:val="fr_FR" w:bidi="fr_FR"/>
        </w:rPr>
      </w:r>
    </w:p>
    <w:p>
      <w:pPr/>
      <w:r>
        <w:rPr>
          <w:lang w:val="fr_FR" w:bidi="fr_FR"/>
        </w:rPr>
      </w:r>
    </w:p>
    <w:p>
      <w:pPr>
        <w:pStyle w:val="Heading2"/>
      </w:pPr>
      <w:r>
        <w:rPr>
          <w:lang w:val="fr_FR" w:bidi="fr_FR"/>
        </w:rPr>
        <w:t>Joseph</w:t>
      </w:r>
      <w:r>
        <w:rPr>
          <w:lang w:val="fr_FR" w:bidi="fr_FR"/>
        </w:rPr>
      </w:r>
    </w:p>
    <w:p>
      <w:pPr/>
      <w:r>
        <w:rPr>
          <w:lang w:val="fr_FR" w:bidi="fr_FR"/>
        </w:rPr>
      </w:r>
      <w:r>
        <w:rPr>
          <w:lang w:val="fr_FR" w:bidi="fr_FR"/>
        </w:rPr>
        <w:t>Joseph est célèbre pour ses rêves et le magnifique manteau que son père, Jacob, lui a offert. Il est un exemple de foi, de sagesse et de compétence en gestion. Malgré de nombreux défis, Joseph a sauvé Canaan, l’Égypte et sa famille de la famine pendant sept années de sécheresse.</w:t>
      </w:r>
    </w:p>
    <w:p>
      <w:pPr/>
      <w:r>
        <w:rPr>
          <w:lang w:val="fr_FR" w:bidi="fr_FR"/>
        </w:rPr>
      </w:r>
      <w:r>
        <w:rPr>
          <w:lang w:val="fr_FR" w:bidi="fr_FR"/>
        </w:rPr>
        <w:t>Joseph était le onzième fils de Jacob et le premier enfant de Rachel, la femme préférée de Jacob. Le nom de Joseph signifie « qu’il ajoute », montrant le souhait de Rachel que Dieu lui accorde un autre fils (</w:t>
      </w:r>
      <w:r>
        <w:rPr>
          <w:lang w:val="fr_FR" w:bidi="fr_FR"/>
        </w:rPr>
        <w:t>Gn 30.24</w:t>
      </w:r>
      <w:r>
        <w:rPr>
          <w:lang w:val="fr_FR" w:bidi="fr_FR"/>
        </w:rPr>
        <w:t>). Rachel est morte plus tard en donnant naissance à Benjamin, le seul frère germain de Joseph.</w:t>
      </w:r>
    </w:p>
    <w:p>
      <w:pPr/>
      <w:r>
        <w:rPr>
          <w:lang w:val="fr_FR" w:bidi="fr_FR"/>
        </w:rPr>
      </w:r>
      <w:r>
        <w:rPr>
          <w:lang w:val="fr_FR" w:bidi="fr_FR"/>
        </w:rPr>
        <w:t>Les frères de Joseph étaient jaloux de lui à cause de ses rêves. Ils l’ont vendu à une caravane de passage et ont fait croire à Jacob qu’un animal l’avait tué. En Égypte, Joseph est rapidement devenu important, mais il a été emprisonné lorsque la femme de son maître l’a faussement accusé. En prison, il a correctement interprété les rêves d’autres détenus et a été appelé plus tard lorsque Pharaon ne pouvait pas comprendre ses propres rêves. Joseph a expliqué les rêves de Pharaon, qui concernaient une famine à venir, avec perspicacité et sagesse.</w:t>
      </w:r>
    </w:p>
    <w:p>
      <w:pPr/>
      <w:r>
        <w:rPr>
          <w:lang w:val="fr_FR" w:bidi="fr_FR"/>
        </w:rPr>
      </w:r>
      <w:r>
        <w:rPr>
          <w:lang w:val="fr_FR" w:bidi="fr_FR"/>
        </w:rPr>
        <w:t>Pharaon l’a libéré treize ans après son arrivée en Égypte comme esclave et l’a nommé pour diriger la nation dans la préparation de la famine. Lorsque les frères de Joseph sont venus acheter du grain en Égypte, ils se sont présentés devant lui mais ne l’ont pas reconnu. Plus tard, leurs regrets et la supplication de Juda ont conduit Joseph à révéler son identité. La famille s’est réconciliée et réunie lorsque Jacob est venu vivre en Égypte.</w:t>
      </w:r>
    </w:p>
    <w:p>
      <w:pPr/>
      <w:r>
        <w:rPr>
          <w:lang w:val="fr_FR" w:bidi="fr_FR"/>
        </w:rPr>
      </w:r>
      <w:r>
        <w:rPr>
          <w:lang w:val="fr_FR" w:bidi="fr_FR"/>
        </w:rPr>
        <w:t>Jacob a béni les fils de Joseph, Éphraïm et Manassé, et les a adoptés comme les siens (</w:t>
      </w:r>
      <w:r>
        <w:rPr>
          <w:lang w:val="fr_FR" w:bidi="fr_FR"/>
        </w:rPr>
        <w:t>Gn 48.5–20</w:t>
      </w:r>
      <w:r>
        <w:rPr>
          <w:lang w:val="fr_FR" w:bidi="fr_FR"/>
        </w:rPr>
        <w:t>). Chacun est devenu une tribu distincte en Israël. Jacob a placé Éphraïm en premier et lui a accordé le droit d’aînesse (</w:t>
      </w:r>
      <w:r>
        <w:rPr>
          <w:lang w:val="fr_FR" w:bidi="fr_FR"/>
        </w:rPr>
        <w:t>Gn 48.17–20</w:t>
      </w:r>
      <w:r>
        <w:rPr>
          <w:lang w:val="fr_FR" w:bidi="fr_FR"/>
        </w:rPr>
        <w:t xml:space="preserve">). Éphraïm est devenu l’une des tribus les plus puissantes d’Israël et a dirigé le royaume du nord après sa scission pendant le règne de Roboam (voir </w:t>
      </w:r>
      <w:r>
        <w:rPr>
          <w:lang w:val="fr_FR" w:bidi="fr_FR"/>
        </w:rPr>
        <w:t>1R 11.26–12.33</w:t>
      </w:r>
      <w:r>
        <w:rPr>
          <w:lang w:val="fr_FR" w:bidi="fr_FR"/>
        </w:rPr>
        <w:t xml:space="preserve">). Plusieurs prophètes désignent le royaume du nord par les noms Éphraïm (par exemple, </w:t>
      </w:r>
      <w:r>
        <w:rPr>
          <w:lang w:val="fr_FR" w:bidi="fr_FR"/>
        </w:rPr>
        <w:t>Ez 37.15–19</w:t>
      </w:r>
      <w:r>
        <w:rPr>
          <w:lang w:val="fr_FR" w:bidi="fr_FR"/>
        </w:rPr>
        <w:t xml:space="preserve"> ; </w:t>
      </w:r>
      <w:r>
        <w:rPr>
          <w:lang w:val="fr_FR" w:bidi="fr_FR"/>
        </w:rPr>
        <w:t>Os 5.3–5</w:t>
      </w:r>
      <w:r>
        <w:rPr>
          <w:lang w:val="fr_FR" w:bidi="fr_FR"/>
        </w:rPr>
        <w:t xml:space="preserve">) et Joseph (par exemple, </w:t>
      </w:r>
      <w:r>
        <w:rPr>
          <w:lang w:val="fr_FR" w:bidi="fr_FR"/>
        </w:rPr>
        <w:t>Ab 1.18</w:t>
      </w:r>
      <w:r>
        <w:rPr>
          <w:lang w:val="fr_FR" w:bidi="fr_FR"/>
        </w:rPr>
        <w:t>).</w:t>
      </w:r>
    </w:p>
    <w:p>
      <w:pPr/>
      <w:r>
        <w:rPr>
          <w:lang w:val="fr_FR" w:bidi="fr_FR"/>
        </w:rPr>
      </w:r>
      <w:r>
        <w:rPr>
          <w:lang w:val="fr_FR" w:bidi="fr_FR"/>
        </w:rPr>
        <w:t>Joseph croyait que les Israélites retourneraient dans le pays que Dieu leur avait promis. Son dernier souhait était que ses os soient enterrés en Canaan lorsqu’ils quitteraient l’Égypte (</w:t>
      </w:r>
      <w:r>
        <w:rPr>
          <w:lang w:val="fr_FR" w:bidi="fr_FR"/>
        </w:rPr>
        <w:t>Gn 50.24–26</w:t>
      </w:r>
      <w:r>
        <w:rPr>
          <w:lang w:val="fr_FR" w:bidi="fr_FR"/>
        </w:rPr>
        <w:t xml:space="preserve"> ; voir </w:t>
      </w:r>
      <w:r>
        <w:rPr>
          <w:lang w:val="fr_FR" w:bidi="fr_FR"/>
        </w:rPr>
        <w:t>Ex 13.19</w:t>
      </w:r>
      <w:r>
        <w:rPr>
          <w:lang w:val="fr_FR" w:bidi="fr_FR"/>
        </w:rPr>
        <w:t xml:space="preserve"> ; </w:t>
      </w:r>
      <w:r>
        <w:rPr>
          <w:lang w:val="fr_FR" w:bidi="fr_FR"/>
        </w:rPr>
        <w:t>Jos 24.32</w:t>
      </w:r>
      <w:r>
        <w:rPr>
          <w:lang w:val="fr_FR" w:bidi="fr_FR"/>
        </w:rPr>
        <w:t>). L’histoire de Joseph montre la vie d’un homme fidèle avec un caractère pieux qui a suivi le plan de Dieu. Son nom apparaît souvent dans les Écritures, indiquant que les Israélites ultérieurs le respectaient. Les Psaumes résument son histoire (</w:t>
      </w:r>
      <w:r>
        <w:rPr>
          <w:lang w:val="fr_FR" w:bidi="fr_FR"/>
        </w:rPr>
        <w:t>Ps 105.16–22</w:t>
      </w:r>
      <w:r>
        <w:rPr>
          <w:lang w:val="fr_FR" w:bidi="fr_FR"/>
        </w:rPr>
        <w:t>), et Étienne le mentionne dans son discours avant son martyre (</w:t>
      </w:r>
      <w:r>
        <w:rPr>
          <w:lang w:val="fr_FR" w:bidi="fr_FR"/>
        </w:rPr>
        <w:t>Ac 7.9–14</w:t>
      </w:r>
      <w:r>
        <w:rPr>
          <w:lang w:val="fr_FR" w:bidi="fr_FR"/>
        </w:rPr>
        <w:t>).</w:t>
      </w:r>
    </w:p>
    <w:p>
      <w:pPr/>
      <w:r>
        <w:rPr>
          <w:lang w:val="fr_FR" w:bidi="fr_FR"/>
        </w:rPr>
      </w:r>
      <w:r>
        <w:rPr>
          <w:lang w:val="fr_FR" w:bidi="fr_FR"/>
        </w:rPr>
        <w:t>La vie de Joseph montre que Dieu contrôle l’histoire, même lorsque de mauvaises choses se produisent (</w:t>
      </w:r>
      <w:r>
        <w:rPr>
          <w:lang w:val="fr_FR" w:bidi="fr_FR"/>
        </w:rPr>
        <w:t>Gn 50.20</w:t>
      </w:r>
      <w:r>
        <w:rPr>
          <w:lang w:val="fr_FR" w:bidi="fr_FR"/>
        </w:rPr>
        <w:t>). Dieu manifeste son pouvoir à travers son amour attentionné et fidèle pour son peuple. Joseph démontre également une foi forte en Dieu et une intégrité personnelle pendant les moments difficiles.</w:t>
      </w:r>
    </w:p>
    <w:p>
      <w:pPr/>
      <w:r>
        <w:rPr>
          <w:lang w:val="fr_FR" w:bidi="fr_FR"/>
        </w:rPr>
      </w:r>
      <w:r>
        <w:rPr>
          <w:u w:val="single"/>
          <w:lang w:val="fr_FR" w:bidi="fr_FR"/>
        </w:rPr>
        <w:t>Passages pour une étude approfondie</w:t>
      </w:r>
    </w:p>
    <w:p>
      <w:pPr/>
      <w:r>
        <w:rPr>
          <w:lang w:val="fr_FR" w:bidi="fr_FR"/>
        </w:rPr>
      </w:r>
      <w:r>
        <w:rPr>
          <w:lang w:val="fr_FR" w:bidi="fr_FR"/>
        </w:rPr>
        <w:t>Gn 30.22–24</w:t>
      </w:r>
      <w:r>
        <w:rPr>
          <w:lang w:val="fr_FR" w:bidi="fr_FR"/>
        </w:rPr>
        <w:t xml:space="preserve"> ; </w:t>
      </w:r>
      <w:r>
        <w:rPr>
          <w:lang w:val="fr_FR" w:bidi="fr_FR"/>
        </w:rPr>
        <w:t>37.2–36</w:t>
      </w:r>
      <w:r>
        <w:rPr>
          <w:lang w:val="fr_FR" w:bidi="fr_FR"/>
        </w:rPr>
        <w:t xml:space="preserve"> ; </w:t>
      </w:r>
      <w:r>
        <w:rPr>
          <w:lang w:val="fr_FR" w:bidi="fr_FR"/>
        </w:rPr>
        <w:t>39.1–45.28</w:t>
      </w:r>
      <w:r>
        <w:rPr>
          <w:lang w:val="fr_FR" w:bidi="fr_FR"/>
        </w:rPr>
        <w:t xml:space="preserve"> ; </w:t>
      </w:r>
      <w:r>
        <w:rPr>
          <w:lang w:val="fr_FR" w:bidi="fr_FR"/>
        </w:rPr>
        <w:t>48.1–22</w:t>
      </w:r>
      <w:r>
        <w:rPr>
          <w:lang w:val="fr_FR" w:bidi="fr_FR"/>
        </w:rPr>
        <w:t xml:space="preserve"> ; </w:t>
      </w:r>
      <w:r>
        <w:rPr>
          <w:lang w:val="fr_FR" w:bidi="fr_FR"/>
        </w:rPr>
        <w:t>49.22–26</w:t>
      </w:r>
      <w:r>
        <w:rPr>
          <w:lang w:val="fr_FR" w:bidi="fr_FR"/>
        </w:rPr>
        <w:t xml:space="preserve"> ; </w:t>
      </w:r>
      <w:r>
        <w:rPr>
          <w:lang w:val="fr_FR" w:bidi="fr_FR"/>
        </w:rPr>
        <w:t>50.1–26</w:t>
      </w:r>
      <w:r>
        <w:rPr>
          <w:lang w:val="fr_FR" w:bidi="fr_FR"/>
        </w:rPr>
        <w:t xml:space="preserve"> ; </w:t>
      </w:r>
      <w:r>
        <w:rPr>
          <w:lang w:val="fr_FR" w:bidi="fr_FR"/>
        </w:rPr>
        <w:t>Ex 13.19</w:t>
      </w:r>
      <w:r>
        <w:rPr>
          <w:lang w:val="fr_FR" w:bidi="fr_FR"/>
        </w:rPr>
        <w:t xml:space="preserve"> ; </w:t>
      </w:r>
      <w:r>
        <w:rPr>
          <w:lang w:val="fr_FR" w:bidi="fr_FR"/>
        </w:rPr>
        <w:t>Dt 33.13–17</w:t>
      </w:r>
      <w:r>
        <w:rPr>
          <w:lang w:val="fr_FR" w:bidi="fr_FR"/>
        </w:rPr>
        <w:t xml:space="preserve"> ; </w:t>
      </w:r>
      <w:r>
        <w:rPr>
          <w:lang w:val="fr_FR" w:bidi="fr_FR"/>
        </w:rPr>
        <w:t>Jos 24.32</w:t>
      </w:r>
      <w:r>
        <w:rPr>
          <w:lang w:val="fr_FR" w:bidi="fr_FR"/>
        </w:rPr>
        <w:t xml:space="preserve"> ; </w:t>
      </w:r>
      <w:r>
        <w:rPr>
          <w:lang w:val="fr_FR" w:bidi="fr_FR"/>
        </w:rPr>
        <w:t>Ps 105.16–22</w:t>
      </w:r>
      <w:r>
        <w:rPr>
          <w:lang w:val="fr_FR" w:bidi="fr_FR"/>
        </w:rPr>
        <w:t xml:space="preserve"> ; </w:t>
      </w:r>
      <w:r>
        <w:rPr>
          <w:lang w:val="fr_FR" w:bidi="fr_FR"/>
        </w:rPr>
        <w:t>Ac 7.9–14</w:t>
      </w:r>
      <w:r>
        <w:rPr>
          <w:lang w:val="fr_FR" w:bidi="fr_FR"/>
        </w:rPr>
      </w:r>
      <w:r>
        <w:rPr>
          <w:lang w:val="fr_FR" w:bidi="fr_FR"/>
        </w:rPr>
      </w:r>
    </w:p>
    <w:p>
      <w:pPr/>
      <w:r>
        <w:rPr>
          <w:lang w:val="fr_FR" w:bidi="fr_FR"/>
        </w:rPr>
      </w:r>
    </w:p>
    <w:p>
      <w:pPr>
        <w:pStyle w:val="Heading2"/>
      </w:pPr>
      <w:r>
        <w:rPr>
          <w:lang w:val="fr_FR" w:bidi="fr_FR"/>
        </w:rPr>
        <w:t>Josias</w:t>
      </w:r>
      <w:r>
        <w:rPr>
          <w:lang w:val="fr_FR" w:bidi="fr_FR"/>
        </w:rPr>
      </w:r>
    </w:p>
    <w:p>
      <w:pPr/>
      <w:r>
        <w:rPr>
          <w:lang w:val="fr_FR" w:bidi="fr_FR"/>
        </w:rPr>
      </w:r>
      <w:r>
        <w:rPr>
          <w:lang w:val="fr_FR" w:bidi="fr_FR"/>
        </w:rPr>
        <w:t>Josias fut roi de Juda de 640 à 609 av. J.‑C. C’était un homme pieux, contrairement à son grand-père Manassé et à son père Amon. Josias suivait le Seigneur de tout son cœur, de toute son âme et de toute sa force. Il obéissait à toutes les lois de Moïse (</w:t>
      </w:r>
      <w:r>
        <w:rPr>
          <w:lang w:val="fr_FR" w:bidi="fr_FR"/>
        </w:rPr>
        <w:t>2R 23.25</w:t>
      </w:r>
      <w:r>
        <w:rPr>
          <w:lang w:val="fr_FR" w:bidi="fr_FR"/>
        </w:rPr>
        <w:t>).</w:t>
      </w:r>
    </w:p>
    <w:p>
      <w:pPr/>
      <w:r>
        <w:rPr>
          <w:lang w:val="fr_FR" w:bidi="fr_FR"/>
        </w:rPr>
      </w:r>
      <w:r>
        <w:rPr>
          <w:lang w:val="fr_FR" w:bidi="fr_FR"/>
        </w:rPr>
        <w:t>Manassé fut roi de 697 à 642 av. J.‑C. Durant cette période, le royaume de Juda était très méchant et adorait des idoles. Même si Manassé se repentit vers la fin de son règne, la situation s’aggrava sous son fils Amon, qui régna de 642 à 640 av. J.‑C. Amon était si mauvais que ses propres officiers le tuèrent. Ensuite, ils firent de Josias le roi (</w:t>
      </w:r>
      <w:r>
        <w:rPr>
          <w:lang w:val="fr_FR" w:bidi="fr_FR"/>
        </w:rPr>
        <w:t>2R 21.23–24</w:t>
      </w:r>
      <w:r>
        <w:rPr>
          <w:lang w:val="fr_FR" w:bidi="fr_FR"/>
        </w:rPr>
        <w:t xml:space="preserve"> ; </w:t>
      </w:r>
      <w:r>
        <w:rPr>
          <w:lang w:val="fr_FR" w:bidi="fr_FR"/>
        </w:rPr>
        <w:t>22.1</w:t>
      </w:r>
      <w:r>
        <w:rPr>
          <w:lang w:val="fr_FR" w:bidi="fr_FR"/>
        </w:rPr>
        <w:t xml:space="preserve"> ; </w:t>
      </w:r>
      <w:r>
        <w:rPr>
          <w:lang w:val="fr_FR" w:bidi="fr_FR"/>
        </w:rPr>
        <w:t>2Ch 33.24–34.1</w:t>
      </w:r>
      <w:r>
        <w:rPr>
          <w:lang w:val="fr_FR" w:bidi="fr_FR"/>
        </w:rPr>
        <w:t>). Il avait huit ans.</w:t>
      </w:r>
    </w:p>
    <w:p>
      <w:pPr/>
      <w:r>
        <w:rPr>
          <w:lang w:val="fr_FR" w:bidi="fr_FR"/>
        </w:rPr>
      </w:r>
      <w:r>
        <w:rPr>
          <w:lang w:val="fr_FR" w:bidi="fr_FR"/>
        </w:rPr>
        <w:t>À seize ans, Josias a commencé à chercher le Dieu de son ancêtre David (</w:t>
      </w:r>
      <w:r>
        <w:rPr>
          <w:lang w:val="fr_FR" w:bidi="fr_FR"/>
        </w:rPr>
        <w:t>2Ch 34.3</w:t>
      </w:r>
      <w:r>
        <w:rPr>
          <w:lang w:val="fr_FR" w:bidi="fr_FR"/>
        </w:rPr>
        <w:t>). À partir de ce moment, il s’est concentré sur la purification du culte du peuple de Dieu. À vingt ans, Josias a commencé à enlever les lieux de culte païens, en particulier le centre de culte païen détesté à Béthel. Josias a accompli la prophétie (</w:t>
      </w:r>
      <w:r>
        <w:rPr>
          <w:lang w:val="fr_FR" w:bidi="fr_FR"/>
        </w:rPr>
        <w:t>1R 13.1–3</w:t>
      </w:r>
      <w:r>
        <w:rPr>
          <w:lang w:val="fr_FR" w:bidi="fr_FR"/>
        </w:rPr>
        <w:t>) en détruisant son autel et en brûlant les os des prêtres païens pour profaner le site (</w:t>
      </w:r>
      <w:r>
        <w:rPr>
          <w:lang w:val="fr_FR" w:bidi="fr_FR"/>
        </w:rPr>
        <w:t>2R 23.15–18</w:t>
      </w:r>
      <w:r>
        <w:rPr>
          <w:lang w:val="fr_FR" w:bidi="fr_FR"/>
        </w:rPr>
        <w:t>).</w:t>
      </w:r>
    </w:p>
    <w:p>
      <w:pPr/>
      <w:r>
        <w:rPr>
          <w:lang w:val="fr_FR" w:bidi="fr_FR"/>
        </w:rPr>
      </w:r>
      <w:r>
        <w:rPr>
          <w:lang w:val="fr_FR" w:bidi="fr_FR"/>
        </w:rPr>
        <w:t>Quand Josias avait vingt-six ans, il organisa des réparations au temple (</w:t>
      </w:r>
      <w:r>
        <w:rPr>
          <w:lang w:val="fr_FR" w:bidi="fr_FR"/>
        </w:rPr>
        <w:t>2R 22.3–7</w:t>
      </w:r>
      <w:r>
        <w:rPr>
          <w:lang w:val="fr_FR" w:bidi="fr_FR"/>
        </w:rPr>
        <w:t>). Au cours de ce processus, le prêtre Hilkija trouva le Livre de la Loi et le lut à Josias. Josias fut bouleversé par ses avertissements contre l’abandon de la foi (</w:t>
      </w:r>
      <w:r>
        <w:rPr>
          <w:lang w:val="fr_FR" w:bidi="fr_FR"/>
        </w:rPr>
        <w:t>2R 22.8–20</w:t>
      </w:r>
      <w:r>
        <w:rPr>
          <w:lang w:val="fr_FR" w:bidi="fr_FR"/>
        </w:rPr>
        <w:t>). Il s’efforça alors davantage de suivre les instructions de Dieu et conduisit le peuple à adorer le Seigneur. Il célébra la Pâque comme la loi l’exigeait, détruisit de nombreux objets utilisés dans le culte de Baal et du soleil, et supprima les sanctuaires païens en Juda (</w:t>
      </w:r>
      <w:r>
        <w:rPr>
          <w:lang w:val="fr_FR" w:bidi="fr_FR"/>
        </w:rPr>
        <w:t>2R 23.4–14</w:t>
      </w:r>
      <w:r>
        <w:rPr>
          <w:lang w:val="fr_FR" w:bidi="fr_FR"/>
        </w:rPr>
        <w:t>). Les prophètes Sophonie et Jérémie, qui parlaient pour Dieu à son époque, soutenaient apparemment Josias dans tout cela.</w:t>
      </w:r>
    </w:p>
    <w:p>
      <w:pPr/>
      <w:r>
        <w:rPr>
          <w:lang w:val="fr_FR" w:bidi="fr_FR"/>
        </w:rPr>
      </w:r>
      <w:r>
        <w:rPr>
          <w:lang w:val="fr_FR" w:bidi="fr_FR"/>
        </w:rPr>
        <w:t>Lors d’une occasion importante, Josias n’a pas suivi le conseil de Dieu, ce qui a conduit à sa mort (</w:t>
      </w:r>
      <w:r>
        <w:rPr>
          <w:lang w:val="fr_FR" w:bidi="fr_FR"/>
        </w:rPr>
        <w:t>2R 23.29–30</w:t>
      </w:r>
      <w:r>
        <w:rPr>
          <w:lang w:val="fr_FR" w:bidi="fr_FR"/>
        </w:rPr>
        <w:t xml:space="preserve"> ; </w:t>
      </w:r>
      <w:r>
        <w:rPr>
          <w:lang w:val="fr_FR" w:bidi="fr_FR"/>
        </w:rPr>
        <w:t>2Ch 35.20–25</w:t>
      </w:r>
      <w:r>
        <w:rPr>
          <w:lang w:val="fr_FR" w:bidi="fr_FR"/>
        </w:rPr>
        <w:t>). En 609 av. J.‑C., Pharaon Néco marcha vers Carkemisch pour aider l’armée assyrienne contre Babylone. Josias retarda Néco à Meguiddo, peut-être pour soutenir les Babyloniens. Néco affirma que le Seigneur voulait qu’il combatte Babylone, mais Josias l’attaqua et fut tué au combat. Jérémie et le peuple de Juda pleurèrent profondément Josias (</w:t>
      </w:r>
      <w:r>
        <w:rPr>
          <w:lang w:val="fr_FR" w:bidi="fr_FR"/>
        </w:rPr>
        <w:t>2Ch 35.25</w:t>
      </w:r>
      <w:r>
        <w:rPr>
          <w:lang w:val="fr_FR" w:bidi="fr_FR"/>
        </w:rPr>
        <w:t>).</w:t>
      </w:r>
    </w:p>
    <w:p>
      <w:pPr/>
      <w:r>
        <w:rPr>
          <w:lang w:val="fr_FR" w:bidi="fr_FR"/>
        </w:rPr>
      </w:r>
      <w:r>
        <w:rPr>
          <w:lang w:val="fr_FR" w:bidi="fr_FR"/>
        </w:rPr>
        <w:t>Josias était fidèle, mais le peuple ne l’était pas. Après sa mort, ses fils et successeurs se détournèrent du Seigneur. Malgré les efforts accrus de Jérémie, le peuple ne se repentit pas. Les années turbulentes qui suivirent la mort de Josias se terminèrent par la destruction de Jérusalem et l’exil de ses citoyens à Babylone de 605 à 586 av. J.‑C.</w:t>
      </w:r>
    </w:p>
    <w:p>
      <w:pPr/>
      <w:r>
        <w:rPr>
          <w:lang w:val="fr_FR" w:bidi="fr_FR"/>
        </w:rPr>
      </w:r>
      <w:r>
        <w:rPr>
          <w:u w:val="single"/>
          <w:lang w:val="fr_FR" w:bidi="fr_FR"/>
        </w:rPr>
        <w:t>Passages pour une étude approfondie</w:t>
      </w:r>
    </w:p>
    <w:p>
      <w:pPr/>
      <w:r>
        <w:rPr>
          <w:lang w:val="fr_FR" w:bidi="fr_FR"/>
        </w:rPr>
      </w:r>
      <w:r>
        <w:rPr>
          <w:lang w:val="fr_FR" w:bidi="fr_FR"/>
        </w:rPr>
        <w:t>1R 13.2</w:t>
      </w:r>
      <w:r>
        <w:rPr>
          <w:lang w:val="fr_FR" w:bidi="fr_FR"/>
        </w:rPr>
        <w:t xml:space="preserve"> ; </w:t>
      </w:r>
      <w:r>
        <w:rPr>
          <w:lang w:val="fr_FR" w:bidi="fr_FR"/>
        </w:rPr>
        <w:t>2R 21.24–23.30</w:t>
      </w:r>
      <w:r>
        <w:rPr>
          <w:lang w:val="fr_FR" w:bidi="fr_FR"/>
        </w:rPr>
        <w:t xml:space="preserve"> ; </w:t>
      </w:r>
      <w:r>
        <w:rPr>
          <w:lang w:val="fr_FR" w:bidi="fr_FR"/>
        </w:rPr>
        <w:t>2Ch 33.25–35.27</w:t>
      </w:r>
      <w:r>
        <w:rPr>
          <w:lang w:val="fr_FR" w:bidi="fr_FR"/>
        </w:rPr>
        <w:t xml:space="preserve"> ; </w:t>
      </w:r>
      <w:r>
        <w:rPr>
          <w:lang w:val="fr_FR" w:bidi="fr_FR"/>
        </w:rPr>
        <w:t>Jr 1.1–4</w:t>
      </w:r>
      <w:r>
        <w:rPr>
          <w:lang w:val="fr_FR" w:bidi="fr_FR"/>
        </w:rPr>
        <w:t xml:space="preserve"> ; </w:t>
      </w:r>
      <w:r>
        <w:rPr>
          <w:lang w:val="fr_FR" w:bidi="fr_FR"/>
        </w:rPr>
        <w:t>22.13–23</w:t>
      </w:r>
      <w:r>
        <w:rPr>
          <w:lang w:val="fr_FR" w:bidi="fr_FR"/>
        </w:rPr>
        <w:t xml:space="preserve"> ; </w:t>
      </w:r>
      <w:r>
        <w:rPr>
          <w:lang w:val="fr_FR" w:bidi="fr_FR"/>
        </w:rPr>
        <w:t>25.3</w:t>
      </w:r>
      <w:r>
        <w:rPr>
          <w:lang w:val="fr_FR" w:bidi="fr_FR"/>
        </w:rPr>
        <w:t xml:space="preserve"> ; </w:t>
      </w:r>
      <w:r>
        <w:rPr>
          <w:lang w:val="fr_FR" w:bidi="fr_FR"/>
        </w:rPr>
        <w:t>36.2</w:t>
      </w:r>
      <w:r>
        <w:rPr>
          <w:lang w:val="fr_FR" w:bidi="fr_FR"/>
        </w:rPr>
        <w:t xml:space="preserve"> ; </w:t>
      </w:r>
      <w:r>
        <w:rPr>
          <w:lang w:val="fr_FR" w:bidi="fr_FR"/>
        </w:rPr>
        <w:t>So 1.1</w:t>
      </w:r>
      <w:r>
        <w:rPr>
          <w:lang w:val="fr_FR" w:bidi="fr_FR"/>
        </w:rPr>
      </w:r>
      <w:r>
        <w:rPr>
          <w:lang w:val="fr_FR" w:bidi="fr_FR"/>
        </w:rPr>
      </w:r>
    </w:p>
    <w:p>
      <w:pPr/>
      <w:r>
        <w:rPr>
          <w:lang w:val="fr_FR" w:bidi="fr_FR"/>
        </w:rPr>
      </w:r>
    </w:p>
    <w:p>
      <w:pPr>
        <w:pStyle w:val="Heading2"/>
      </w:pPr>
      <w:r>
        <w:rPr>
          <w:lang w:val="fr_FR" w:bidi="fr_FR"/>
        </w:rPr>
        <w:t>Josué</w:t>
      </w:r>
      <w:r>
        <w:rPr>
          <w:lang w:val="fr_FR" w:bidi="fr_FR"/>
        </w:rPr>
      </w:r>
    </w:p>
    <w:p>
      <w:pPr/>
      <w:r>
        <w:rPr>
          <w:lang w:val="fr_FR" w:bidi="fr_FR"/>
        </w:rPr>
      </w:r>
      <w:r>
        <w:rPr>
          <w:lang w:val="fr_FR" w:bidi="fr_FR"/>
        </w:rPr>
        <w:t>Josué était le fils de Nun. Il était l’assistant de Moïse et devint le chef d’Israël après lui. Josué a conduit la jeune nation à travers le Jourdain jusqu’à Canaan, la terre que Dieu avait promise à Abraham, en suivant fidèlement les directives divines.</w:t>
      </w:r>
    </w:p>
    <w:p>
      <w:pPr/>
      <w:r>
        <w:rPr>
          <w:lang w:val="fr_FR" w:bidi="fr_FR"/>
        </w:rPr>
      </w:r>
      <w:r>
        <w:rPr>
          <w:lang w:val="fr_FR" w:bidi="fr_FR"/>
        </w:rPr>
        <w:t>Avant qu’Israël n’atteigne la montagne du Sinaï, Josué a mené les guerriers d’Israël lorsque Amalek les a attaqués (</w:t>
      </w:r>
      <w:r>
        <w:rPr>
          <w:lang w:val="fr_FR" w:bidi="fr_FR"/>
        </w:rPr>
        <w:t>Ex 17.8–13</w:t>
      </w:r>
      <w:r>
        <w:rPr>
          <w:lang w:val="fr_FR" w:bidi="fr_FR"/>
        </w:rPr>
        <w:t>). Peu après, il fut l’un des douze hommes que Moïse envoya explorer la terre promise (</w:t>
      </w:r>
      <w:r>
        <w:rPr>
          <w:lang w:val="fr_FR" w:bidi="fr_FR"/>
        </w:rPr>
        <w:t>Nb 13.1–16</w:t>
      </w:r>
      <w:r>
        <w:rPr>
          <w:lang w:val="fr_FR" w:bidi="fr_FR"/>
        </w:rPr>
        <w:t>). Malgré l’opinion populaire, Josué et Caleb ont exhorté Israël à prendre Canaan immédiatement (</w:t>
      </w:r>
      <w:r>
        <w:rPr>
          <w:lang w:val="fr_FR" w:bidi="fr_FR"/>
        </w:rPr>
        <w:t>Nb 13.22–14.9</w:t>
      </w:r>
      <w:r>
        <w:rPr>
          <w:lang w:val="fr_FR" w:bidi="fr_FR"/>
        </w:rPr>
        <w:t>). En conséquence, seuls eux, parmi les douze espions, sont entrés à Canaan (</w:t>
      </w:r>
      <w:r>
        <w:rPr>
          <w:lang w:val="fr_FR" w:bidi="fr_FR"/>
        </w:rPr>
        <w:t>Nb 14.30</w:t>
      </w:r>
      <w:r>
        <w:rPr>
          <w:lang w:val="fr_FR" w:bidi="fr_FR"/>
        </w:rPr>
        <w:t xml:space="preserve">, </w:t>
      </w:r>
      <w:r>
        <w:rPr>
          <w:lang w:val="fr_FR" w:bidi="fr_FR"/>
        </w:rPr>
        <w:t>36–38</w:t>
      </w:r>
      <w:r>
        <w:rPr>
          <w:lang w:val="fr_FR" w:bidi="fr_FR"/>
        </w:rPr>
        <w:t>).</w:t>
      </w:r>
    </w:p>
    <w:p>
      <w:pPr/>
      <w:r>
        <w:rPr>
          <w:lang w:val="fr_FR" w:bidi="fr_FR"/>
        </w:rPr>
      </w:r>
      <w:r>
        <w:rPr>
          <w:lang w:val="fr_FR" w:bidi="fr_FR"/>
        </w:rPr>
        <w:t>Dieu poussa Moïse à désigner Josué comme son successeur (</w:t>
      </w:r>
      <w:r>
        <w:rPr>
          <w:lang w:val="fr_FR" w:bidi="fr_FR"/>
        </w:rPr>
        <w:t>Nb 27.15–23</w:t>
      </w:r>
      <w:r>
        <w:rPr>
          <w:lang w:val="fr_FR" w:bidi="fr_FR"/>
        </w:rPr>
        <w:t xml:space="preserve"> ; </w:t>
      </w:r>
      <w:r>
        <w:rPr>
          <w:lang w:val="fr_FR" w:bidi="fr_FR"/>
        </w:rPr>
        <w:t>Dt 34.9</w:t>
      </w:r>
      <w:r>
        <w:rPr>
          <w:lang w:val="fr_FR" w:bidi="fr_FR"/>
        </w:rPr>
        <w:t>). Après la mort de Moïse, Josué guida les Israélites à travers le Jourdain (</w:t>
      </w:r>
      <w:r>
        <w:rPr>
          <w:lang w:val="fr_FR" w:bidi="fr_FR"/>
        </w:rPr>
        <w:t>Jos 1.1–18</w:t>
      </w:r>
      <w:r>
        <w:rPr>
          <w:lang w:val="fr_FR" w:bidi="fr_FR"/>
        </w:rPr>
        <w:t xml:space="preserve"> ; </w:t>
      </w:r>
      <w:r>
        <w:rPr>
          <w:lang w:val="fr_FR" w:bidi="fr_FR"/>
        </w:rPr>
        <w:t>3.1–4.24</w:t>
      </w:r>
      <w:r>
        <w:rPr>
          <w:lang w:val="fr_FR" w:bidi="fr_FR"/>
        </w:rPr>
        <w:t>) pour conquérir Jéricho (</w:t>
      </w:r>
      <w:r>
        <w:rPr>
          <w:lang w:val="fr_FR" w:bidi="fr_FR"/>
        </w:rPr>
        <w:t>6.1–27</w:t>
      </w:r>
      <w:r>
        <w:rPr>
          <w:lang w:val="fr_FR" w:bidi="fr_FR"/>
        </w:rPr>
        <w:t>). Quand Israël fut vaincu à Aï, Josué quérit l’aide du Seigneur et élimina le péché d’Israël (</w:t>
      </w:r>
      <w:r>
        <w:rPr>
          <w:lang w:val="fr_FR" w:bidi="fr_FR"/>
        </w:rPr>
        <w:t>Jos 7.1–26</w:t>
      </w:r>
      <w:r>
        <w:rPr>
          <w:lang w:val="fr_FR" w:bidi="fr_FR"/>
        </w:rPr>
        <w:t>). Ensuite, Israël vainquit Aï (</w:t>
      </w:r>
      <w:r>
        <w:rPr>
          <w:lang w:val="fr_FR" w:bidi="fr_FR"/>
        </w:rPr>
        <w:t>8.1–29</w:t>
      </w:r>
      <w:r>
        <w:rPr>
          <w:lang w:val="fr_FR" w:bidi="fr_FR"/>
        </w:rPr>
        <w:t>). Suivant les instructions de Dieu à Moïse (</w:t>
      </w:r>
      <w:r>
        <w:rPr>
          <w:lang w:val="fr_FR" w:bidi="fr_FR"/>
        </w:rPr>
        <w:t>Dt 11.29–32</w:t>
      </w:r>
      <w:r>
        <w:rPr>
          <w:lang w:val="fr_FR" w:bidi="fr_FR"/>
        </w:rPr>
        <w:t xml:space="preserve"> ; </w:t>
      </w:r>
      <w:r>
        <w:rPr>
          <w:lang w:val="fr_FR" w:bidi="fr_FR"/>
        </w:rPr>
        <w:t>27.1–28.68</w:t>
      </w:r>
      <w:r>
        <w:rPr>
          <w:lang w:val="fr_FR" w:bidi="fr_FR"/>
        </w:rPr>
        <w:t>), Josué construisit un autel sur le mont Ébal (</w:t>
      </w:r>
      <w:r>
        <w:rPr>
          <w:lang w:val="fr_FR" w:bidi="fr_FR"/>
        </w:rPr>
        <w:t>Jos 8.30–32</w:t>
      </w:r>
      <w:r>
        <w:rPr>
          <w:lang w:val="fr_FR" w:bidi="fr_FR"/>
        </w:rPr>
        <w:t>). Là, il lut les bénédictions et malédictions de l’alliance spéciale de Dieu avec Israël (</w:t>
      </w:r>
      <w:r>
        <w:rPr>
          <w:lang w:val="fr_FR" w:bidi="fr_FR"/>
        </w:rPr>
        <w:t>8.33–35</w:t>
      </w:r>
      <w:r>
        <w:rPr>
          <w:lang w:val="fr_FR" w:bidi="fr_FR"/>
        </w:rPr>
        <w:t>). Josué mena des campagnes contre deux groupes de rois cananéens, l’un au sud et l’autre au nord (</w:t>
      </w:r>
      <w:r>
        <w:rPr>
          <w:lang w:val="fr_FR" w:bidi="fr_FR"/>
        </w:rPr>
        <w:t>Jos 10.1–43</w:t>
      </w:r>
      <w:r>
        <w:rPr>
          <w:lang w:val="fr_FR" w:bidi="fr_FR"/>
        </w:rPr>
        <w:t xml:space="preserve"> ; </w:t>
      </w:r>
      <w:r>
        <w:rPr>
          <w:lang w:val="fr_FR" w:bidi="fr_FR"/>
        </w:rPr>
        <w:t>11.1–15</w:t>
      </w:r>
      <w:r>
        <w:rPr>
          <w:lang w:val="fr_FR" w:bidi="fr_FR"/>
        </w:rPr>
        <w:t>). Ces victoires permirent aux Israélites de s’installer dans la région montagneuse.</w:t>
      </w:r>
    </w:p>
    <w:p>
      <w:pPr/>
      <w:r>
        <w:rPr>
          <w:lang w:val="fr_FR" w:bidi="fr_FR"/>
        </w:rPr>
      </w:r>
      <w:r>
        <w:rPr>
          <w:lang w:val="fr_FR" w:bidi="fr_FR"/>
        </w:rPr>
        <w:t>Après avoir supervisé la division des terres parmi les tribus d’Israël, Josué a reçu sa propre part en Éphraïm (</w:t>
      </w:r>
      <w:r>
        <w:rPr>
          <w:lang w:val="fr_FR" w:bidi="fr_FR"/>
        </w:rPr>
        <w:t>Jos 19.49–50</w:t>
      </w:r>
      <w:r>
        <w:rPr>
          <w:lang w:val="fr_FR" w:bidi="fr_FR"/>
        </w:rPr>
        <w:t>). Il a établi les villes de refuge où les gens pouvaient se rendre s’ils tuaient quelqu’un accidentellement (</w:t>
      </w:r>
      <w:r>
        <w:rPr>
          <w:lang w:val="fr_FR" w:bidi="fr_FR"/>
        </w:rPr>
        <w:t>Jos 20.1–9</w:t>
      </w:r>
      <w:r>
        <w:rPr>
          <w:lang w:val="fr_FR" w:bidi="fr_FR"/>
        </w:rPr>
        <w:t>). Josué a également établi des villes pour que les Lévites puissent y vivre (</w:t>
      </w:r>
      <w:r>
        <w:rPr>
          <w:lang w:val="fr_FR" w:bidi="fr_FR"/>
        </w:rPr>
        <w:t>21.1–45</w:t>
      </w:r>
      <w:r>
        <w:rPr>
          <w:lang w:val="fr_FR" w:bidi="fr_FR"/>
        </w:rPr>
        <w:t>). Les Lévites étaient la tribu choisie pour servir Dieu dans le temple, mais ils n’ont pas reçu leur propre territoire comme les autres tribus d’Israël. Au lieu de cela, ils ont reçu ces villes réparties à travers le pays.</w:t>
      </w:r>
    </w:p>
    <w:p>
      <w:pPr/>
      <w:r>
        <w:rPr>
          <w:lang w:val="fr_FR" w:bidi="fr_FR"/>
        </w:rPr>
      </w:r>
      <w:r>
        <w:rPr>
          <w:lang w:val="fr_FR" w:bidi="fr_FR"/>
        </w:rPr>
        <w:t>Josué a permis aux deux tribus et demie qui se sont installées à l’est du Jourdain de rentrer chez elles (</w:t>
      </w:r>
      <w:r>
        <w:rPr>
          <w:lang w:val="fr_FR" w:bidi="fr_FR"/>
        </w:rPr>
        <w:t>Jos 22.1–9</w:t>
      </w:r>
      <w:r>
        <w:rPr>
          <w:lang w:val="fr_FR" w:bidi="fr_FR"/>
        </w:rPr>
        <w:t>). En vieillissant, Josué a exhorté Israël à rester fidèle à Dieu (</w:t>
      </w:r>
      <w:r>
        <w:rPr>
          <w:lang w:val="fr_FR" w:bidi="fr_FR"/>
        </w:rPr>
        <w:t>Jos 23.1–24.28</w:t>
      </w:r>
      <w:r>
        <w:rPr>
          <w:lang w:val="fr_FR" w:bidi="fr_FR"/>
        </w:rPr>
        <w:t>). Son discours d’adieu à Sichem a passé en revue les actions de Dieu avec Israël et s’est terminé par le défi bien connu : « choisissez aujourd’hui qui vous voulez servir… Pour moi et ma maison, nous servirons le Seigneur » (</w:t>
      </w:r>
      <w:r>
        <w:rPr>
          <w:lang w:val="fr_FR" w:bidi="fr_FR"/>
        </w:rPr>
        <w:t>Jos 24.15</w:t>
      </w:r>
      <w:r>
        <w:rPr>
          <w:lang w:val="fr_FR" w:bidi="fr_FR"/>
        </w:rPr>
        <w:t>). Josué est mort à 110 ans et a été enterré à Timnath-Sérach (</w:t>
      </w:r>
      <w:r>
        <w:rPr>
          <w:lang w:val="fr_FR" w:bidi="fr_FR"/>
        </w:rPr>
        <w:t>Jos 24.29–30</w:t>
      </w:r>
      <w:r>
        <w:rPr>
          <w:lang w:val="fr_FR" w:bidi="fr_FR"/>
        </w:rPr>
        <w:t xml:space="preserve"> ; </w:t>
      </w:r>
      <w:r>
        <w:rPr>
          <w:lang w:val="fr_FR" w:bidi="fr_FR"/>
        </w:rPr>
        <w:t>Jg 2.8–9</w:t>
      </w:r>
      <w:r>
        <w:rPr>
          <w:lang w:val="fr_FR" w:bidi="fr_FR"/>
        </w:rPr>
        <w:t>).</w:t>
      </w:r>
    </w:p>
    <w:p>
      <w:pPr/>
      <w:r>
        <w:rPr>
          <w:lang w:val="fr_FR" w:bidi="fr_FR"/>
        </w:rPr>
      </w:r>
      <w:r>
        <w:rPr>
          <w:lang w:val="fr_FR" w:bidi="fr_FR"/>
        </w:rPr>
        <w:t>Josué a montré une grande fidélité tout au long de sa vie, sauf lorsqu’il a traité avec les Gabaonites (</w:t>
      </w:r>
      <w:r>
        <w:rPr>
          <w:lang w:val="fr_FR" w:bidi="fr_FR"/>
        </w:rPr>
        <w:t>Jos 9.1–27</w:t>
      </w:r>
      <w:r>
        <w:rPr>
          <w:lang w:val="fr_FR" w:bidi="fr_FR"/>
        </w:rPr>
        <w:t>). Il n’a pas demandé au Seigneur des conseils pour une décision. Israël a servi Dieu fidèlement sous Josué et les anciens qu’il a formés (</w:t>
      </w:r>
      <w:r>
        <w:rPr>
          <w:lang w:val="fr_FR" w:bidi="fr_FR"/>
        </w:rPr>
        <w:t>Jos 24.31</w:t>
      </w:r>
      <w:r>
        <w:rPr>
          <w:lang w:val="fr_FR" w:bidi="fr_FR"/>
        </w:rPr>
        <w:t xml:space="preserve"> ; </w:t>
      </w:r>
      <w:r>
        <w:rPr>
          <w:lang w:val="fr_FR" w:bidi="fr_FR"/>
        </w:rPr>
        <w:t>Jg 2.7</w:t>
      </w:r>
      <w:r>
        <w:rPr>
          <w:lang w:val="fr_FR" w:bidi="fr_FR"/>
        </w:rPr>
        <w:t>). Étienne mentionne Josué dans son sermon avant son martyre (</w:t>
      </w:r>
      <w:r>
        <w:rPr>
          <w:lang w:val="fr_FR" w:bidi="fr_FR"/>
        </w:rPr>
        <w:t>Ac 7.45</w:t>
      </w:r>
      <w:r>
        <w:rPr>
          <w:lang w:val="fr_FR" w:bidi="fr_FR"/>
        </w:rPr>
        <w:t>). L’auteur de l’épître aux Hébreux utilise la conquête de Jéricho par Josué pour illustrer la foi (</w:t>
      </w:r>
      <w:r>
        <w:rPr>
          <w:lang w:val="fr_FR" w:bidi="fr_FR"/>
        </w:rPr>
        <w:t>Hé 11.30</w:t>
      </w:r>
      <w:r>
        <w:rPr>
          <w:lang w:val="fr_FR" w:bidi="fr_FR"/>
        </w:rPr>
        <w:t>). Josué et Jésus portent le même nom en hébreu. Cette connexion est significative car les deux hommes étaient des chefs qui ont aidé à sauver des gens. Josué a aidé le peuple d’Israël en le conduisant dans le pays de Canaan, où ils pouvaient vivre en sécurité, tandis que Jésus conduit tous ceux qui croient en lui vers le salut éternel.</w:t>
      </w:r>
    </w:p>
    <w:p>
      <w:pPr/>
      <w:r>
        <w:rPr>
          <w:lang w:val="fr_FR" w:bidi="fr_FR"/>
        </w:rPr>
      </w:r>
      <w:r>
        <w:rPr>
          <w:u w:val="single"/>
          <w:lang w:val="fr_FR" w:bidi="fr_FR"/>
        </w:rPr>
        <w:t>Passages pour une étude approfondie</w:t>
      </w:r>
    </w:p>
    <w:p>
      <w:pPr/>
      <w:r>
        <w:rPr>
          <w:lang w:val="fr_FR" w:bidi="fr_FR"/>
        </w:rPr>
      </w:r>
      <w:r>
        <w:rPr>
          <w:lang w:val="fr_FR" w:bidi="fr_FR"/>
        </w:rPr>
        <w:t>Ex 17.8–15</w:t>
      </w:r>
      <w:r>
        <w:rPr>
          <w:lang w:val="fr_FR" w:bidi="fr_FR"/>
        </w:rPr>
        <w:t xml:space="preserve"> ; </w:t>
      </w:r>
      <w:r>
        <w:rPr>
          <w:lang w:val="fr_FR" w:bidi="fr_FR"/>
        </w:rPr>
        <w:t>Nb 13.1–14.38</w:t>
      </w:r>
      <w:r>
        <w:rPr>
          <w:lang w:val="fr_FR" w:bidi="fr_FR"/>
        </w:rPr>
        <w:t xml:space="preserve"> ; </w:t>
      </w:r>
      <w:r>
        <w:rPr>
          <w:lang w:val="fr_FR" w:bidi="fr_FR"/>
        </w:rPr>
        <w:t>27.15–23</w:t>
      </w:r>
      <w:r>
        <w:rPr>
          <w:lang w:val="fr_FR" w:bidi="fr_FR"/>
        </w:rPr>
        <w:t xml:space="preserve"> ; </w:t>
      </w:r>
      <w:r>
        <w:rPr>
          <w:lang w:val="fr_FR" w:bidi="fr_FR"/>
        </w:rPr>
        <w:t>34.17</w:t>
      </w:r>
      <w:r>
        <w:rPr>
          <w:lang w:val="fr_FR" w:bidi="fr_FR"/>
        </w:rPr>
        <w:t xml:space="preserve"> ; </w:t>
      </w:r>
      <w:r>
        <w:rPr>
          <w:lang w:val="fr_FR" w:bidi="fr_FR"/>
        </w:rPr>
        <w:t>Dt 34.9</w:t>
      </w:r>
      <w:r>
        <w:rPr>
          <w:lang w:val="fr_FR" w:bidi="fr_FR"/>
        </w:rPr>
        <w:t xml:space="preserve"> ; </w:t>
      </w:r>
      <w:r>
        <w:rPr>
          <w:lang w:val="fr_FR" w:bidi="fr_FR"/>
        </w:rPr>
        <w:t>Jos 1.1–18</w:t>
      </w:r>
      <w:r>
        <w:rPr>
          <w:lang w:val="fr_FR" w:bidi="fr_FR"/>
        </w:rPr>
        <w:t xml:space="preserve"> ; </w:t>
      </w:r>
      <w:r>
        <w:rPr>
          <w:lang w:val="fr_FR" w:bidi="fr_FR"/>
        </w:rPr>
        <w:t>4.1–24.33</w:t>
      </w:r>
      <w:r>
        <w:rPr>
          <w:lang w:val="fr_FR" w:bidi="fr_FR"/>
        </w:rPr>
        <w:t xml:space="preserve"> ; </w:t>
      </w:r>
      <w:r>
        <w:rPr>
          <w:lang w:val="fr_FR" w:bidi="fr_FR"/>
        </w:rPr>
        <w:t>Jg 2.6–9</w:t>
      </w:r>
      <w:r>
        <w:rPr>
          <w:lang w:val="fr_FR" w:bidi="fr_FR"/>
        </w:rPr>
        <w:t xml:space="preserve"> ; </w:t>
      </w:r>
      <w:r>
        <w:rPr>
          <w:lang w:val="fr_FR" w:bidi="fr_FR"/>
        </w:rPr>
        <w:t>Hé 11.30</w:t>
      </w:r>
      <w:r>
        <w:rPr>
          <w:lang w:val="fr_FR" w:bidi="fr_FR"/>
        </w:rPr>
      </w:r>
      <w:r>
        <w:rPr>
          <w:lang w:val="fr_FR" w:bidi="fr_FR"/>
        </w:rPr>
      </w:r>
    </w:p>
    <w:p>
      <w:pPr/>
      <w:r>
        <w:rPr>
          <w:lang w:val="fr_FR" w:bidi="fr_FR"/>
        </w:rPr>
      </w:r>
    </w:p>
    <w:p>
      <w:pPr>
        <w:pStyle w:val="Heading2"/>
      </w:pPr>
      <w:r>
        <w:rPr>
          <w:lang w:val="fr_FR" w:bidi="fr_FR"/>
        </w:rPr>
        <w:t>Juda</w:t>
      </w:r>
      <w:r>
        <w:rPr>
          <w:lang w:val="fr_FR" w:bidi="fr_FR"/>
        </w:rPr>
      </w:r>
    </w:p>
    <w:p>
      <w:pPr/>
      <w:r>
        <w:rPr>
          <w:lang w:val="fr_FR" w:bidi="fr_FR"/>
        </w:rPr>
      </w:r>
      <w:r>
        <w:rPr>
          <w:lang w:val="fr_FR" w:bidi="fr_FR"/>
        </w:rPr>
        <w:t>Juda est surtout connu pour être l’ancêtre du roi David et de Jésus-Christ. Juda n’était pas le fils aîné et a commis de mauvaises actions à l’âge adulte (</w:t>
      </w:r>
      <w:r>
        <w:rPr>
          <w:lang w:val="fr_FR" w:bidi="fr_FR"/>
        </w:rPr>
        <w:t>Gn 38</w:t>
      </w:r>
      <w:r>
        <w:rPr>
          <w:lang w:val="fr_FR" w:bidi="fr_FR"/>
        </w:rPr>
        <w:t xml:space="preserve">). Malgré cela, Dieu a choisi Juda pour perpétuer la lignée du roi David et du Messie (voir </w:t>
      </w:r>
      <w:r>
        <w:rPr>
          <w:lang w:val="fr_FR" w:bidi="fr_FR"/>
        </w:rPr>
        <w:t>1Ch 2.1–17</w:t>
      </w:r>
      <w:r>
        <w:rPr>
          <w:lang w:val="fr_FR" w:bidi="fr_FR"/>
        </w:rPr>
        <w:t xml:space="preserve"> ; </w:t>
      </w:r>
      <w:r>
        <w:rPr>
          <w:lang w:val="fr_FR" w:bidi="fr_FR"/>
        </w:rPr>
        <w:t>3.1–24</w:t>
      </w:r>
      <w:r>
        <w:rPr>
          <w:lang w:val="fr_FR" w:bidi="fr_FR"/>
        </w:rPr>
        <w:t xml:space="preserve"> ; et </w:t>
      </w:r>
      <w:r>
        <w:rPr>
          <w:lang w:val="fr_FR" w:bidi="fr_FR"/>
        </w:rPr>
        <w:t>Gn 49.8–12</w:t>
      </w:r>
      <w:r>
        <w:rPr>
          <w:lang w:val="fr_FR" w:bidi="fr_FR"/>
        </w:rPr>
        <w:t xml:space="preserve"> ; </w:t>
      </w:r>
      <w:r>
        <w:rPr>
          <w:lang w:val="fr_FR" w:bidi="fr_FR"/>
        </w:rPr>
        <w:t>Mt 1.1–16</w:t>
      </w:r>
      <w:r>
        <w:rPr>
          <w:lang w:val="fr_FR" w:bidi="fr_FR"/>
        </w:rPr>
        <w:t xml:space="preserve"> ; </w:t>
      </w:r>
      <w:r>
        <w:rPr>
          <w:lang w:val="fr_FR" w:bidi="fr_FR"/>
        </w:rPr>
        <w:t>Lc 3.23–34</w:t>
      </w:r>
      <w:r>
        <w:rPr>
          <w:lang w:val="fr_FR" w:bidi="fr_FR"/>
        </w:rPr>
        <w:t>).</w:t>
      </w:r>
    </w:p>
    <w:p>
      <w:pPr/>
      <w:r>
        <w:rPr>
          <w:lang w:val="fr_FR" w:bidi="fr_FR"/>
        </w:rPr>
      </w:r>
      <w:r>
        <w:rPr>
          <w:lang w:val="fr_FR" w:bidi="fr_FR"/>
        </w:rPr>
        <w:t>Juda était le quatrième des douze fils de Jacob (</w:t>
      </w:r>
      <w:r>
        <w:rPr>
          <w:lang w:val="fr_FR" w:bidi="fr_FR"/>
        </w:rPr>
        <w:t>Gn 35.23</w:t>
      </w:r>
      <w:r>
        <w:rPr>
          <w:lang w:val="fr_FR" w:bidi="fr_FR"/>
        </w:rPr>
        <w:t xml:space="preserve"> ; </w:t>
      </w:r>
      <w:r>
        <w:rPr>
          <w:lang w:val="fr_FR" w:bidi="fr_FR"/>
        </w:rPr>
        <w:t>1Ch 2.1</w:t>
      </w:r>
      <w:r>
        <w:rPr>
          <w:lang w:val="fr_FR" w:bidi="fr_FR"/>
        </w:rPr>
        <w:t>). Léa était heureuse d’avoir son quatrième fils. Elle l’a nommé Juda, ce qui signifie « louer » (</w:t>
      </w:r>
      <w:r>
        <w:rPr>
          <w:lang w:val="fr_FR" w:bidi="fr_FR"/>
        </w:rPr>
        <w:t>Gn 29.35</w:t>
      </w:r>
      <w:r>
        <w:rPr>
          <w:lang w:val="fr_FR" w:bidi="fr_FR"/>
        </w:rPr>
        <w:t>).</w:t>
      </w:r>
    </w:p>
    <w:p>
      <w:pPr/>
      <w:r>
        <w:rPr>
          <w:lang w:val="fr_FR" w:bidi="fr_FR"/>
        </w:rPr>
      </w:r>
      <w:r>
        <w:rPr>
          <w:lang w:val="fr_FR" w:bidi="fr_FR"/>
        </w:rPr>
        <w:t>Juda avait cinq fils :</w:t>
      </w:r>
    </w:p>
    <w:p>
      <w:pPr>
        <w:pStyle w:val="ListNumber"/>
        <w:numPr>
          <w:ilvl w:val="0"/>
          <w:numId w:val="14"/>
        </w:numPr>
        <w:spacing w:line="240" w:lineRule="auto"/>
        <w:ind w:left="720"/>
      </w:pPr>
      <w:r>
        <w:rPr>
          <w:lang w:val="fr_FR" w:bidi="fr_FR"/>
        </w:rPr>
      </w:r>
      <w:r>
        <w:rPr>
          <w:lang w:val="fr_FR" w:bidi="fr_FR"/>
        </w:rPr>
        <w:t>Er</w:t>
      </w:r>
    </w:p>
    <w:p>
      <w:pPr>
        <w:pStyle w:val="ListNumber"/>
        <w:spacing w:line="240" w:lineRule="auto"/>
        <w:ind w:left="720"/>
      </w:pPr>
      <w:r>
        <w:rPr>
          <w:lang w:val="fr_FR" w:bidi="fr_FR"/>
        </w:rPr>
      </w:r>
      <w:r>
        <w:rPr>
          <w:lang w:val="fr_FR" w:bidi="fr_FR"/>
        </w:rPr>
        <w:t>Onan</w:t>
      </w:r>
    </w:p>
    <w:p>
      <w:pPr>
        <w:pStyle w:val="ListNumber"/>
        <w:spacing w:line="240" w:lineRule="auto"/>
        <w:ind w:left="720"/>
      </w:pPr>
      <w:r>
        <w:rPr>
          <w:lang w:val="fr_FR" w:bidi="fr_FR"/>
        </w:rPr>
      </w:r>
      <w:r>
        <w:rPr>
          <w:lang w:val="fr_FR" w:bidi="fr_FR"/>
        </w:rPr>
        <w:t xml:space="preserve">Schéla </w:t>
      </w:r>
    </w:p>
    <w:p>
      <w:pPr>
        <w:pStyle w:val="ListNumber"/>
        <w:spacing w:line="240" w:lineRule="auto"/>
        <w:ind w:left="720"/>
      </w:pPr>
      <w:r>
        <w:rPr>
          <w:lang w:val="fr_FR" w:bidi="fr_FR"/>
        </w:rPr>
      </w:r>
      <w:r>
        <w:rPr>
          <w:lang w:val="fr_FR" w:bidi="fr_FR"/>
        </w:rPr>
        <w:t>Pérets</w:t>
      </w:r>
    </w:p>
    <w:p>
      <w:pPr>
        <w:pStyle w:val="ListNumber"/>
        <w:spacing w:line="240" w:lineRule="auto"/>
        <w:ind w:left="720"/>
      </w:pPr>
      <w:r>
        <w:rPr>
          <w:lang w:val="fr_FR" w:bidi="fr_FR"/>
        </w:rPr>
      </w:r>
      <w:r>
        <w:rPr>
          <w:lang w:val="fr_FR" w:bidi="fr_FR"/>
        </w:rPr>
        <w:t>Zérach</w:t>
      </w:r>
    </w:p>
    <w:p>
      <w:pPr/>
      <w:r>
        <w:rPr>
          <w:lang w:val="fr_FR" w:bidi="fr_FR"/>
        </w:rPr>
      </w:r>
      <w:r>
        <w:rPr>
          <w:lang w:val="fr_FR" w:bidi="fr_FR"/>
        </w:rPr>
        <w:t>Schua, une femme de Canaan, était la mère d’Er, Onan et Schéla (</w:t>
      </w:r>
      <w:r>
        <w:rPr>
          <w:lang w:val="fr_FR" w:bidi="fr_FR"/>
        </w:rPr>
        <w:t>Gn 38.1–5</w:t>
      </w:r>
      <w:r>
        <w:rPr>
          <w:lang w:val="fr_FR" w:bidi="fr_FR"/>
        </w:rPr>
        <w:t xml:space="preserve"> ; </w:t>
      </w:r>
      <w:r>
        <w:rPr>
          <w:lang w:val="fr_FR" w:bidi="fr_FR"/>
        </w:rPr>
        <w:t>1Ch 2.3</w:t>
      </w:r>
      <w:r>
        <w:rPr>
          <w:lang w:val="fr_FR" w:bidi="fr_FR"/>
        </w:rPr>
        <w:t>). Pérets et Zérach étaient des jumeaux. Tamar, la belle-fille de Juda, était leur mère (</w:t>
      </w:r>
      <w:r>
        <w:rPr>
          <w:lang w:val="fr_FR" w:bidi="fr_FR"/>
        </w:rPr>
        <w:t>Gn 38.27–30</w:t>
      </w:r>
      <w:r>
        <w:rPr>
          <w:lang w:val="fr_FR" w:bidi="fr_FR"/>
        </w:rPr>
        <w:t xml:space="preserve"> ; </w:t>
      </w:r>
      <w:r>
        <w:rPr>
          <w:lang w:val="fr_FR" w:bidi="fr_FR"/>
        </w:rPr>
        <w:t>1Ch 2.4</w:t>
      </w:r>
      <w:r>
        <w:rPr>
          <w:lang w:val="fr_FR" w:bidi="fr_FR"/>
        </w:rPr>
        <w:t>).</w:t>
      </w:r>
    </w:p>
    <w:p>
      <w:pPr/>
      <w:r>
        <w:rPr>
          <w:lang w:val="fr_FR" w:bidi="fr_FR"/>
        </w:rPr>
      </w:r>
      <w:r>
        <w:rPr>
          <w:lang w:val="fr_FR" w:bidi="fr_FR"/>
        </w:rPr>
        <w:t>Dieu a tué les deux premiers fils de Juda, Er et Onan, en Canaan à cause de leur désobéissance (</w:t>
      </w:r>
      <w:r>
        <w:rPr>
          <w:lang w:val="fr_FR" w:bidi="fr_FR"/>
        </w:rPr>
        <w:t>Gn 46.12</w:t>
      </w:r>
      <w:r>
        <w:rPr>
          <w:lang w:val="fr_FR" w:bidi="fr_FR"/>
        </w:rPr>
        <w:t>). Plus tard, Juda a déplacé sa famille en Égypte avec son père et ses frères (</w:t>
      </w:r>
      <w:r>
        <w:rPr>
          <w:lang w:val="fr_FR" w:bidi="fr_FR"/>
        </w:rPr>
        <w:t>Ex 1.1–2</w:t>
      </w:r>
      <w:r>
        <w:rPr>
          <w:lang w:val="fr_FR" w:bidi="fr_FR"/>
        </w:rPr>
        <w:t>).</w:t>
      </w:r>
    </w:p>
    <w:p>
      <w:pPr/>
      <w:r>
        <w:rPr>
          <w:lang w:val="fr_FR" w:bidi="fr_FR"/>
        </w:rPr>
      </w:r>
      <w:r>
        <w:rPr>
          <w:lang w:val="fr_FR" w:bidi="fr_FR"/>
        </w:rPr>
        <w:t>Juda a agi imprudemment avec Tamar, mais il a pris la responsabilité de la sécurité de Benjamin en Égypte (</w:t>
      </w:r>
      <w:r>
        <w:rPr>
          <w:lang w:val="fr_FR" w:bidi="fr_FR"/>
        </w:rPr>
        <w:t>Gn 38.6–30</w:t>
      </w:r>
      <w:r>
        <w:rPr>
          <w:lang w:val="fr_FR" w:bidi="fr_FR"/>
        </w:rPr>
        <w:t>). Il a également intercédé auprès de Joseph pour ses frères (</w:t>
      </w:r>
      <w:r>
        <w:rPr>
          <w:lang w:val="fr_FR" w:bidi="fr_FR"/>
        </w:rPr>
        <w:t>Gn 44.14–34</w:t>
      </w:r>
      <w:r>
        <w:rPr>
          <w:lang w:val="fr_FR" w:bidi="fr_FR"/>
        </w:rPr>
        <w:t xml:space="preserve">). Lorsque Jacob a donné sa bénédiction avant de mourir, il a accordé à Juda un rôle de chef. Les futurs rois d’Israël viendraient des descendants de Juda (voir </w:t>
      </w:r>
      <w:r>
        <w:rPr>
          <w:lang w:val="fr_FR" w:bidi="fr_FR"/>
        </w:rPr>
        <w:t>Gn 49.10</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29.35</w:t>
      </w:r>
      <w:r>
        <w:rPr>
          <w:lang w:val="fr_FR" w:bidi="fr_FR"/>
        </w:rPr>
        <w:t xml:space="preserve"> ; </w:t>
      </w:r>
      <w:r>
        <w:rPr>
          <w:lang w:val="fr_FR" w:bidi="fr_FR"/>
        </w:rPr>
        <w:t>37.26–27</w:t>
      </w:r>
      <w:r>
        <w:rPr>
          <w:lang w:val="fr_FR" w:bidi="fr_FR"/>
        </w:rPr>
        <w:t xml:space="preserve"> ; </w:t>
      </w:r>
      <w:r>
        <w:rPr>
          <w:lang w:val="fr_FR" w:bidi="fr_FR"/>
        </w:rPr>
        <w:t>38.1–30</w:t>
      </w:r>
      <w:r>
        <w:rPr>
          <w:lang w:val="fr_FR" w:bidi="fr_FR"/>
        </w:rPr>
        <w:t xml:space="preserve"> ; </w:t>
      </w:r>
      <w:r>
        <w:rPr>
          <w:lang w:val="fr_FR" w:bidi="fr_FR"/>
        </w:rPr>
        <w:t>43.1–10</w:t>
      </w:r>
      <w:r>
        <w:rPr>
          <w:lang w:val="fr_FR" w:bidi="fr_FR"/>
        </w:rPr>
        <w:t xml:space="preserve"> ; </w:t>
      </w:r>
      <w:r>
        <w:rPr>
          <w:lang w:val="fr_FR" w:bidi="fr_FR"/>
        </w:rPr>
        <w:t>44.14–34</w:t>
      </w:r>
      <w:r>
        <w:rPr>
          <w:lang w:val="fr_FR" w:bidi="fr_FR"/>
        </w:rPr>
        <w:t xml:space="preserve"> ; </w:t>
      </w:r>
      <w:r>
        <w:rPr>
          <w:lang w:val="fr_FR" w:bidi="fr_FR"/>
        </w:rPr>
        <w:t>46.28</w:t>
      </w:r>
      <w:r>
        <w:rPr>
          <w:lang w:val="fr_FR" w:bidi="fr_FR"/>
        </w:rPr>
        <w:t xml:space="preserve"> ; </w:t>
      </w:r>
      <w:r>
        <w:rPr>
          <w:lang w:val="fr_FR" w:bidi="fr_FR"/>
        </w:rPr>
        <w:t>49.8–12</w:t>
      </w:r>
      <w:r>
        <w:rPr>
          <w:lang w:val="fr_FR" w:bidi="fr_FR"/>
        </w:rPr>
        <w:t xml:space="preserve"> ; </w:t>
      </w:r>
      <w:r>
        <w:rPr>
          <w:lang w:val="fr_FR" w:bidi="fr_FR"/>
        </w:rPr>
        <w:t>Rt 4.12</w:t>
      </w:r>
      <w:r>
        <w:rPr>
          <w:lang w:val="fr_FR" w:bidi="fr_FR"/>
        </w:rPr>
        <w:t xml:space="preserve"> ; </w:t>
      </w:r>
      <w:r>
        <w:rPr>
          <w:lang w:val="fr_FR" w:bidi="fr_FR"/>
        </w:rPr>
        <w:t>1Ch 2.3–4</w:t>
      </w:r>
      <w:r>
        <w:rPr>
          <w:lang w:val="fr_FR" w:bidi="fr_FR"/>
        </w:rPr>
        <w:t xml:space="preserve"> ; </w:t>
      </w:r>
      <w:r>
        <w:rPr>
          <w:lang w:val="fr_FR" w:bidi="fr_FR"/>
        </w:rPr>
        <w:t>5.2</w:t>
      </w:r>
      <w:r>
        <w:rPr>
          <w:lang w:val="fr_FR" w:bidi="fr_FR"/>
        </w:rPr>
        <w:t xml:space="preserve"> ; </w:t>
      </w:r>
      <w:r>
        <w:rPr>
          <w:lang w:val="fr_FR" w:bidi="fr_FR"/>
        </w:rPr>
        <w:t>Ps 108.8</w:t>
      </w:r>
      <w:r>
        <w:rPr>
          <w:lang w:val="fr_FR" w:bidi="fr_FR"/>
        </w:rPr>
      </w:r>
      <w:r>
        <w:rPr>
          <w:lang w:val="fr_FR" w:bidi="fr_FR"/>
        </w:rPr>
      </w:r>
    </w:p>
    <w:p>
      <w:pPr/>
      <w:r>
        <w:rPr>
          <w:lang w:val="fr_FR" w:bidi="fr_FR"/>
        </w:rPr>
      </w:r>
    </w:p>
    <w:p>
      <w:pPr>
        <w:pStyle w:val="Heading2"/>
      </w:pPr>
      <w:r>
        <w:rPr>
          <w:lang w:val="fr_FR" w:bidi="fr_FR"/>
        </w:rPr>
        <w:t>Judas Iscariot</w:t>
      </w:r>
      <w:r>
        <w:rPr>
          <w:lang w:val="fr_FR" w:bidi="fr_FR"/>
        </w:rPr>
      </w:r>
    </w:p>
    <w:p>
      <w:pPr/>
      <w:r>
        <w:rPr>
          <w:lang w:val="fr_FR" w:bidi="fr_FR"/>
        </w:rPr>
      </w:r>
      <w:r>
        <w:rPr>
          <w:lang w:val="fr_FR" w:bidi="fr_FR"/>
        </w:rPr>
        <w:t>Judas Iscariot est bien connu pour avoir trahi Jésus auprès des autorités (</w:t>
      </w:r>
      <w:r>
        <w:rPr>
          <w:lang w:val="fr_FR" w:bidi="fr_FR"/>
        </w:rPr>
        <w:t>Mat 10.4</w:t>
      </w:r>
      <w:r>
        <w:rPr>
          <w:lang w:val="fr_FR" w:bidi="fr_FR"/>
        </w:rPr>
        <w:t xml:space="preserve"> ; </w:t>
      </w:r>
      <w:r>
        <w:rPr>
          <w:lang w:val="fr_FR" w:bidi="fr_FR"/>
        </w:rPr>
        <w:t>Mc 3.19</w:t>
      </w:r>
      <w:r>
        <w:rPr>
          <w:lang w:val="fr_FR" w:bidi="fr_FR"/>
        </w:rPr>
        <w:t xml:space="preserve"> ; </w:t>
      </w:r>
      <w:r>
        <w:rPr>
          <w:lang w:val="fr_FR" w:bidi="fr_FR"/>
        </w:rPr>
        <w:t>Lc 6.16</w:t>
      </w:r>
      <w:r>
        <w:rPr>
          <w:lang w:val="fr_FR" w:bidi="fr_FR"/>
        </w:rPr>
        <w:t>).</w:t>
      </w:r>
    </w:p>
    <w:p>
      <w:pPr/>
      <w:r>
        <w:rPr>
          <w:lang w:val="fr_FR" w:bidi="fr_FR"/>
        </w:rPr>
      </w:r>
      <w:r>
        <w:rPr>
          <w:lang w:val="fr_FR" w:bidi="fr_FR"/>
        </w:rPr>
        <w:t>Le sens du nom « Iscariot » est incertain et peut renvoyer à un village nommé Kerijoth. Judas Iscariot est différent de Jude, fils de Jacques (</w:t>
      </w:r>
      <w:r>
        <w:rPr>
          <w:lang w:val="fr_FR" w:bidi="fr_FR"/>
        </w:rPr>
        <w:t>Lc 6.16</w:t>
      </w:r>
      <w:r>
        <w:rPr>
          <w:lang w:val="fr_FR" w:bidi="fr_FR"/>
        </w:rPr>
        <w:t xml:space="preserve"> ; </w:t>
      </w:r>
      <w:r>
        <w:rPr>
          <w:lang w:val="fr_FR" w:bidi="fr_FR"/>
        </w:rPr>
        <w:t>Jn 14.22</w:t>
      </w:r>
      <w:r>
        <w:rPr>
          <w:lang w:val="fr_FR" w:bidi="fr_FR"/>
        </w:rPr>
        <w:t>).</w:t>
      </w:r>
    </w:p>
    <w:p>
      <w:pPr/>
      <w:r>
        <w:rPr>
          <w:lang w:val="fr_FR" w:bidi="fr_FR"/>
        </w:rPr>
      </w:r>
      <w:r>
        <w:rPr>
          <w:lang w:val="fr_FR" w:bidi="fr_FR"/>
        </w:rPr>
        <w:t>Parmi les apôtres (les plus proches disciples de Jésus), Judas Iscariot était connu pour son avidité. Il portait le sac d’argent et avait la réputation d’y voler (</w:t>
      </w:r>
      <w:r>
        <w:rPr>
          <w:lang w:val="fr_FR" w:bidi="fr_FR"/>
        </w:rPr>
        <w:t>Jn 12.4–6</w:t>
      </w:r>
      <w:r>
        <w:rPr>
          <w:lang w:val="fr_FR" w:bidi="fr_FR"/>
        </w:rPr>
        <w:t>). Les principaux prêtres lui ont ensuite offert un pot-de-vin, ce qui l’a convaincu de trahir Jésus (</w:t>
      </w:r>
      <w:r>
        <w:rPr>
          <w:lang w:val="fr_FR" w:bidi="fr_FR"/>
        </w:rPr>
        <w:t>Mt 26.14–16</w:t>
      </w:r>
      <w:r>
        <w:rPr>
          <w:lang w:val="fr_FR" w:bidi="fr_FR"/>
        </w:rPr>
        <w:t xml:space="preserve"> ; </w:t>
      </w:r>
      <w:r>
        <w:rPr>
          <w:lang w:val="fr_FR" w:bidi="fr_FR"/>
        </w:rPr>
        <w:t>Mc 14.10–11</w:t>
      </w:r>
      <w:r>
        <w:rPr>
          <w:lang w:val="fr_FR" w:bidi="fr_FR"/>
        </w:rPr>
        <w:t xml:space="preserve"> ; </w:t>
      </w:r>
      <w:r>
        <w:rPr>
          <w:lang w:val="fr_FR" w:bidi="fr_FR"/>
        </w:rPr>
        <w:t>Lc 22.3–6</w:t>
      </w:r>
      <w:r>
        <w:rPr>
          <w:lang w:val="fr_FR" w:bidi="fr_FR"/>
        </w:rPr>
        <w:t>).</w:t>
      </w:r>
    </w:p>
    <w:p>
      <w:pPr/>
      <w:r>
        <w:rPr>
          <w:lang w:val="fr_FR" w:bidi="fr_FR"/>
        </w:rPr>
      </w:r>
      <w:r>
        <w:rPr>
          <w:lang w:val="fr_FR" w:bidi="fr_FR"/>
        </w:rPr>
        <w:t>Jésus a appelé Judas « un démon » (</w:t>
      </w:r>
      <w:r>
        <w:rPr>
          <w:lang w:val="fr_FR" w:bidi="fr_FR"/>
        </w:rPr>
        <w:t>Jn 6.70–71</w:t>
      </w:r>
      <w:r>
        <w:rPr>
          <w:lang w:val="fr_FR" w:bidi="fr_FR"/>
        </w:rPr>
        <w:t>). Il a également prédit sa trahison (</w:t>
      </w:r>
      <w:r>
        <w:rPr>
          <w:lang w:val="fr_FR" w:bidi="fr_FR"/>
        </w:rPr>
        <w:t>Mc 14.18–21</w:t>
      </w:r>
      <w:r>
        <w:rPr>
          <w:lang w:val="fr_FR" w:bidi="fr_FR"/>
        </w:rPr>
        <w:t>). Le diable a insufflé l’idée de trahison dans l’esprit de Judas, et Satan est entré en lui pendant la trahison (</w:t>
      </w:r>
      <w:r>
        <w:rPr>
          <w:lang w:val="fr_FR" w:bidi="fr_FR"/>
        </w:rPr>
        <w:t>Lc 22.3–4</w:t>
      </w:r>
      <w:r>
        <w:rPr>
          <w:lang w:val="fr_FR" w:bidi="fr_FR"/>
        </w:rPr>
        <w:t xml:space="preserve"> ; </w:t>
      </w:r>
      <w:r>
        <w:rPr>
          <w:lang w:val="fr_FR" w:bidi="fr_FR"/>
        </w:rPr>
        <w:t>Jn 13.2</w:t>
      </w:r>
      <w:r>
        <w:rPr>
          <w:lang w:val="fr_FR" w:bidi="fr_FR"/>
        </w:rPr>
        <w:t xml:space="preserve">, </w:t>
      </w:r>
      <w:r>
        <w:rPr>
          <w:lang w:val="fr_FR" w:bidi="fr_FR"/>
        </w:rPr>
        <w:t>27</w:t>
      </w:r>
      <w:r>
        <w:rPr>
          <w:lang w:val="fr_FR" w:bidi="fr_FR"/>
        </w:rPr>
        <w:t>). Judas a conduit des soldats et des officiers au jardin de Gethsémané la nuit. Là, il a trouvé Jésus avec ses disciples. Judas avait prévu de montrer aux soldats qui était Jésus en lui donnant un baiser, ce qui était une manière courante de saluer quelqu’un à cette époque (</w:t>
      </w:r>
      <w:r>
        <w:rPr>
          <w:lang w:val="fr_FR" w:bidi="fr_FR"/>
        </w:rPr>
        <w:t>Mc 14.43–46</w:t>
      </w:r>
      <w:r>
        <w:rPr>
          <w:lang w:val="fr_FR" w:bidi="fr_FR"/>
        </w:rPr>
        <w:t>). Plus tard, Judas fut très désolé d’avoir trahi un homme innocent et se suicida en se pendant (</w:t>
      </w:r>
      <w:r>
        <w:rPr>
          <w:lang w:val="fr_FR" w:bidi="fr_FR"/>
        </w:rPr>
        <w:t>Mt 27.3–10</w:t>
      </w:r>
      <w:r>
        <w:rPr>
          <w:lang w:val="fr_FR" w:bidi="fr_FR"/>
        </w:rPr>
        <w:t xml:space="preserve"> ; </w:t>
      </w:r>
      <w:r>
        <w:rPr>
          <w:lang w:val="fr_FR" w:bidi="fr_FR"/>
        </w:rPr>
        <w:t>Ac 1.18–19</w:t>
      </w:r>
      <w:r>
        <w:rPr>
          <w:lang w:val="fr_FR" w:bidi="fr_FR"/>
        </w:rPr>
        <w:t>).</w:t>
      </w:r>
    </w:p>
    <w:p>
      <w:pPr/>
      <w:r>
        <w:rPr>
          <w:lang w:val="fr_FR" w:bidi="fr_FR"/>
        </w:rPr>
      </w:r>
      <w:r>
        <w:rPr>
          <w:lang w:val="fr_FR" w:bidi="fr_FR"/>
        </w:rPr>
        <w:t>Jésus comprenait la trahison de Judas comme faisant partie du plan de Dieu pour la rédemption. Cela a conduit à la mort de Jésus, le Messie, en tant que sacrifice ultime pour le péché (</w:t>
      </w:r>
      <w:r>
        <w:rPr>
          <w:lang w:val="fr_FR" w:bidi="fr_FR"/>
        </w:rPr>
        <w:t>Mt 26.24</w:t>
      </w:r>
      <w:r>
        <w:rPr>
          <w:lang w:val="fr_FR" w:bidi="fr_FR"/>
        </w:rPr>
        <w:t xml:space="preserve">, </w:t>
      </w:r>
      <w:r>
        <w:rPr>
          <w:lang w:val="fr_FR" w:bidi="fr_FR"/>
        </w:rPr>
        <w:t>53–54</w:t>
      </w:r>
      <w:r>
        <w:rPr>
          <w:lang w:val="fr_FR" w:bidi="fr_FR"/>
        </w:rPr>
        <w:t xml:space="preserve"> ; </w:t>
      </w:r>
      <w:r>
        <w:rPr>
          <w:lang w:val="fr_FR" w:bidi="fr_FR"/>
        </w:rPr>
        <w:t>Mc 14.21</w:t>
      </w:r>
      <w:r>
        <w:rPr>
          <w:lang w:val="fr_FR" w:bidi="fr_FR"/>
        </w:rPr>
        <w:t xml:space="preserve"> ; </w:t>
      </w:r>
      <w:r>
        <w:rPr>
          <w:lang w:val="fr_FR" w:bidi="fr_FR"/>
        </w:rPr>
        <w:t>Lc 22.22</w:t>
      </w:r>
      <w:r>
        <w:rPr>
          <w:lang w:val="fr_FR" w:bidi="fr_FR"/>
        </w:rPr>
        <w:t xml:space="preserve"> ; </w:t>
      </w:r>
      <w:r>
        <w:rPr>
          <w:lang w:val="fr_FR" w:bidi="fr_FR"/>
        </w:rPr>
        <w:t>Jn 17.12</w:t>
      </w:r>
      <w:r>
        <w:rPr>
          <w:lang w:val="fr_FR" w:bidi="fr_FR"/>
        </w:rPr>
        <w:t>). Bien que Judas ait joué un rôle dans le plan de Dieu, sa fin tragique était méritée (</w:t>
      </w:r>
      <w:r>
        <w:rPr>
          <w:lang w:val="fr_FR" w:bidi="fr_FR"/>
        </w:rPr>
        <w:t>Ac 1.24–25</w:t>
      </w:r>
      <w:r>
        <w:rPr>
          <w:lang w:val="fr_FR" w:bidi="fr_FR"/>
        </w:rPr>
        <w:t>). Il aurait été préférable pour Judas de ne jamais être né (</w:t>
      </w:r>
      <w:r>
        <w:rPr>
          <w:lang w:val="fr_FR" w:bidi="fr_FR"/>
        </w:rPr>
        <w:t>Mt 26.24</w:t>
      </w:r>
      <w:r>
        <w:rPr>
          <w:lang w:val="fr_FR" w:bidi="fr_FR"/>
        </w:rPr>
        <w:t xml:space="preserve"> ; </w:t>
      </w:r>
      <w:r>
        <w:rPr>
          <w:lang w:val="fr_FR" w:bidi="fr_FR"/>
        </w:rPr>
        <w:t>Mc 14.21</w:t>
      </w:r>
      <w:r>
        <w:rPr>
          <w:lang w:val="fr_FR" w:bidi="fr_FR"/>
        </w:rPr>
        <w:t xml:space="preserve">). Le sort de Judas sert d’avertissement à ceux qui semblent suivre Jésus mais ne se sont pas personnellement engagés envers lui (voir </w:t>
      </w:r>
      <w:r>
        <w:rPr>
          <w:lang w:val="fr_FR" w:bidi="fr_FR"/>
        </w:rPr>
        <w:t>Hé 6.4–6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Mt 10.4</w:t>
      </w:r>
      <w:r>
        <w:rPr>
          <w:lang w:val="fr_FR" w:bidi="fr_FR"/>
        </w:rPr>
        <w:t xml:space="preserve"> ; </w:t>
      </w:r>
      <w:r>
        <w:rPr>
          <w:lang w:val="fr_FR" w:bidi="fr_FR"/>
        </w:rPr>
        <w:t>26.14–16</w:t>
      </w:r>
      <w:r>
        <w:rPr>
          <w:lang w:val="fr_FR" w:bidi="fr_FR"/>
        </w:rPr>
        <w:t xml:space="preserve">, </w:t>
      </w:r>
      <w:r>
        <w:rPr>
          <w:lang w:val="fr_FR" w:bidi="fr_FR"/>
        </w:rPr>
        <w:t>23–25</w:t>
      </w:r>
      <w:r>
        <w:rPr>
          <w:lang w:val="fr_FR" w:bidi="fr_FR"/>
        </w:rPr>
        <w:t xml:space="preserve">, </w:t>
      </w:r>
      <w:r>
        <w:rPr>
          <w:lang w:val="fr_FR" w:bidi="fr_FR"/>
        </w:rPr>
        <w:t>46–50</w:t>
      </w:r>
      <w:r>
        <w:rPr>
          <w:lang w:val="fr_FR" w:bidi="fr_FR"/>
        </w:rPr>
        <w:t xml:space="preserve"> ; </w:t>
      </w:r>
      <w:r>
        <w:rPr>
          <w:lang w:val="fr_FR" w:bidi="fr_FR"/>
        </w:rPr>
        <w:t>27.3–10</w:t>
      </w:r>
      <w:r>
        <w:rPr>
          <w:lang w:val="fr_FR" w:bidi="fr_FR"/>
        </w:rPr>
        <w:t xml:space="preserve"> ; </w:t>
      </w:r>
      <w:r>
        <w:rPr>
          <w:lang w:val="fr_FR" w:bidi="fr_FR"/>
        </w:rPr>
        <w:t>Mc 3.19</w:t>
      </w:r>
      <w:r>
        <w:rPr>
          <w:lang w:val="fr_FR" w:bidi="fr_FR"/>
        </w:rPr>
        <w:t xml:space="preserve"> ; </w:t>
      </w:r>
      <w:r>
        <w:rPr>
          <w:lang w:val="fr_FR" w:bidi="fr_FR"/>
        </w:rPr>
        <w:t>14.10–11</w:t>
      </w:r>
      <w:r>
        <w:rPr>
          <w:lang w:val="fr_FR" w:bidi="fr_FR"/>
        </w:rPr>
        <w:t xml:space="preserve">, </w:t>
      </w:r>
      <w:r>
        <w:rPr>
          <w:lang w:val="fr_FR" w:bidi="fr_FR"/>
        </w:rPr>
        <w:t>18–21</w:t>
      </w:r>
      <w:r>
        <w:rPr>
          <w:lang w:val="fr_FR" w:bidi="fr_FR"/>
        </w:rPr>
        <w:t xml:space="preserve">, </w:t>
      </w:r>
      <w:r>
        <w:rPr>
          <w:lang w:val="fr_FR" w:bidi="fr_FR"/>
        </w:rPr>
        <w:t>43–45</w:t>
      </w:r>
      <w:r>
        <w:rPr>
          <w:lang w:val="fr_FR" w:bidi="fr_FR"/>
        </w:rPr>
        <w:t xml:space="preserve"> ; </w:t>
      </w:r>
      <w:r>
        <w:rPr>
          <w:lang w:val="fr_FR" w:bidi="fr_FR"/>
        </w:rPr>
        <w:t>Lc 6.16</w:t>
      </w:r>
      <w:r>
        <w:rPr>
          <w:lang w:val="fr_FR" w:bidi="fr_FR"/>
        </w:rPr>
        <w:t xml:space="preserve"> ; </w:t>
      </w:r>
      <w:r>
        <w:rPr>
          <w:lang w:val="fr_FR" w:bidi="fr_FR"/>
        </w:rPr>
        <w:t>22.3–6</w:t>
      </w:r>
      <w:r>
        <w:rPr>
          <w:lang w:val="fr_FR" w:bidi="fr_FR"/>
        </w:rPr>
        <w:t xml:space="preserve">, </w:t>
      </w:r>
      <w:r>
        <w:rPr>
          <w:lang w:val="fr_FR" w:bidi="fr_FR"/>
        </w:rPr>
        <w:t>22</w:t>
      </w:r>
      <w:r>
        <w:rPr>
          <w:lang w:val="fr_FR" w:bidi="fr_FR"/>
        </w:rPr>
        <w:t xml:space="preserve">, </w:t>
      </w:r>
      <w:r>
        <w:rPr>
          <w:lang w:val="fr_FR" w:bidi="fr_FR"/>
        </w:rPr>
        <w:t>47–48</w:t>
      </w:r>
      <w:r>
        <w:rPr>
          <w:lang w:val="fr_FR" w:bidi="fr_FR"/>
        </w:rPr>
        <w:t xml:space="preserve"> ; </w:t>
      </w:r>
      <w:r>
        <w:rPr>
          <w:lang w:val="fr_FR" w:bidi="fr_FR"/>
        </w:rPr>
        <w:t>Jn 6.70–71</w:t>
      </w:r>
      <w:r>
        <w:rPr>
          <w:lang w:val="fr_FR" w:bidi="fr_FR"/>
        </w:rPr>
        <w:t xml:space="preserve"> ; </w:t>
      </w:r>
      <w:r>
        <w:rPr>
          <w:lang w:val="fr_FR" w:bidi="fr_FR"/>
        </w:rPr>
        <w:t>12.4–6</w:t>
      </w:r>
      <w:r>
        <w:rPr>
          <w:lang w:val="fr_FR" w:bidi="fr_FR"/>
        </w:rPr>
        <w:t xml:space="preserve"> ; </w:t>
      </w:r>
      <w:r>
        <w:rPr>
          <w:lang w:val="fr_FR" w:bidi="fr_FR"/>
        </w:rPr>
        <w:t>13.2</w:t>
      </w:r>
      <w:r>
        <w:rPr>
          <w:lang w:val="fr_FR" w:bidi="fr_FR"/>
        </w:rPr>
        <w:t xml:space="preserve">, </w:t>
      </w:r>
      <w:r>
        <w:rPr>
          <w:lang w:val="fr_FR" w:bidi="fr_FR"/>
        </w:rPr>
        <w:t>18</w:t>
      </w:r>
      <w:r>
        <w:rPr>
          <w:lang w:val="fr_FR" w:bidi="fr_FR"/>
        </w:rPr>
        <w:t xml:space="preserve">, </w:t>
      </w:r>
      <w:r>
        <w:rPr>
          <w:lang w:val="fr_FR" w:bidi="fr_FR"/>
        </w:rPr>
        <w:t>21–30</w:t>
      </w:r>
      <w:r>
        <w:rPr>
          <w:lang w:val="fr_FR" w:bidi="fr_FR"/>
        </w:rPr>
        <w:t xml:space="preserve"> ; </w:t>
      </w:r>
      <w:r>
        <w:rPr>
          <w:lang w:val="fr_FR" w:bidi="fr_FR"/>
        </w:rPr>
        <w:t>17.12</w:t>
      </w:r>
      <w:r>
        <w:rPr>
          <w:lang w:val="fr_FR" w:bidi="fr_FR"/>
        </w:rPr>
        <w:t xml:space="preserve"> ; </w:t>
      </w:r>
      <w:r>
        <w:rPr>
          <w:lang w:val="fr_FR" w:bidi="fr_FR"/>
        </w:rPr>
        <w:t>18.2–5</w:t>
      </w:r>
      <w:r>
        <w:rPr>
          <w:lang w:val="fr_FR" w:bidi="fr_FR"/>
        </w:rPr>
        <w:t xml:space="preserve"> ; </w:t>
      </w:r>
      <w:r>
        <w:rPr>
          <w:lang w:val="fr_FR" w:bidi="fr_FR"/>
        </w:rPr>
        <w:t>Ac 1.16–26</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