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Paul (Saül)</w:t>
      </w:r>
      <w:r>
        <w:rPr>
          <w:lang w:val="fr_FR" w:bidi="fr_FR"/>
        </w:rPr>
      </w:r>
    </w:p>
    <w:p>
      <w:pPr/>
      <w:r>
        <w:rPr>
          <w:lang w:val="fr_FR" w:bidi="fr_FR"/>
        </w:rPr>
      </w:r>
      <w:r>
        <w:rPr>
          <w:lang w:val="fr_FR" w:bidi="fr_FR"/>
        </w:rPr>
        <w:t>Paul a d’abord été un ennemi acharné des premiers chrétiens, mais il est ensuite devenu l’un des disciples les plus influents de Jésus-Christ. Il est considéré comme l’un des plus grands missionnaires de l’histoire chrétienne et a consacré sa vie à annoncer Jésus aux non-juifs (gentils). Son influence sur le christianisme dépasse celle de quiconque, à l’exception de Jésus lui-même. Nous découvrons Paul principalement à travers deux sources dans le Nouveau Testament : les Actes des apôtres, où Luc raconte la conversion de Paul et ce qu’il a fait ensuite, et les treize lettres du Nouveau Testament qui sont attribuées à Paul.</w:t>
      </w:r>
    </w:p>
    <w:p>
      <w:pPr/>
      <w:r>
        <w:rPr>
          <w:lang w:val="fr_FR" w:bidi="fr_FR"/>
        </w:rPr>
      </w:r>
      <w:r>
        <w:rPr>
          <w:lang w:val="fr_FR" w:bidi="fr_FR"/>
        </w:rPr>
        <w:t>Paul est né dans la ville de Tarse de parents juifs. Ses parents étaient citoyens romains, ce qui a permis à Paul de devenir également citoyen romain. Il a grandi dans un foyer juif traditionnel et il travaillait comme fabricant de tentes (ou maroquinier). Il a étudié à Jérusalem auprès d’un célèbre rabbin juif nommé Gamaliel et est devenu pharisien. (Les Pharisiens étaient un groupe religieux juif qui observait scrupuleusement les lois juives et les traditions orales). Dans sa jeunesse, Paul s’en est pris violemment aux chrétiens en les attaquant et en leur faisant du mal (</w:t>
      </w:r>
      <w:r>
        <w:rPr>
          <w:lang w:val="fr_FR" w:bidi="fr_FR"/>
        </w:rPr>
        <w:t>Ac 22.3–5</w:t>
      </w:r>
      <w:r>
        <w:rPr>
          <w:lang w:val="fr_FR" w:bidi="fr_FR"/>
        </w:rPr>
        <w:t>).</w:t>
      </w:r>
    </w:p>
    <w:p>
      <w:pPr/>
      <w:r>
        <w:rPr>
          <w:lang w:val="fr_FR" w:bidi="fr_FR"/>
        </w:rPr>
      </w:r>
      <w:r>
        <w:rPr>
          <w:lang w:val="fr_FR" w:bidi="fr_FR"/>
        </w:rPr>
        <w:t>Mais ensuite, il s’est produit quelque chose qui a complètement changé sa vie. Le Jésus ressuscité est apparu à Paul (</w:t>
      </w:r>
      <w:r>
        <w:rPr>
          <w:lang w:val="fr_FR" w:bidi="fr_FR"/>
        </w:rPr>
        <w:t>Ac 9.3–6</w:t>
      </w:r>
      <w:r>
        <w:rPr>
          <w:lang w:val="fr_FR" w:bidi="fr_FR"/>
        </w:rPr>
        <w:t xml:space="preserve"> ; </w:t>
      </w:r>
      <w:r>
        <w:rPr>
          <w:lang w:val="fr_FR" w:bidi="fr_FR"/>
        </w:rPr>
        <w:t>22.6–10</w:t>
      </w:r>
      <w:r>
        <w:rPr>
          <w:lang w:val="fr_FR" w:bidi="fr_FR"/>
        </w:rPr>
        <w:t xml:space="preserve">). Après cette expérience, Paul est devenu un disciple de Jésus. Il a passé le reste de sa vie à voyager autour de la mer Méditerranée, en disant aux gens que Jésus est le Sauveur et le Seigneur (voir </w:t>
      </w:r>
      <w:r>
        <w:rPr>
          <w:lang w:val="fr_FR" w:bidi="fr_FR"/>
        </w:rPr>
        <w:t>Ga 1.11–16</w:t>
      </w:r>
      <w:r>
        <w:rPr>
          <w:lang w:val="fr_FR" w:bidi="fr_FR"/>
        </w:rPr>
        <w:t>). Dieu a spécialement choisi Paul pour enseigne et parle de Jésus aux non-Juifs (gentils). Grâce au travail acharné et à la dévotion de Paul, de nombreuses nouvelles églises ont vu le jour dans différentes villes au cours du premier siècle apr. J.‑C. La plupart des lettres que Paul a écrites dans le Nouveau Testament étaient adressées à ces églises.</w:t>
      </w:r>
    </w:p>
    <w:p>
      <w:pPr/>
      <w:r>
        <w:rPr>
          <w:lang w:val="fr_FR" w:bidi="fr_FR"/>
        </w:rPr>
      </w:r>
      <w:r>
        <w:rPr>
          <w:lang w:val="fr_FR" w:bidi="fr_FR"/>
        </w:rPr>
        <w:t>Paul croyait que Jésus était le Messie juif (le chef particulier que Dieu avait promis d’envoyer pour sauver son peuple), ce qui le rendait différent des autres Juifs de son époque. Sa vision de Jésus l’a aidé à comprendre qu’à travers la mort et la résurrection de Jésus, les croyants peuvent se réconcilier avec Dieu et voir leur vie transformée. Auparavant, Paul pensait que les gens devaient scrupuleusement observer toutes les lois de Moïse pour plaire à Dieu. Mais il comprenait désormais que la réconciliation avec Dieu est un don qui vient de la confiance en Jésus, qui est mort pour libérer les gens du péché (</w:t>
      </w:r>
      <w:r>
        <w:rPr>
          <w:lang w:val="fr_FR" w:bidi="fr_FR"/>
        </w:rPr>
        <w:t>Rm 4.1–8</w:t>
      </w:r>
      <w:r>
        <w:rPr>
          <w:lang w:val="fr_FR" w:bidi="fr_FR"/>
        </w:rPr>
        <w:t>). Il était certain que ce don était destiné à tout le monde, à la fois aux Juifs et aux non-Juifs.</w:t>
      </w:r>
    </w:p>
    <w:p>
      <w:pPr/>
      <w:r>
        <w:rPr>
          <w:lang w:val="fr_FR" w:bidi="fr_FR"/>
        </w:rPr>
      </w:r>
      <w:r>
        <w:rPr>
          <w:lang w:val="fr_FR" w:bidi="fr_FR"/>
        </w:rPr>
        <w:t>Paul a écrit treize lettres dans le Nouveau Testament qui abordent de nombreux sujets différents. Certaines lettres expliquent ce que les chrétiens croient au sujet du salut et de Jésus-Christ (Romains, Galates, Éphésiens, Colossiens). D’autres aident à résoudre des problèmes auxquels sont confrontées des églises locales (1 Corinthiens). Certaines enseignent comment les chrétiens devraient vivre ensemble en tant que communauté (Éphésiens, Colossiens). Dans certaines lettres, Paul explique pourquoi il a l’autorité d’enseigner en tant qu’apôtre (2 Corinthiens, Galates).</w:t>
      </w:r>
    </w:p>
    <w:p>
      <w:pPr/>
      <w:r>
        <w:rPr>
          <w:lang w:val="fr_FR" w:bidi="fr_FR"/>
        </w:rPr>
      </w:r>
      <w:r>
        <w:rPr>
          <w:lang w:val="fr_FR" w:bidi="fr_FR"/>
        </w:rPr>
        <w:t>Paul a aussi écrit des lettres pour soutenir et encourager les chrétiens persécutés à cause de leur foi (Philippiens, 1 Thessaloniciens). Lorsque des enseignements erronés sur Jésus circulaient, il a rédigé des lettres pour corriger ces fausses doctrines (Galates, Colossiens, 2 Thessaloniciens). Certaines de ses lettres sont adressées à des individus, auxquels il donne des conseils pour leur vie et leur manière de servir Dieu (1–2 Timothée, Tite, Philémon).</w:t>
      </w:r>
    </w:p>
    <w:p>
      <w:pPr/>
      <w:r>
        <w:rPr>
          <w:lang w:val="fr_FR" w:bidi="fr_FR"/>
        </w:rPr>
      </w:r>
      <w:r>
        <w:rPr>
          <w:lang w:val="fr_FR" w:bidi="fr_FR"/>
        </w:rPr>
        <w:t>Ensemble, ces treize lettres nous enseignent beaucoup sur la manière dont les premiers chrétiens vivaient et les problèmes auxquels ils étaient confrontés. Elles révèlent également que Paul concevait la foi chrétienne comme étant fondée sur le don de la grâce de Dieu par Jésus.</w:t>
      </w:r>
    </w:p>
    <w:p>
      <w:pPr/>
      <w:r>
        <w:rPr>
          <w:lang w:val="fr_FR" w:bidi="fr_FR"/>
        </w:rPr>
      </w:r>
      <w:r>
        <w:rPr>
          <w:lang w:val="fr_FR" w:bidi="fr_FR"/>
        </w:rPr>
        <w:t>Les lettres de Paul mettent profondément l’accent sur Jésus-Christ, car Paul lui était entièrement dévoué. Il croyait en deux principes fondamentaux :</w:t>
      </w:r>
    </w:p>
    <w:p>
      <w:pPr>
        <w:pStyle w:val="ListNumber"/>
        <w:numPr>
          <w:ilvl w:val="0"/>
          <w:numId w:val="14"/>
        </w:numPr>
        <w:spacing w:line="240" w:lineRule="auto"/>
        <w:ind w:left="720"/>
      </w:pPr>
      <w:r>
        <w:rPr>
          <w:lang w:val="fr_FR" w:bidi="fr_FR"/>
        </w:rPr>
      </w:r>
      <w:r>
        <w:rPr>
          <w:lang w:val="fr_FR" w:bidi="fr_FR"/>
        </w:rPr>
        <w:t>Les êtres humains ne peuvent être sauvés que par la foi en Jésus en tant que Sauveur (</w:t>
      </w:r>
      <w:r>
        <w:rPr>
          <w:lang w:val="fr_FR" w:bidi="fr_FR"/>
        </w:rPr>
        <w:t>Ga 2.16</w:t>
      </w:r>
      <w:r>
        <w:rPr>
          <w:lang w:val="fr_FR" w:bidi="fr_FR"/>
        </w:rPr>
        <w:t>).</w:t>
      </w:r>
    </w:p>
    <w:p>
      <w:pPr>
        <w:pStyle w:val="ListNumber"/>
        <w:spacing w:line="240" w:lineRule="auto"/>
        <w:ind w:left="720"/>
      </w:pPr>
      <w:r>
        <w:rPr>
          <w:lang w:val="fr_FR" w:bidi="fr_FR"/>
        </w:rPr>
      </w:r>
      <w:r>
        <w:rPr>
          <w:lang w:val="fr_FR" w:bidi="fr_FR"/>
        </w:rPr>
        <w:t>Les croyants doivent consacrer chaque aspect de leur vie à servir Jésus en tant que Seigneur (</w:t>
      </w:r>
      <w:r>
        <w:rPr>
          <w:lang w:val="fr_FR" w:bidi="fr_FR"/>
        </w:rPr>
        <w:t>Rm 14.7–9</w:t>
      </w:r>
      <w:r>
        <w:rPr>
          <w:lang w:val="fr_FR" w:bidi="fr_FR"/>
        </w:rPr>
        <w:t xml:space="preserve"> ; </w:t>
      </w:r>
      <w:r>
        <w:rPr>
          <w:lang w:val="fr_FR" w:bidi="fr_FR"/>
        </w:rPr>
        <w:t>2Co 5.15</w:t>
      </w:r>
      <w:r>
        <w:rPr>
          <w:lang w:val="fr_FR" w:bidi="fr_FR"/>
        </w:rPr>
        <w:t>).</w:t>
      </w:r>
    </w:p>
    <w:p>
      <w:pPr/>
      <w:r>
        <w:rPr>
          <w:lang w:val="fr_FR" w:bidi="fr_FR"/>
        </w:rPr>
      </w:r>
      <w:r>
        <w:rPr>
          <w:lang w:val="fr_FR" w:bidi="fr_FR"/>
        </w:rPr>
        <w:t>Parmi les auteurs du Nouveau Testament, c’est Paul qui explique le salut de la manière la plus claire (</w:t>
      </w:r>
      <w:r>
        <w:rPr>
          <w:lang w:val="fr_FR" w:bidi="fr_FR"/>
        </w:rPr>
        <w:t>Rm 1–8</w:t>
      </w:r>
      <w:r>
        <w:rPr>
          <w:lang w:val="fr_FR" w:bidi="fr_FR"/>
        </w:rPr>
        <w:t>). Il offre une vue détaillée de la vie chrétienne et de la communauté. Ses lettres soulignent également le pouvoir du Saint-Esprit dans la vie des croyants (</w:t>
      </w:r>
      <w:r>
        <w:rPr>
          <w:lang w:val="fr_FR" w:bidi="fr_FR"/>
        </w:rPr>
        <w:t>Rm 8.9–13</w:t>
      </w:r>
      <w:r>
        <w:rPr>
          <w:lang w:val="fr_FR" w:bidi="fr_FR"/>
        </w:rPr>
        <w:t xml:space="preserve"> ; </w:t>
      </w:r>
      <w:r>
        <w:rPr>
          <w:lang w:val="fr_FR" w:bidi="fr_FR"/>
        </w:rPr>
        <w:t>Ga 5.16–25</w:t>
      </w:r>
      <w:r>
        <w:rPr>
          <w:lang w:val="fr_FR" w:bidi="fr_FR"/>
        </w:rPr>
        <w:t xml:space="preserve"> ; à comparer avec </w:t>
      </w:r>
      <w:r>
        <w:rPr>
          <w:lang w:val="fr_FR" w:bidi="fr_FR"/>
        </w:rPr>
        <w:t>Ga 2.20</w:t>
      </w:r>
      <w:r>
        <w:rPr>
          <w:lang w:val="fr_FR" w:bidi="fr_FR"/>
        </w:rPr>
        <w:t xml:space="preserve"> ; </w:t>
      </w:r>
      <w:r>
        <w:rPr>
          <w:lang w:val="fr_FR" w:bidi="fr_FR"/>
        </w:rPr>
        <w:t>Co 1.27</w:t>
      </w:r>
      <w:r>
        <w:rPr>
          <w:lang w:val="fr_FR" w:bidi="fr_FR"/>
        </w:rPr>
        <w:t>). Il encourage les croyants à continuer de croître pour davantage ressembler à Jésus (</w:t>
      </w:r>
      <w:r>
        <w:rPr>
          <w:lang w:val="fr_FR" w:bidi="fr_FR"/>
        </w:rPr>
        <w:t>Rm 8.30</w:t>
      </w:r>
      <w:r>
        <w:rPr>
          <w:lang w:val="fr_FR" w:bidi="fr_FR"/>
        </w:rPr>
        <w:t xml:space="preserve"> ; </w:t>
      </w:r>
      <w:r>
        <w:rPr>
          <w:lang w:val="fr_FR" w:bidi="fr_FR"/>
        </w:rPr>
        <w:t>Ep 4.13</w:t>
      </w:r>
      <w:r>
        <w:rPr>
          <w:lang w:val="fr_FR" w:bidi="fr_FR"/>
        </w:rPr>
        <w:t xml:space="preserve">, </w:t>
      </w:r>
      <w:r>
        <w:rPr>
          <w:lang w:val="fr_FR" w:bidi="fr_FR"/>
        </w:rPr>
        <w:t>15</w:t>
      </w:r>
      <w:r>
        <w:rPr>
          <w:lang w:val="fr_FR" w:bidi="fr_FR"/>
        </w:rPr>
        <w:t xml:space="preserve"> ; </w:t>
      </w:r>
      <w:r>
        <w:rPr>
          <w:lang w:val="fr_FR" w:bidi="fr_FR"/>
        </w:rPr>
        <w:t>5.1–2</w:t>
      </w:r>
      <w:r>
        <w:rPr>
          <w:lang w:val="fr_FR" w:bidi="fr_FR"/>
        </w:rPr>
        <w:t>).</w:t>
      </w:r>
    </w:p>
    <w:p>
      <w:pPr/>
      <w:r>
        <w:rPr>
          <w:lang w:val="fr_FR" w:bidi="fr_FR"/>
        </w:rPr>
      </w:r>
      <w:r>
        <w:rPr>
          <w:lang w:val="fr_FR" w:bidi="fr_FR"/>
        </w:rPr>
        <w:t>Les croyants doivent vivre une vie d’amour (</w:t>
      </w:r>
      <w:r>
        <w:rPr>
          <w:lang w:val="fr_FR" w:bidi="fr_FR"/>
        </w:rPr>
        <w:t>1Co 13.1–13</w:t>
      </w:r>
      <w:r>
        <w:rPr>
          <w:lang w:val="fr_FR" w:bidi="fr_FR"/>
        </w:rPr>
        <w:t xml:space="preserve"> ; </w:t>
      </w:r>
      <w:r>
        <w:rPr>
          <w:lang w:val="fr_FR" w:bidi="fr_FR"/>
        </w:rPr>
        <w:t>Ep 5.2</w:t>
      </w:r>
      <w:r>
        <w:rPr>
          <w:lang w:val="fr_FR" w:bidi="fr_FR"/>
        </w:rPr>
        <w:t>) et se soumettre entièrement à Jésus. Plus que tout autre auteur du Nouveau Testament, Paul nous montre comment et pourquoi les chrétiens doivent fonder leur vie sur le don de grâce de Jésus (</w:t>
      </w:r>
      <w:r>
        <w:rPr>
          <w:lang w:val="fr_FR" w:bidi="fr_FR"/>
        </w:rPr>
        <w:t>Rm 12.1–2</w:t>
      </w:r>
      <w:r>
        <w:rPr>
          <w:lang w:val="fr_FR" w:bidi="fr_FR"/>
        </w:rPr>
        <w:t>). Pour Paul, toute la vie d’un croyant (et l’univers entier) se concentre uniquement sur Jésus. Chaque chose ne trouve son véritable sens que dans sa relation avec Jésus (</w:t>
      </w:r>
      <w:r>
        <w:rPr>
          <w:lang w:val="fr_FR" w:bidi="fr_FR"/>
        </w:rPr>
        <w:t>Co 1.15–20</w:t>
      </w:r>
      <w:r>
        <w:rPr>
          <w:lang w:val="fr_FR" w:bidi="fr_FR"/>
        </w:rPr>
        <w:t xml:space="preserve"> ; </w:t>
      </w:r>
      <w:r>
        <w:rPr>
          <w:lang w:val="fr_FR" w:bidi="fr_FR"/>
        </w:rPr>
        <w:t>2.6–3.4</w:t>
      </w:r>
      <w:r>
        <w:rPr>
          <w:lang w:val="fr_FR" w:bidi="fr_FR"/>
        </w:rPr>
        <w:t>).</w:t>
      </w:r>
    </w:p>
    <w:p>
      <w:pPr/>
      <w:r>
        <w:rPr>
          <w:lang w:val="fr_FR" w:bidi="fr_FR"/>
        </w:rPr>
      </w:r>
      <w:r>
        <w:rPr>
          <w:lang w:val="fr_FR" w:bidi="fr_FR"/>
        </w:rPr>
        <w:t>Le récit de Luc sur la vie missionnaire de Paul couvre environ trente ans. Il commence avec la prédication de Paul à Damas peu après être devenu disciple de Jésus (vers 32 à 35 apr. J.‑C.) et se termine par son emprisonnement à Rome de 60 à 62 apr. J.‑C. Cependant, les lettres pastorales (1 Timothée, 2 Timothée et Tite) semblent avoir été écrites plus tard. Des traditions dignes de confiance suggèrent que Paul a été libéré de prison vers 62 apr. J.‑C. et a poursuivi son travail missionnaire avant d’être arrêté de nouveau. Paul a enduré de nombreuses épreuves tout au long de sa vie en partageant la bonne nouvelle de Jésus. Il a fini par être tué à une époque où l’empereur romain Néron persécutait et tuait les chrétiens (vers 64 à 67 après J.‑C.).</w:t>
      </w:r>
    </w:p>
    <w:p>
      <w:pPr/>
      <w:r>
        <w:rPr>
          <w:lang w:val="fr_FR" w:bidi="fr_FR"/>
        </w:rPr>
      </w:r>
      <w:r>
        <w:rPr>
          <w:lang w:val="fr_FR" w:bidi="fr_FR"/>
        </w:rPr>
        <w:t>Paul souhaitait être comme Jésus à tout égard, même dans la souffrance et la mort. Paul est mort en sachant que tout comme Jésus est ressuscité d’entre les morts, lui aussi serait un jour ressuscité à une nouvelle vie (</w:t>
      </w:r>
      <w:r>
        <w:rPr>
          <w:lang w:val="fr_FR" w:bidi="fr_FR"/>
        </w:rPr>
        <w:t>Ph 3.10–11</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Ac 7.58–8.3</w:t>
      </w:r>
      <w:r>
        <w:rPr>
          <w:lang w:val="fr_FR" w:bidi="fr_FR"/>
        </w:rPr>
        <w:t xml:space="preserve"> ; </w:t>
      </w:r>
      <w:r>
        <w:rPr>
          <w:lang w:val="fr_FR" w:bidi="fr_FR"/>
        </w:rPr>
        <w:t>9.1–31</w:t>
      </w:r>
      <w:r>
        <w:rPr>
          <w:lang w:val="fr_FR" w:bidi="fr_FR"/>
        </w:rPr>
        <w:t xml:space="preserve"> ; </w:t>
      </w:r>
      <w:r>
        <w:rPr>
          <w:lang w:val="fr_FR" w:bidi="fr_FR"/>
        </w:rPr>
        <w:t>11.25–30</w:t>
      </w:r>
      <w:r>
        <w:rPr>
          <w:lang w:val="fr_FR" w:bidi="fr_FR"/>
        </w:rPr>
        <w:t xml:space="preserve"> ; </w:t>
      </w:r>
      <w:r>
        <w:rPr>
          <w:lang w:val="fr_FR" w:bidi="fr_FR"/>
        </w:rPr>
        <w:t>12.25–28.31</w:t>
      </w:r>
      <w:r>
        <w:rPr>
          <w:lang w:val="fr_FR" w:bidi="fr_FR"/>
        </w:rPr>
        <w:t xml:space="preserve"> ; </w:t>
      </w:r>
      <w:r>
        <w:rPr>
          <w:lang w:val="fr_FR" w:bidi="fr_FR"/>
        </w:rPr>
        <w:t>Rm 1.1–16.27</w:t>
      </w:r>
      <w:r>
        <w:rPr>
          <w:lang w:val="fr_FR" w:bidi="fr_FR"/>
        </w:rPr>
        <w:t xml:space="preserve"> ; </w:t>
      </w:r>
      <w:r>
        <w:rPr>
          <w:lang w:val="fr_FR" w:bidi="fr_FR"/>
        </w:rPr>
        <w:t>1Co 1.1–16.24</w:t>
      </w:r>
      <w:r>
        <w:rPr>
          <w:lang w:val="fr_FR" w:bidi="fr_FR"/>
        </w:rPr>
        <w:t xml:space="preserve"> ; </w:t>
      </w:r>
      <w:r>
        <w:rPr>
          <w:lang w:val="fr_FR" w:bidi="fr_FR"/>
        </w:rPr>
        <w:t>2Co 1.1–13.14</w:t>
      </w:r>
      <w:r>
        <w:rPr>
          <w:lang w:val="fr_FR" w:bidi="fr_FR"/>
        </w:rPr>
        <w:t xml:space="preserve"> ; </w:t>
      </w:r>
      <w:r>
        <w:rPr>
          <w:lang w:val="fr_FR" w:bidi="fr_FR"/>
        </w:rPr>
        <w:t>Ga 1.1–6.18</w:t>
      </w:r>
      <w:r>
        <w:rPr>
          <w:lang w:val="fr_FR" w:bidi="fr_FR"/>
        </w:rPr>
        <w:t xml:space="preserve"> ; </w:t>
      </w:r>
      <w:r>
        <w:rPr>
          <w:lang w:val="fr_FR" w:bidi="fr_FR"/>
        </w:rPr>
        <w:t>Ep 1.1–6.24</w:t>
      </w:r>
      <w:r>
        <w:rPr>
          <w:lang w:val="fr_FR" w:bidi="fr_FR"/>
        </w:rPr>
        <w:t xml:space="preserve"> ; </w:t>
      </w:r>
      <w:r>
        <w:rPr>
          <w:lang w:val="fr_FR" w:bidi="fr_FR"/>
        </w:rPr>
        <w:t>Ph 1.1–4.23</w:t>
      </w:r>
      <w:r>
        <w:rPr>
          <w:lang w:val="fr_FR" w:bidi="fr_FR"/>
        </w:rPr>
        <w:t xml:space="preserve"> ; </w:t>
      </w:r>
      <w:r>
        <w:rPr>
          <w:lang w:val="fr_FR" w:bidi="fr_FR"/>
        </w:rPr>
        <w:t>Col 1.1–4.18</w:t>
      </w:r>
      <w:r>
        <w:rPr>
          <w:lang w:val="fr_FR" w:bidi="fr_FR"/>
        </w:rPr>
        <w:t xml:space="preserve"> ; </w:t>
      </w:r>
      <w:r>
        <w:rPr>
          <w:lang w:val="fr_FR" w:bidi="fr_FR"/>
        </w:rPr>
        <w:t>1Th 1.1–5.28</w:t>
      </w:r>
      <w:r>
        <w:rPr>
          <w:lang w:val="fr_FR" w:bidi="fr_FR"/>
        </w:rPr>
        <w:t xml:space="preserve"> ; </w:t>
      </w:r>
      <w:r>
        <w:rPr>
          <w:lang w:val="fr_FR" w:bidi="fr_FR"/>
        </w:rPr>
        <w:t>2Th 1.1–3.18</w:t>
      </w:r>
      <w:r>
        <w:rPr>
          <w:lang w:val="fr_FR" w:bidi="fr_FR"/>
        </w:rPr>
        <w:t xml:space="preserve"> ; </w:t>
      </w:r>
      <w:r>
        <w:rPr>
          <w:lang w:val="fr_FR" w:bidi="fr_FR"/>
        </w:rPr>
        <w:t>1 Tm 1.1–6.21</w:t>
      </w:r>
      <w:r>
        <w:rPr>
          <w:lang w:val="fr_FR" w:bidi="fr_FR"/>
        </w:rPr>
        <w:t xml:space="preserve"> ; </w:t>
      </w:r>
      <w:r>
        <w:rPr>
          <w:lang w:val="fr_FR" w:bidi="fr_FR"/>
        </w:rPr>
        <w:t>2 Tm 1.1–4.22</w:t>
      </w:r>
      <w:r>
        <w:rPr>
          <w:lang w:val="fr_FR" w:bidi="fr_FR"/>
        </w:rPr>
        <w:t xml:space="preserve"> ; </w:t>
      </w:r>
      <w:r>
        <w:rPr>
          <w:lang w:val="fr_FR" w:bidi="fr_FR"/>
        </w:rPr>
        <w:t>Ti 1.1–3.15</w:t>
      </w:r>
      <w:r>
        <w:rPr>
          <w:lang w:val="fr_FR" w:bidi="fr_FR"/>
        </w:rPr>
        <w:t xml:space="preserve"> ; </w:t>
      </w:r>
      <w:r>
        <w:rPr>
          <w:lang w:val="fr_FR" w:bidi="fr_FR"/>
        </w:rPr>
        <w:t>Phm 1.1–25</w:t>
      </w:r>
      <w:r>
        <w:rPr>
          <w:lang w:val="fr_FR" w:bidi="fr_FR"/>
        </w:rPr>
        <w:t xml:space="preserve"> ; </w:t>
      </w:r>
      <w:r>
        <w:rPr>
          <w:lang w:val="fr_FR" w:bidi="fr_FR"/>
        </w:rPr>
        <w:t>2P 3.15–16</w:t>
      </w:r>
      <w:r>
        <w:rPr>
          <w:lang w:val="fr_FR" w:bidi="fr_FR"/>
        </w:rPr>
      </w:r>
      <w:r>
        <w:rPr>
          <w:lang w:val="fr_FR" w:bidi="fr_FR"/>
        </w:rPr>
      </w:r>
    </w:p>
    <w:p>
      <w:pPr/>
      <w:r>
        <w:rPr>
          <w:lang w:val="fr_FR" w:bidi="fr_FR"/>
        </w:rPr>
      </w:r>
    </w:p>
    <w:p>
      <w:pPr>
        <w:pStyle w:val="Heading2"/>
      </w:pPr>
      <w:r>
        <w:rPr>
          <w:lang w:val="fr_FR" w:bidi="fr_FR"/>
        </w:rPr>
        <w:t>Pharaon</w:t>
      </w:r>
      <w:r>
        <w:rPr>
          <w:lang w:val="fr_FR" w:bidi="fr_FR"/>
        </w:rPr>
      </w:r>
    </w:p>
    <w:p>
      <w:pPr/>
      <w:r>
        <w:rPr>
          <w:lang w:val="fr_FR" w:bidi="fr_FR"/>
        </w:rPr>
      </w:r>
      <w:r>
        <w:rPr>
          <w:lang w:val="fr_FR" w:bidi="fr_FR"/>
        </w:rPr>
        <w:t xml:space="preserve">Le terme </w:t>
      </w:r>
      <w:r>
        <w:rPr>
          <w:b/>
          <w:lang w:val="fr_FR" w:bidi="fr_FR"/>
        </w:rPr>
        <w:t xml:space="preserve">« </w:t>
      </w:r>
      <w:r>
        <w:rPr>
          <w:lang w:val="fr_FR" w:bidi="fr_FR"/>
        </w:rPr>
        <w:t>Pharaon » vient de l'égyptien et signifie « grande maison ». Il désignait à la fois le palais royal et servait de titre au roi d'Égypte. À l’époque de Joseph, le Pharaon portait un regard favorable sur les Israélites. Après que Joseph a interprété ses rêves, il a été élevé au rang de second en Égypte (</w:t>
      </w:r>
      <w:r>
        <w:rPr>
          <w:lang w:val="fr_FR" w:bidi="fr_FR"/>
        </w:rPr>
        <w:t>Gn 41.1–44</w:t>
      </w:r>
      <w:r>
        <w:rPr>
          <w:lang w:val="fr_FR" w:bidi="fr_FR"/>
        </w:rPr>
        <w:t>). Le Pharaon a donné à la famille de Joseph les meilleures terres d'Égypte (</w:t>
      </w:r>
      <w:r>
        <w:rPr>
          <w:lang w:val="fr_FR" w:bidi="fr_FR"/>
        </w:rPr>
        <w:t>Gn 45.16–20</w:t>
      </w:r>
      <w:r>
        <w:rPr>
          <w:lang w:val="fr_FR" w:bidi="fr_FR"/>
        </w:rPr>
        <w:t>). Les Israélites s'y sont établis, ont prospéré et ont vu leur population augmenter.</w:t>
      </w:r>
    </w:p>
    <w:p>
      <w:pPr/>
      <w:r>
        <w:rPr>
          <w:lang w:val="fr_FR" w:bidi="fr_FR"/>
        </w:rPr>
      </w:r>
      <w:r>
        <w:rPr>
          <w:lang w:val="fr_FR" w:bidi="fr_FR"/>
        </w:rPr>
        <w:t xml:space="preserve">Deux pharaons sont mentionnés dans le livre de l'Exode, et aucun d'eux ne portait un regard favorable sur le peuple hébreu (voir </w:t>
      </w:r>
      <w:r>
        <w:rPr>
          <w:lang w:val="fr_FR" w:bidi="fr_FR"/>
        </w:rPr>
        <w:t>Ex 1.8–10</w:t>
      </w:r>
      <w:r>
        <w:rPr>
          <w:lang w:val="fr_FR" w:bidi="fr_FR"/>
        </w:rPr>
        <w:t>). Craignant la montée en puissance des Hébreux, il a ordonné l’exécution de tous les nouveau-nés de sexe masculin. Moïse a échappé à ce sort et a été élevé au palais par la fille du pharaon. Ce pharaon est mort après la fuite de Moïse hors d'Égypte (</w:t>
      </w:r>
      <w:r>
        <w:rPr>
          <w:lang w:val="fr_FR" w:bidi="fr_FR"/>
        </w:rPr>
        <w:t>Ex 2.23</w:t>
      </w:r>
      <w:r>
        <w:rPr>
          <w:lang w:val="fr_FR" w:bidi="fr_FR"/>
        </w:rPr>
        <w:t>).</w:t>
      </w:r>
    </w:p>
    <w:p>
      <w:pPr/>
      <w:r>
        <w:rPr>
          <w:lang w:val="fr_FR" w:bidi="fr_FR"/>
        </w:rPr>
      </w:r>
      <w:r>
        <w:rPr>
          <w:lang w:val="fr_FR" w:bidi="fr_FR"/>
        </w:rPr>
        <w:t xml:space="preserve">Un nouveau Pharaon a accédé au pouvoir, et Moïse et Aaron l'ont ensuite confronté. Résolu à retenir les Israélites en Égypte, il est demeuré inflexible malgré les manifestations de la puissance de Dieu. La Bible souligne son entêtement (voir </w:t>
      </w:r>
      <w:r>
        <w:rPr>
          <w:lang w:val="fr_FR" w:bidi="fr_FR"/>
        </w:rPr>
        <w:t>Ex 8.32</w:t>
      </w:r>
      <w:r>
        <w:rPr>
          <w:lang w:val="fr_FR" w:bidi="fr_FR"/>
        </w:rPr>
        <w:t xml:space="preserve"> ; </w:t>
      </w:r>
      <w:r>
        <w:rPr>
          <w:lang w:val="fr_FR" w:bidi="fr_FR"/>
        </w:rPr>
        <w:t>9.12</w:t>
      </w:r>
      <w:r>
        <w:rPr>
          <w:lang w:val="fr_FR" w:bidi="fr_FR"/>
        </w:rPr>
        <w:t xml:space="preserve">, </w:t>
      </w:r>
      <w:r>
        <w:rPr>
          <w:lang w:val="fr_FR" w:bidi="fr_FR"/>
        </w:rPr>
        <w:t>34–35</w:t>
      </w:r>
      <w:r>
        <w:rPr>
          <w:lang w:val="fr_FR" w:bidi="fr_FR"/>
        </w:rPr>
        <w:t xml:space="preserve"> ; comparer </w:t>
      </w:r>
      <w:r>
        <w:rPr>
          <w:lang w:val="fr_FR" w:bidi="fr_FR"/>
        </w:rPr>
        <w:t>Rm 1.18–32</w:t>
      </w:r>
      <w:r>
        <w:rPr>
          <w:lang w:val="fr_FR" w:bidi="fr_FR"/>
        </w:rPr>
        <w:t>).</w:t>
      </w:r>
    </w:p>
    <w:p>
      <w:pPr/>
      <w:r>
        <w:rPr>
          <w:lang w:val="fr_FR" w:bidi="fr_FR"/>
        </w:rPr>
      </w:r>
      <w:r>
        <w:rPr>
          <w:lang w:val="fr_FR" w:bidi="fr_FR"/>
        </w:rPr>
        <w:t xml:space="preserve">En tant que roi, le Pharaon incarnait l'autorité des dieux sur l'Égypte, ce qui lui conférait un pouvoir absolu. Les plaies envoyées par Dieu représentaient une attaque directe contre les faux-dieux égyptiens (voir </w:t>
      </w:r>
      <w:r>
        <w:rPr>
          <w:lang w:val="fr_FR" w:bidi="fr_FR"/>
        </w:rPr>
        <w:t>Ex 12.12</w:t>
      </w:r>
      <w:r>
        <w:rPr>
          <w:lang w:val="fr_FR" w:bidi="fr_FR"/>
        </w:rPr>
        <w:t>). La dernière plaie, la mort des premiers-nés, ciblait la maison du Pharaon, et c'est elle qui l'a décidé à libérer Israël. Cependant, après leur départ, il est revenu sur sa décision et a lancé ses troupes à leur poursuite jusqu’à la mer Rouge. Là, Dieu est intervenu en sauvant les Israélites sans défense et en anéantissant les Égyptiens, faisant de cet événement l’une des délivrances les plus marquantes de l’Ancien Testament. À la mer Rouge, le Seigneur s'est manifesté comme un puissant guerrier qui combat pour son peuple (</w:t>
      </w:r>
      <w:r>
        <w:rPr>
          <w:lang w:val="fr_FR" w:bidi="fr_FR"/>
        </w:rPr>
        <w:t>Ex 15.3</w:t>
      </w:r>
      <w:r>
        <w:rPr>
          <w:lang w:val="fr_FR" w:bidi="fr_FR"/>
        </w:rPr>
        <w:t>).</w:t>
      </w:r>
    </w:p>
    <w:p>
      <w:pPr/>
      <w:r>
        <w:rPr>
          <w:lang w:val="fr_FR" w:bidi="fr_FR"/>
        </w:rPr>
      </w:r>
      <w:r>
        <w:rPr>
          <w:lang w:val="fr_FR" w:bidi="fr_FR"/>
        </w:rPr>
        <w:t>Les pharaons mentionnés dans l'Exode ne sont pas appelés par leur nom, comme le voulait la tradition égyptienne. Si les Israélites ont quitté l'Égypte dans les années 1 400 av. J.‑C., le pharaon était peut-être Thoutmôsis III, qui a régné d'environ 1 504 à 1 450 av. J.‑C. S'ils sont partis dans les années 1 200 av. J.‑C. comme l'indique une autre chronologie, le pharaon était alors probablement Ramsès II, qui a régné d'environ 1 279 à 1 213 av. J.‑C.</w:t>
      </w:r>
    </w:p>
    <w:p>
      <w:pPr/>
      <w:r>
        <w:rPr>
          <w:lang w:val="fr_FR" w:bidi="fr_FR"/>
        </w:rPr>
      </w:r>
      <w:r>
        <w:rPr>
          <w:u w:val="single"/>
          <w:lang w:val="fr_FR" w:bidi="fr_FR"/>
        </w:rPr>
        <w:t>Passages pour une étude approfondie</w:t>
      </w:r>
    </w:p>
    <w:p>
      <w:pPr/>
      <w:r>
        <w:rPr>
          <w:lang w:val="fr_FR" w:bidi="fr_FR"/>
        </w:rPr>
      </w:r>
      <w:r>
        <w:rPr>
          <w:lang w:val="fr_FR" w:bidi="fr_FR"/>
        </w:rPr>
        <w:t>Exode 1.8–22</w:t>
      </w:r>
      <w:r>
        <w:rPr>
          <w:lang w:val="fr_FR" w:bidi="fr_FR"/>
        </w:rPr>
        <w:t xml:space="preserve"> ; </w:t>
      </w:r>
      <w:r>
        <w:rPr>
          <w:lang w:val="fr_FR" w:bidi="fr_FR"/>
        </w:rPr>
        <w:t>2.14–15</w:t>
      </w:r>
      <w:r>
        <w:rPr>
          <w:lang w:val="fr_FR" w:bidi="fr_FR"/>
        </w:rPr>
        <w:t xml:space="preserve">, </w:t>
      </w:r>
      <w:r>
        <w:rPr>
          <w:lang w:val="fr_FR" w:bidi="fr_FR"/>
        </w:rPr>
        <w:t>23</w:t>
      </w:r>
      <w:r>
        <w:rPr>
          <w:lang w:val="fr_FR" w:bidi="fr_FR"/>
        </w:rPr>
        <w:t xml:space="preserve"> ; </w:t>
      </w:r>
      <w:r>
        <w:rPr>
          <w:lang w:val="fr_FR" w:bidi="fr_FR"/>
        </w:rPr>
        <w:t>5.1–15.21</w:t>
      </w:r>
      <w:r>
        <w:rPr>
          <w:lang w:val="fr_FR" w:bidi="fr_FR"/>
        </w:rPr>
      </w:r>
      <w:r>
        <w:rPr>
          <w:lang w:val="fr_FR" w:bidi="fr_FR"/>
        </w:rPr>
      </w:r>
    </w:p>
    <w:p>
      <w:pPr/>
      <w:r>
        <w:rPr>
          <w:lang w:val="fr_FR" w:bidi="fr_FR"/>
        </w:rPr>
      </w:r>
    </w:p>
    <w:p>
      <w:pPr>
        <w:pStyle w:val="Heading2"/>
      </w:pPr>
      <w:r>
        <w:rPr>
          <w:lang w:val="fr_FR" w:bidi="fr_FR"/>
        </w:rPr>
        <w:t>Philippe</w:t>
      </w:r>
      <w:r>
        <w:rPr>
          <w:lang w:val="fr_FR" w:bidi="fr_FR"/>
        </w:rPr>
      </w:r>
    </w:p>
    <w:p>
      <w:pPr/>
      <w:r>
        <w:rPr>
          <w:lang w:val="fr_FR" w:bidi="fr_FR"/>
        </w:rPr>
      </w:r>
      <w:r>
        <w:rPr>
          <w:lang w:val="fr_FR" w:bidi="fr_FR"/>
        </w:rPr>
        <w:t>Philippe a été parmi les premiers à partager la bonne nouvelle de Jésus avec des gens qui se trouvaient en dehors de la Judée. Hautement respecté par les premiers chrétiens, il a été l’un des sept hommes choisis pour organiser la distribution alimentaire en faveur des croyants nécessiteux à Jérusalem (</w:t>
      </w:r>
      <w:r>
        <w:rPr>
          <w:lang w:val="fr_FR" w:bidi="fr_FR"/>
        </w:rPr>
        <w:t>Ac 6.1–6</w:t>
      </w:r>
      <w:r>
        <w:rPr>
          <w:lang w:val="fr_FR" w:bidi="fr_FR"/>
        </w:rPr>
        <w:t>). Philippe était un évangéliste puissant et efficace (prédicateur de la bonne nouvelle) grâce à la puissance de l’Esprit.</w:t>
      </w:r>
    </w:p>
    <w:p>
      <w:pPr/>
      <w:r>
        <w:rPr>
          <w:lang w:val="fr_FR" w:bidi="fr_FR"/>
        </w:rPr>
      </w:r>
      <w:r>
        <w:rPr>
          <w:lang w:val="fr_FR" w:bidi="fr_FR"/>
        </w:rPr>
        <w:t>Après la mort d’Étienne, les chrétiens ont fui Jérusalem (</w:t>
      </w:r>
      <w:r>
        <w:rPr>
          <w:lang w:val="fr_FR" w:bidi="fr_FR"/>
        </w:rPr>
        <w:t>Ac 8.1–5</w:t>
      </w:r>
      <w:r>
        <w:rPr>
          <w:lang w:val="fr_FR" w:bidi="fr_FR"/>
        </w:rPr>
        <w:t>). Philippe a apporté le message du Christ à Samarie, une ville habitée par une population mélangée. Il y a guéri de nombreuses personnes et chassé des mauvais esprits, et les gens ont accepté son message avec enthousiasme (</w:t>
      </w:r>
      <w:r>
        <w:rPr>
          <w:lang w:val="fr_FR" w:bidi="fr_FR"/>
        </w:rPr>
        <w:t>Ac 8.5–8</w:t>
      </w:r>
      <w:r>
        <w:rPr>
          <w:lang w:val="fr_FR" w:bidi="fr_FR"/>
        </w:rPr>
        <w:t>). Beaucoup, y compris un sorcier bien connu nommé Simon, ont été baptisés (</w:t>
      </w:r>
      <w:r>
        <w:rPr>
          <w:lang w:val="fr_FR" w:bidi="fr_FR"/>
        </w:rPr>
        <w:t>Ac 8.9–13</w:t>
      </w:r>
      <w:r>
        <w:rPr>
          <w:lang w:val="fr_FR" w:bidi="fr_FR"/>
        </w:rPr>
        <w:t>).</w:t>
      </w:r>
    </w:p>
    <w:p>
      <w:pPr/>
      <w:r>
        <w:rPr>
          <w:lang w:val="fr_FR" w:bidi="fr_FR"/>
        </w:rPr>
      </w:r>
      <w:r>
        <w:rPr>
          <w:lang w:val="fr_FR" w:bidi="fr_FR"/>
        </w:rPr>
        <w:t>Un ange a alors guidé Philippe pour qu’il se rende vers le sud-ouest de Jérusalem vers Gaza (</w:t>
      </w:r>
      <w:r>
        <w:rPr>
          <w:lang w:val="fr_FR" w:bidi="fr_FR"/>
        </w:rPr>
        <w:t>Ac 8.26</w:t>
      </w:r>
      <w:r>
        <w:rPr>
          <w:lang w:val="fr_FR" w:bidi="fr_FR"/>
        </w:rPr>
        <w:t>). Là, l’Esprit l’a conduit à rencontrer l’intendant d’Éthiopie, qui retournait chez lui depuis Jérusalem (</w:t>
      </w:r>
      <w:r>
        <w:rPr>
          <w:lang w:val="fr_FR" w:bidi="fr_FR"/>
        </w:rPr>
        <w:t>Ac 8.27–28</w:t>
      </w:r>
      <w:r>
        <w:rPr>
          <w:lang w:val="fr_FR" w:bidi="fr_FR"/>
        </w:rPr>
        <w:t xml:space="preserve">). L’Éthiopien a demandé à Philippe de lui expliquer </w:t>
      </w:r>
      <w:r>
        <w:rPr>
          <w:lang w:val="fr_FR" w:bidi="fr_FR"/>
        </w:rPr>
        <w:t>Es 53</w:t>
      </w:r>
      <w:r>
        <w:rPr>
          <w:lang w:val="fr_FR" w:bidi="fr_FR"/>
        </w:rPr>
        <w:t>. Philippe a partagé le message concernant Jésus (</w:t>
      </w:r>
      <w:r>
        <w:rPr>
          <w:lang w:val="fr_FR" w:bidi="fr_FR"/>
        </w:rPr>
        <w:t>Ac 8.30–35</w:t>
      </w:r>
      <w:r>
        <w:rPr>
          <w:lang w:val="fr_FR" w:bidi="fr_FR"/>
        </w:rPr>
        <w:t>) et a baptisé l’homme au bord de la route (</w:t>
      </w:r>
      <w:r>
        <w:rPr>
          <w:lang w:val="fr_FR" w:bidi="fr_FR"/>
        </w:rPr>
        <w:t>8.36–38</w:t>
      </w:r>
      <w:r>
        <w:rPr>
          <w:lang w:val="fr_FR" w:bidi="fr_FR"/>
        </w:rPr>
        <w:t>). L’Esprit de Dieu a alors soudainement emmené Philippe à Azot (</w:t>
      </w:r>
      <w:r>
        <w:rPr>
          <w:lang w:val="fr_FR" w:bidi="fr_FR"/>
        </w:rPr>
        <w:t>Ac 8.39–40</w:t>
      </w:r>
      <w:r>
        <w:rPr>
          <w:lang w:val="fr_FR" w:bidi="fr_FR"/>
        </w:rPr>
        <w:t>). Il y a prêché le message et a voyagé à travers les villes côtières jusqu’à atteindre Césarée, une grande ville romaine, où il s’est probablement installé (</w:t>
      </w:r>
      <w:r>
        <w:rPr>
          <w:lang w:val="fr_FR" w:bidi="fr_FR"/>
        </w:rPr>
        <w:t>Ac 8.40</w:t>
      </w:r>
      <w:r>
        <w:rPr>
          <w:lang w:val="fr_FR" w:bidi="fr_FR"/>
        </w:rPr>
        <w:t xml:space="preserve"> ; </w:t>
      </w:r>
      <w:r>
        <w:rPr>
          <w:lang w:val="fr_FR" w:bidi="fr_FR"/>
        </w:rPr>
        <w:t>21.8–9</w:t>
      </w:r>
      <w:r>
        <w:rPr>
          <w:lang w:val="fr_FR" w:bidi="fr_FR"/>
        </w:rPr>
        <w:t>).</w:t>
      </w:r>
    </w:p>
    <w:p>
      <w:pPr/>
      <w:r>
        <w:rPr>
          <w:lang w:val="fr_FR" w:bidi="fr_FR"/>
        </w:rPr>
      </w:r>
      <w:r>
        <w:rPr>
          <w:lang w:val="fr_FR" w:bidi="fr_FR"/>
        </w:rPr>
        <w:t>De nombreuses années plus tard, Paul a logé une nuit chez Philippe à Césarée (</w:t>
      </w:r>
      <w:r>
        <w:rPr>
          <w:lang w:val="fr_FR" w:bidi="fr_FR"/>
        </w:rPr>
        <w:t>Ac 21.8</w:t>
      </w:r>
      <w:r>
        <w:rPr>
          <w:lang w:val="fr_FR" w:bidi="fr_FR"/>
        </w:rPr>
        <w:t>). À ce moment-là, les gens connaissaient Philippe comme Philippe l’évangéliste. Il avait quatre filles non mariées, et toutes possédaient le don de prophétie (</w:t>
      </w:r>
      <w:r>
        <w:rPr>
          <w:lang w:val="fr_FR" w:bidi="fr_FR"/>
        </w:rPr>
        <w:t>Ac 21.9</w:t>
      </w:r>
      <w:r>
        <w:rPr>
          <w:lang w:val="fr_FR" w:bidi="fr_FR"/>
        </w:rPr>
        <w:t>).</w:t>
      </w:r>
    </w:p>
    <w:p>
      <w:pPr/>
      <w:r>
        <w:rPr>
          <w:lang w:val="fr_FR" w:bidi="fr_FR"/>
        </w:rPr>
      </w:r>
      <w:r>
        <w:rPr>
          <w:lang w:val="fr_FR" w:bidi="fr_FR"/>
        </w:rPr>
        <w:t xml:space="preserve">Philippe représente les premiers évangélistes chrétiens. Le Saint-Esprit les a habilités et guidés pour confirmer leur message (voir aussi </w:t>
      </w:r>
      <w:r>
        <w:rPr>
          <w:lang w:val="fr_FR" w:bidi="fr_FR"/>
        </w:rPr>
        <w:t>Ac 1.8</w:t>
      </w:r>
      <w:r>
        <w:rPr>
          <w:lang w:val="fr_FR" w:bidi="fr_FR"/>
        </w:rPr>
        <w:t xml:space="preserve"> ; </w:t>
      </w:r>
      <w:r>
        <w:rPr>
          <w:lang w:val="fr_FR" w:bidi="fr_FR"/>
        </w:rPr>
        <w:t>3.4–8</w:t>
      </w:r>
      <w:r>
        <w:rPr>
          <w:lang w:val="fr_FR" w:bidi="fr_FR"/>
        </w:rPr>
        <w:t xml:space="preserve"> ; </w:t>
      </w:r>
      <w:r>
        <w:rPr>
          <w:lang w:val="fr_FR" w:bidi="fr_FR"/>
        </w:rPr>
        <w:t>5.12–16</w:t>
      </w:r>
      <w:r>
        <w:rPr>
          <w:lang w:val="fr_FR" w:bidi="fr_FR"/>
        </w:rPr>
        <w:t xml:space="preserve"> ; </w:t>
      </w:r>
      <w:r>
        <w:rPr>
          <w:lang w:val="fr_FR" w:bidi="fr_FR"/>
        </w:rPr>
        <w:t>6.8</w:t>
      </w:r>
      <w:r>
        <w:rPr>
          <w:lang w:val="fr_FR" w:bidi="fr_FR"/>
        </w:rPr>
        <w:t xml:space="preserve"> ; </w:t>
      </w:r>
      <w:r>
        <w:rPr>
          <w:lang w:val="fr_FR" w:bidi="fr_FR"/>
        </w:rPr>
        <w:t>10.9–20</w:t>
      </w:r>
      <w:r>
        <w:rPr>
          <w:lang w:val="fr_FR" w:bidi="fr_FR"/>
        </w:rPr>
        <w:t xml:space="preserve"> ; </w:t>
      </w:r>
      <w:r>
        <w:rPr>
          <w:lang w:val="fr_FR" w:bidi="fr_FR"/>
        </w:rPr>
        <w:t>13.2</w:t>
      </w:r>
      <w:r>
        <w:rPr>
          <w:lang w:val="fr_FR" w:bidi="fr_FR"/>
        </w:rPr>
        <w:t xml:space="preserve"> ; </w:t>
      </w:r>
      <w:r>
        <w:rPr>
          <w:lang w:val="fr_FR" w:bidi="fr_FR"/>
        </w:rPr>
        <w:t>16.6–10</w:t>
      </w:r>
      <w:r>
        <w:rPr>
          <w:lang w:val="fr_FR" w:bidi="fr_FR"/>
        </w:rPr>
        <w:t xml:space="preserve"> ; </w:t>
      </w:r>
      <w:r>
        <w:rPr>
          <w:lang w:val="fr_FR" w:bidi="fr_FR"/>
        </w:rPr>
        <w:t>19.11–12</w:t>
      </w:r>
      <w:r>
        <w:rPr>
          <w:lang w:val="fr_FR" w:bidi="fr_FR"/>
        </w:rPr>
        <w:t xml:space="preserve"> ; </w:t>
      </w:r>
      <w:r>
        <w:rPr>
          <w:lang w:val="fr_FR" w:bidi="fr_FR"/>
        </w:rPr>
        <w:t>20.22–23</w:t>
      </w:r>
      <w:r>
        <w:rPr>
          <w:lang w:val="fr_FR" w:bidi="fr_FR"/>
        </w:rPr>
        <w:t>). Philippe a suivi la puissance et la direction de l’Esprit, et Dieu l’a utilisé pour répandre la bonne nouvelle au-delà de la Judée.</w:t>
      </w:r>
    </w:p>
    <w:p>
      <w:pPr/>
      <w:r>
        <w:rPr>
          <w:lang w:val="fr_FR" w:bidi="fr_FR"/>
        </w:rPr>
      </w:r>
      <w:r>
        <w:rPr>
          <w:u w:val="single"/>
          <w:lang w:val="fr_FR" w:bidi="fr_FR"/>
        </w:rPr>
        <w:t>Passages pour une étude approfondie</w:t>
      </w:r>
    </w:p>
    <w:p>
      <w:pPr/>
      <w:r>
        <w:rPr>
          <w:lang w:val="fr_FR" w:bidi="fr_FR"/>
        </w:rPr>
      </w:r>
      <w:r>
        <w:rPr>
          <w:lang w:val="fr_FR" w:bidi="fr_FR"/>
        </w:rPr>
        <w:t>Ac 6.5</w:t>
      </w:r>
      <w:r>
        <w:rPr>
          <w:lang w:val="fr_FR" w:bidi="fr_FR"/>
        </w:rPr>
        <w:t xml:space="preserve"> ; </w:t>
      </w:r>
      <w:r>
        <w:rPr>
          <w:lang w:val="fr_FR" w:bidi="fr_FR"/>
        </w:rPr>
        <w:t>8.4–13</w:t>
      </w:r>
      <w:r>
        <w:rPr>
          <w:lang w:val="fr_FR" w:bidi="fr_FR"/>
        </w:rPr>
        <w:t xml:space="preserve">, </w:t>
      </w:r>
      <w:r>
        <w:rPr>
          <w:lang w:val="fr_FR" w:bidi="fr_FR"/>
        </w:rPr>
        <w:t>26–40</w:t>
      </w:r>
      <w:r>
        <w:rPr>
          <w:lang w:val="fr_FR" w:bidi="fr_FR"/>
        </w:rPr>
        <w:t xml:space="preserve"> ; </w:t>
      </w:r>
      <w:r>
        <w:rPr>
          <w:lang w:val="fr_FR" w:bidi="fr_FR"/>
        </w:rPr>
        <w:t>21.8–9</w:t>
      </w:r>
      <w:r>
        <w:rPr>
          <w:lang w:val="fr_FR" w:bidi="fr_FR"/>
        </w:rPr>
      </w:r>
      <w:r>
        <w:rPr>
          <w:lang w:val="fr_FR" w:bidi="fr_FR"/>
        </w:rPr>
      </w:r>
    </w:p>
    <w:p>
      <w:pPr/>
      <w:r>
        <w:rPr>
          <w:lang w:val="fr_FR" w:bidi="fr_FR"/>
        </w:rPr>
      </w:r>
    </w:p>
    <w:p>
      <w:pPr>
        <w:pStyle w:val="Heading2"/>
      </w:pPr>
      <w:r>
        <w:rPr>
          <w:lang w:val="fr_FR" w:bidi="fr_FR"/>
        </w:rPr>
        <w:t>Philippes</w:t>
      </w:r>
      <w:r>
        <w:rPr>
          <w:lang w:val="fr_FR" w:bidi="fr_FR"/>
        </w:rPr>
      </w:r>
    </w:p>
    <w:p>
      <w:pPr/>
      <w:r>
        <w:rPr>
          <w:lang w:val="fr_FR" w:bidi="fr_FR"/>
        </w:rPr>
      </w:r>
      <w:r>
        <w:rPr>
          <w:lang w:val="fr_FR" w:bidi="fr_FR"/>
        </w:rPr>
        <w:t>Philippes était un petit village de Thrace jusqu’à environ 357 av. J.‑C. Philippe II de Macédoine, le père d’Alexandre le Grand, l’a conquis et reconstruit. Il lui a donné son nom, l’a fortifié pour en faire une base militaire et a exploité les mines d’or qui se trouvaient à proximité. Philippes est devenu célèbre dans le monde entier en 42 av. J.‑C. lorsque les armées impériales d’Octavien et de Marc Antoine y ont vaincu Brutus et Cassius, les assassins de Jules César. Cette victoire a préparé le terrain pour l’établissement de l’Empire romain sous le règne d’Auguste.</w:t>
      </w:r>
    </w:p>
    <w:p>
      <w:pPr/>
      <w:r>
        <w:rPr>
          <w:lang w:val="fr_FR" w:bidi="fr_FR"/>
        </w:rPr>
      </w:r>
      <w:r>
        <w:rPr>
          <w:lang w:val="fr_FR" w:bidi="fr_FR"/>
        </w:rPr>
        <w:t xml:space="preserve">De nombreux vétérans de la guerre de 42 av. J.‑C. et d’autres batailles se sont établis à Philippes. Lorsque Paul a visité la ville, elle affichait encore son héritage militaire romain. Située sur la Via Egnatia, c’était une étape importante sur la grande route militaire reliant la mer Adriatique à la mer Égée. Elle éprouvait une grande fierté civique en tant que colonie romaine, profitant de nombreux privilèges tels que l’exemption fiscale, et favorisait le latin comme langue officielle. Son système de gouvernance reposait sur la constitution municipale de Rome, et ses habitants se considéraient comme des Romains (voir </w:t>
      </w:r>
      <w:r>
        <w:rPr>
          <w:lang w:val="fr_FR" w:bidi="fr_FR"/>
        </w:rPr>
        <w:t>Ac 16.21</w:t>
      </w:r>
      <w:r>
        <w:rPr>
          <w:lang w:val="fr_FR" w:bidi="fr_FR"/>
        </w:rPr>
        <w:t>).</w:t>
      </w:r>
    </w:p>
    <w:p>
      <w:pPr/>
      <w:r>
        <w:rPr>
          <w:lang w:val="fr_FR" w:bidi="fr_FR"/>
        </w:rPr>
      </w:r>
      <w:r>
        <w:rPr>
          <w:lang w:val="fr_FR" w:bidi="fr_FR"/>
        </w:rPr>
        <w:t>Paul a visité la ville lors de son deuxième voyage missionnaire, et les Actes des apôtres rapportent cette visite de manière détaillée (</w:t>
      </w:r>
      <w:r>
        <w:rPr>
          <w:lang w:val="fr_FR" w:bidi="fr_FR"/>
        </w:rPr>
        <w:t>Ac 16.12–40</w:t>
      </w:r>
      <w:r>
        <w:rPr>
          <w:lang w:val="fr_FR" w:bidi="fr_FR"/>
        </w:rPr>
        <w:t>). L’histoire met particulièrement en lumière le passé romain de la ville. Ainsi, Paul utilise sa citoyenneté romaine pour se défendre avec succès (</w:t>
      </w:r>
      <w:r>
        <w:rPr>
          <w:lang w:val="fr_FR" w:bidi="fr_FR"/>
        </w:rPr>
        <w:t>Ac 16.37–39</w:t>
      </w:r>
      <w:r>
        <w:rPr>
          <w:lang w:val="fr_FR" w:bidi="fr_FR"/>
        </w:rPr>
        <w:t xml:space="preserve">). Les dirigeants de la ville portent le titre latin de </w:t>
      </w:r>
      <w:r>
        <w:rPr>
          <w:i/>
          <w:lang w:val="fr_FR" w:bidi="fr_FR"/>
        </w:rPr>
        <w:t>praetor</w:t>
      </w:r>
      <w:r>
        <w:rPr>
          <w:lang w:val="fr_FR" w:bidi="fr_FR"/>
        </w:rPr>
        <w:t xml:space="preserve">, traduit par </w:t>
      </w:r>
      <w:r>
        <w:rPr>
          <w:i/>
          <w:lang w:val="fr_FR" w:bidi="fr_FR"/>
        </w:rPr>
        <w:t>stratēgos</w:t>
      </w:r>
      <w:r>
        <w:rPr>
          <w:lang w:val="fr_FR" w:bidi="fr_FR"/>
        </w:rPr>
        <w:t xml:space="preserve"> en grec (</w:t>
      </w:r>
      <w:r>
        <w:rPr>
          <w:lang w:val="fr_FR" w:bidi="fr_FR"/>
        </w:rPr>
        <w:t>Ac 16.20–22</w:t>
      </w:r>
      <w:r>
        <w:rPr>
          <w:lang w:val="fr_FR" w:bidi="fr_FR"/>
        </w:rPr>
        <w:t xml:space="preserve">, </w:t>
      </w:r>
      <w:r>
        <w:rPr>
          <w:lang w:val="fr_FR" w:bidi="fr_FR"/>
        </w:rPr>
        <w:t>38</w:t>
      </w:r>
      <w:r>
        <w:rPr>
          <w:lang w:val="fr_FR" w:bidi="fr_FR"/>
        </w:rPr>
        <w:t>). Il semble également qu’une petite communauté juive ait existé à Philippes.</w:t>
      </w:r>
    </w:p>
    <w:p>
      <w:pPr/>
      <w:r>
        <w:rPr>
          <w:lang w:val="fr_FR" w:bidi="fr_FR"/>
        </w:rPr>
      </w:r>
      <w:r>
        <w:rPr>
          <w:lang w:val="fr_FR" w:bidi="fr_FR"/>
        </w:rPr>
        <w:t>L’église a commencé avec des femmes juives croyantes qui se réunissaient à l’extérieur de la ville, faute de synagogue. Plus tard, elles se sont rassemblées dans la maison d’une convertie bien connue, nommée Lydie (</w:t>
      </w:r>
      <w:r>
        <w:rPr>
          <w:lang w:val="fr_FR" w:bidi="fr_FR"/>
        </w:rPr>
        <w:t>Ac 16.14–15</w:t>
      </w:r>
      <w:r>
        <w:rPr>
          <w:lang w:val="fr_FR" w:bidi="fr_FR"/>
        </w:rPr>
        <w:t xml:space="preserve">, </w:t>
      </w:r>
      <w:r>
        <w:rPr>
          <w:lang w:val="fr_FR" w:bidi="fr_FR"/>
        </w:rPr>
        <w:t>40</w:t>
      </w:r>
      <w:r>
        <w:rPr>
          <w:lang w:val="fr_FR" w:bidi="fr_FR"/>
        </w:rPr>
        <w:t>). Luc est probablement resté à Philippes lorsque Paul est parti pour Thessalonique (</w:t>
      </w:r>
      <w:r>
        <w:rPr>
          <w:lang w:val="fr_FR" w:bidi="fr_FR"/>
        </w:rPr>
        <w:t>Ac 16.12</w:t>
      </w:r>
      <w:r>
        <w:rPr>
          <w:lang w:val="fr_FR" w:bidi="fr_FR"/>
        </w:rPr>
        <w:t xml:space="preserve">, </w:t>
      </w:r>
      <w:r>
        <w:rPr>
          <w:lang w:val="fr_FR" w:bidi="fr_FR"/>
        </w:rPr>
        <w:t>40</w:t>
      </w:r>
      <w:r>
        <w:rPr>
          <w:lang w:val="fr_FR" w:bidi="fr_FR"/>
        </w:rPr>
        <w:t>) et a rejoint Paul à Philippes lors du troisième voyage missionnaire de ce dernier plusieurs années plus tard (</w:t>
      </w:r>
      <w:r>
        <w:rPr>
          <w:lang w:val="fr_FR" w:bidi="fr_FR"/>
        </w:rPr>
        <w:t>Ac 20.6</w:t>
      </w:r>
      <w:r>
        <w:rPr>
          <w:lang w:val="fr_FR" w:bidi="fr_FR"/>
        </w:rPr>
        <w:t>). Paul a écrit une lettre amicale à l’église de Philippes pendant l’un de ses séjours en prison.</w:t>
      </w:r>
    </w:p>
    <w:p>
      <w:pPr/>
      <w:r>
        <w:rPr>
          <w:lang w:val="fr_FR" w:bidi="fr_FR"/>
        </w:rPr>
      </w:r>
      <w:r>
        <w:rPr>
          <w:u w:val="single"/>
          <w:lang w:val="fr_FR" w:bidi="fr_FR"/>
        </w:rPr>
        <w:t>Passages pour une étude approfondie</w:t>
      </w:r>
    </w:p>
    <w:p>
      <w:pPr/>
      <w:r>
        <w:rPr>
          <w:lang w:val="fr_FR" w:bidi="fr_FR"/>
        </w:rPr>
      </w:r>
      <w:r>
        <w:rPr>
          <w:lang w:val="fr_FR" w:bidi="fr_FR"/>
        </w:rPr>
        <w:t>Ac 16.12–40</w:t>
      </w:r>
      <w:r>
        <w:rPr>
          <w:lang w:val="fr_FR" w:bidi="fr_FR"/>
        </w:rPr>
        <w:t xml:space="preserve"> ; </w:t>
      </w:r>
      <w:r>
        <w:rPr>
          <w:lang w:val="fr_FR" w:bidi="fr_FR"/>
        </w:rPr>
        <w:t>20.6</w:t>
      </w:r>
      <w:r>
        <w:rPr>
          <w:lang w:val="fr_FR" w:bidi="fr_FR"/>
        </w:rPr>
        <w:t xml:space="preserve"> ; </w:t>
      </w:r>
      <w:r>
        <w:rPr>
          <w:lang w:val="fr_FR" w:bidi="fr_FR"/>
        </w:rPr>
        <w:t>Ph 1.1</w:t>
      </w:r>
      <w:r>
        <w:rPr>
          <w:lang w:val="fr_FR" w:bidi="fr_FR"/>
        </w:rPr>
        <w:t xml:space="preserve"> ; </w:t>
      </w:r>
      <w:r>
        <w:rPr>
          <w:lang w:val="fr_FR" w:bidi="fr_FR"/>
        </w:rPr>
        <w:t>2.19–30</w:t>
      </w:r>
      <w:r>
        <w:rPr>
          <w:lang w:val="fr_FR" w:bidi="fr_FR"/>
        </w:rPr>
        <w:t xml:space="preserve"> ; </w:t>
      </w:r>
      <w:r>
        <w:rPr>
          <w:lang w:val="fr_FR" w:bidi="fr_FR"/>
        </w:rPr>
        <w:t>4.2–3</w:t>
      </w:r>
      <w:r>
        <w:rPr>
          <w:lang w:val="fr_FR" w:bidi="fr_FR"/>
        </w:rPr>
        <w:t xml:space="preserve">, </w:t>
      </w:r>
      <w:r>
        <w:rPr>
          <w:lang w:val="fr_FR" w:bidi="fr_FR"/>
        </w:rPr>
        <w:t>10–22</w:t>
      </w:r>
      <w:r>
        <w:rPr>
          <w:lang w:val="fr_FR" w:bidi="fr_FR"/>
        </w:rPr>
        <w:t xml:space="preserve"> ; </w:t>
      </w:r>
      <w:r>
        <w:rPr>
          <w:lang w:val="fr_FR" w:bidi="fr_FR"/>
        </w:rPr>
        <w:t>1Th 2.2</w:t>
      </w:r>
      <w:r>
        <w:rPr>
          <w:lang w:val="fr_FR" w:bidi="fr_FR"/>
        </w:rPr>
      </w:r>
      <w:r>
        <w:rPr>
          <w:lang w:val="fr_FR" w:bidi="fr_FR"/>
        </w:rPr>
      </w:r>
    </w:p>
    <w:p>
      <w:pPr/>
      <w:r>
        <w:rPr>
          <w:lang w:val="fr_FR" w:bidi="fr_FR"/>
        </w:rPr>
      </w:r>
    </w:p>
    <w:p>
      <w:pPr>
        <w:pStyle w:val="Heading2"/>
      </w:pPr>
      <w:r>
        <w:rPr>
          <w:lang w:val="fr_FR" w:bidi="fr_FR"/>
        </w:rPr>
        <w:t>Ponce Pilate</w:t>
      </w:r>
      <w:r>
        <w:rPr>
          <w:lang w:val="fr_FR" w:bidi="fr_FR"/>
        </w:rPr>
      </w:r>
    </w:p>
    <w:p>
      <w:pPr/>
      <w:r>
        <w:rPr>
          <w:lang w:val="fr_FR" w:bidi="fr_FR"/>
        </w:rPr>
      </w:r>
      <w:r>
        <w:rPr>
          <w:lang w:val="fr_FR" w:bidi="fr_FR"/>
        </w:rPr>
        <w:t>Ponce Pilate a été gouverneur romain de Judée de 26 à 36 apr. J.‑C. Il a ordonné que Jésus soit crucifié (c’est-à-dire exécuté en le clouant sur une croix) vers 30 ou 33 apr. J.‑C.</w:t>
      </w:r>
    </w:p>
    <w:p>
      <w:pPr/>
      <w:r>
        <w:rPr>
          <w:lang w:val="fr_FR" w:bidi="fr_FR"/>
        </w:rPr>
      </w:r>
      <w:r>
        <w:rPr>
          <w:lang w:val="fr_FR" w:bidi="fr_FR"/>
        </w:rPr>
        <w:t xml:space="preserve">En tant que gouverneur de Judée, Pilate contrôlait les forces romaines et le temple, y compris ses fonds. Lui seul pouvait décider de la condamnation à mort des criminels (voir </w:t>
      </w:r>
      <w:r>
        <w:rPr>
          <w:lang w:val="fr_FR" w:bidi="fr_FR"/>
        </w:rPr>
        <w:t>Jn 18.31</w:t>
      </w:r>
      <w:r>
        <w:rPr>
          <w:lang w:val="fr_FR" w:bidi="fr_FR"/>
        </w:rPr>
        <w:t>). Par conséquent, les autorités juives devaient présenter des accusations à Pilate pour obtenir la condamnation à mort de Jésus (</w:t>
      </w:r>
      <w:r>
        <w:rPr>
          <w:lang w:val="fr_FR" w:bidi="fr_FR"/>
        </w:rPr>
        <w:t>Mc 15.1–4</w:t>
      </w:r>
      <w:r>
        <w:rPr>
          <w:lang w:val="fr_FR" w:bidi="fr_FR"/>
        </w:rPr>
        <w:t>).</w:t>
      </w:r>
    </w:p>
    <w:p>
      <w:pPr/>
      <w:r>
        <w:rPr>
          <w:lang w:val="fr_FR" w:bidi="fr_FR"/>
        </w:rPr>
      </w:r>
      <w:r>
        <w:rPr>
          <w:lang w:val="fr_FR" w:bidi="fr_FR"/>
        </w:rPr>
        <w:t xml:space="preserve">Pilate agissait souvent avec dureté en tant que gouverneur. Il a pris des fonds du temple pour construire un aqueduc de cinquante-six kilomètres (système d’eau) pour Jérusalem, ce qui a provoqué une grande protestation. En réponse à la révolte, Pilate a envoyé des soldats déguisés dans la foule qui ont battu les manifestants à mort avec des bâtons (Josèphe, </w:t>
      </w:r>
      <w:r>
        <w:rPr>
          <w:i/>
          <w:lang w:val="fr_FR" w:bidi="fr_FR"/>
        </w:rPr>
        <w:t>Guerre</w:t>
      </w:r>
      <w:r>
        <w:rPr>
          <w:lang w:val="fr_FR" w:bidi="fr_FR"/>
        </w:rPr>
        <w:t xml:space="preserve"> 2.9.4 ; </w:t>
      </w:r>
      <w:r>
        <w:rPr>
          <w:i/>
          <w:lang w:val="fr_FR" w:bidi="fr_FR"/>
        </w:rPr>
        <w:t>Antiquités</w:t>
      </w:r>
      <w:r>
        <w:rPr>
          <w:lang w:val="fr_FR" w:bidi="fr_FR"/>
        </w:rPr>
        <w:t xml:space="preserve"> 18.3.2).</w:t>
      </w:r>
    </w:p>
    <w:p>
      <w:pPr/>
      <w:r>
        <w:rPr>
          <w:lang w:val="fr_FR" w:bidi="fr_FR"/>
        </w:rPr>
      </w:r>
      <w:r>
        <w:rPr>
          <w:lang w:val="fr_FR" w:bidi="fr_FR"/>
        </w:rPr>
        <w:t>À une autre occasion, Pilate a tué des Galiléens alors qu’ils offraient des sacrifices au temple (</w:t>
      </w:r>
      <w:r>
        <w:rPr>
          <w:lang w:val="fr_FR" w:bidi="fr_FR"/>
        </w:rPr>
        <w:t>Lc 13.1</w:t>
      </w:r>
      <w:r>
        <w:rPr>
          <w:lang w:val="fr_FR" w:bidi="fr_FR"/>
        </w:rPr>
        <w:t>). Cet incident a peut-être causé des tensions avec le chef galiléen Hérode Antipas. Pilate a également tenté d’introduire des images de César à Jérusalem pour le culte. Plus tard, en 36 apr. J.‑C., Pilate a tué des pèlerins qui suivaient un faux prophète samaritain. Cet événement a conduit à sa destitution par l’empereur Tibère la même année.</w:t>
      </w:r>
    </w:p>
    <w:p>
      <w:pPr/>
      <w:r>
        <w:rPr>
          <w:lang w:val="fr_FR" w:bidi="fr_FR"/>
        </w:rPr>
      </w:r>
      <w:r>
        <w:rPr>
          <w:lang w:val="fr_FR" w:bidi="fr_FR"/>
        </w:rPr>
        <w:t>Chaque évangile décrit le rôle qu’a joué Pilate dans la mort de Jésus (</w:t>
      </w:r>
      <w:r>
        <w:rPr>
          <w:lang w:val="fr_FR" w:bidi="fr_FR"/>
        </w:rPr>
        <w:t>Mt 27.11–26</w:t>
      </w:r>
      <w:r>
        <w:rPr>
          <w:lang w:val="fr_FR" w:bidi="fr_FR"/>
        </w:rPr>
        <w:t xml:space="preserve"> ; </w:t>
      </w:r>
      <w:r>
        <w:rPr>
          <w:lang w:val="fr_FR" w:bidi="fr_FR"/>
        </w:rPr>
        <w:t>Mc 15.1–15</w:t>
      </w:r>
      <w:r>
        <w:rPr>
          <w:lang w:val="fr_FR" w:bidi="fr_FR"/>
        </w:rPr>
        <w:t xml:space="preserve"> ; </w:t>
      </w:r>
      <w:r>
        <w:rPr>
          <w:lang w:val="fr_FR" w:bidi="fr_FR"/>
        </w:rPr>
        <w:t>Lc 23.1–25</w:t>
      </w:r>
      <w:r>
        <w:rPr>
          <w:lang w:val="fr_FR" w:bidi="fr_FR"/>
        </w:rPr>
        <w:t xml:space="preserve"> ; </w:t>
      </w:r>
      <w:r>
        <w:rPr>
          <w:lang w:val="fr_FR" w:bidi="fr_FR"/>
        </w:rPr>
        <w:t>Jn 18.28–19.16</w:t>
      </w:r>
      <w:r>
        <w:rPr>
          <w:lang w:val="fr_FR" w:bidi="fr_FR"/>
        </w:rPr>
        <w:t xml:space="preserve"> ; voir aussi </w:t>
      </w:r>
      <w:r>
        <w:rPr>
          <w:lang w:val="fr_FR" w:bidi="fr_FR"/>
        </w:rPr>
        <w:t>Ac 3.13</w:t>
      </w:r>
      <w:r>
        <w:rPr>
          <w:lang w:val="fr_FR" w:bidi="fr_FR"/>
        </w:rPr>
        <w:t xml:space="preserve"> ; </w:t>
      </w:r>
      <w:r>
        <w:rPr>
          <w:lang w:val="fr_FR" w:bidi="fr_FR"/>
        </w:rPr>
        <w:t>4.27</w:t>
      </w:r>
      <w:r>
        <w:rPr>
          <w:lang w:val="fr_FR" w:bidi="fr_FR"/>
        </w:rPr>
        <w:t xml:space="preserve"> ; </w:t>
      </w:r>
      <w:r>
        <w:rPr>
          <w:lang w:val="fr_FR" w:bidi="fr_FR"/>
        </w:rPr>
        <w:t>13.28</w:t>
      </w:r>
      <w:r>
        <w:rPr>
          <w:lang w:val="fr_FR" w:bidi="fr_FR"/>
        </w:rPr>
        <w:t xml:space="preserve"> ; </w:t>
      </w:r>
      <w:r>
        <w:rPr>
          <w:lang w:val="fr_FR" w:bidi="fr_FR"/>
        </w:rPr>
        <w:t>1 Tm 6.13</w:t>
      </w:r>
      <w:r>
        <w:rPr>
          <w:lang w:val="fr_FR" w:bidi="fr_FR"/>
        </w:rPr>
        <w:t>). Après avoir interrogé Jésus, Pilate était d’avis que Jésus ne méritait pas la mort. Il a essayé de renvoyer l’affaire aux autorités juives. Lorsqu’elles ont refusé, il a tenté d’envoyer Jésus à Hérode Antipas, qui a également décliné. Pilate a ensuite essayé d’utiliser une tradition romaine consistant à libérer un prisonnier pendant la Pâque.</w:t>
      </w:r>
    </w:p>
    <w:p>
      <w:pPr/>
      <w:r>
        <w:rPr>
          <w:lang w:val="fr_FR" w:bidi="fr_FR"/>
        </w:rPr>
      </w:r>
      <w:r>
        <w:rPr>
          <w:lang w:val="fr_FR" w:bidi="fr_FR"/>
        </w:rPr>
        <w:t>Pendant ce temps, sa femme était troublée par un rêve concernant « ce juste » (</w:t>
      </w:r>
      <w:r>
        <w:rPr>
          <w:lang w:val="fr_FR" w:bidi="fr_FR"/>
        </w:rPr>
        <w:t>Mt 27.19</w:t>
      </w:r>
      <w:r>
        <w:rPr>
          <w:lang w:val="fr_FR" w:bidi="fr_FR"/>
        </w:rPr>
        <w:t>). Cependant, la foule devenait menaçante, et les dirigeants juifs ont suggéré que Pilate ne prenait pas au sérieux la menace que Jésus représentait pour Rome. Pilate a cédé à leurs pressions. Il a ordonné que Jésus soit flagellé et crucifié, et qu’une pancarte sur laquelle était écrit « Roi des Juifs » soit apposée au-dessus de lui. Pilate a fait tout cela après avoir fortement protesté et s’être déclaré innocent de cette mort injuste (</w:t>
      </w:r>
      <w:r>
        <w:rPr>
          <w:lang w:val="fr_FR" w:bidi="fr_FR"/>
        </w:rPr>
        <w:t>Mt 27.18–25</w:t>
      </w:r>
      <w:r>
        <w:rPr>
          <w:lang w:val="fr_FR" w:bidi="fr_FR"/>
        </w:rPr>
        <w:t xml:space="preserve"> ; </w:t>
      </w:r>
      <w:r>
        <w:rPr>
          <w:lang w:val="fr_FR" w:bidi="fr_FR"/>
        </w:rPr>
        <w:t>Mc 15.14</w:t>
      </w:r>
      <w:r>
        <w:rPr>
          <w:lang w:val="fr_FR" w:bidi="fr_FR"/>
        </w:rPr>
        <w:t xml:space="preserve"> ; </w:t>
      </w:r>
      <w:r>
        <w:rPr>
          <w:lang w:val="fr_FR" w:bidi="fr_FR"/>
        </w:rPr>
        <w:t>Lc 23.4</w:t>
      </w:r>
      <w:r>
        <w:rPr>
          <w:lang w:val="fr_FR" w:bidi="fr_FR"/>
        </w:rPr>
        <w:t xml:space="preserve">, </w:t>
      </w:r>
      <w:r>
        <w:rPr>
          <w:lang w:val="fr_FR" w:bidi="fr_FR"/>
        </w:rPr>
        <w:t>13–23</w:t>
      </w:r>
      <w:r>
        <w:rPr>
          <w:lang w:val="fr_FR" w:bidi="fr_FR"/>
        </w:rPr>
        <w:t xml:space="preserve"> ; </w:t>
      </w:r>
      <w:r>
        <w:rPr>
          <w:lang w:val="fr_FR" w:bidi="fr_FR"/>
        </w:rPr>
        <w:t>Jn 18.38</w:t>
      </w:r>
      <w:r>
        <w:rPr>
          <w:lang w:val="fr_FR" w:bidi="fr_FR"/>
        </w:rPr>
        <w:t xml:space="preserve"> ; </w:t>
      </w:r>
      <w:r>
        <w:rPr>
          <w:lang w:val="fr_FR" w:bidi="fr_FR"/>
        </w:rPr>
        <w:t>19.4–16</w:t>
      </w:r>
      <w:r>
        <w:rPr>
          <w:lang w:val="fr_FR" w:bidi="fr_FR"/>
        </w:rPr>
        <w:t>). L’attitude de Pilate démontre que Jésus ne représentait pas une menace pour Rome, mais seulement pour les dirigeants juifs. Ce fait peut avoir une signification particulière pour les chrétiens des générations suivantes, qui étaient perçus comme un danger pour Rome.</w:t>
      </w:r>
    </w:p>
    <w:p>
      <w:pPr/>
      <w:r>
        <w:rPr>
          <w:lang w:val="fr_FR" w:bidi="fr_FR"/>
        </w:rPr>
      </w:r>
      <w:r>
        <w:rPr>
          <w:lang w:val="fr_FR" w:bidi="fr_FR"/>
        </w:rPr>
        <w:t>Après la mort de Jésus, Pilate a permis à Joseph d’Arimathée de récupérer son corps de la croix et de l’enterrer (</w:t>
      </w:r>
      <w:r>
        <w:rPr>
          <w:lang w:val="fr_FR" w:bidi="fr_FR"/>
        </w:rPr>
        <w:t>Mt 27.57–61</w:t>
      </w:r>
      <w:r>
        <w:rPr>
          <w:lang w:val="fr_FR" w:bidi="fr_FR"/>
        </w:rPr>
        <w:t xml:space="preserve"> ; </w:t>
      </w:r>
      <w:r>
        <w:rPr>
          <w:lang w:val="fr_FR" w:bidi="fr_FR"/>
        </w:rPr>
        <w:t>Mc 15.42–46</w:t>
      </w:r>
      <w:r>
        <w:rPr>
          <w:lang w:val="fr_FR" w:bidi="fr_FR"/>
        </w:rPr>
        <w:t xml:space="preserve"> ; </w:t>
      </w:r>
      <w:r>
        <w:rPr>
          <w:lang w:val="fr_FR" w:bidi="fr_FR"/>
        </w:rPr>
        <w:t>Lc 23.50–53</w:t>
      </w:r>
      <w:r>
        <w:rPr>
          <w:lang w:val="fr_FR" w:bidi="fr_FR"/>
        </w:rPr>
        <w:t xml:space="preserve"> ; </w:t>
      </w:r>
      <w:r>
        <w:rPr>
          <w:lang w:val="fr_FR" w:bidi="fr_FR"/>
        </w:rPr>
        <w:t>Jn 19.38–42</w:t>
      </w:r>
      <w:r>
        <w:rPr>
          <w:lang w:val="fr_FR" w:bidi="fr_FR"/>
        </w:rPr>
        <w:t>). Pilate a également laissé les chefs juifs sceller le tombeau pour empêcher quiconque de voler le corps ou de faire de fausses déclarations sur la résurrection de Jésus (</w:t>
      </w:r>
      <w:r>
        <w:rPr>
          <w:lang w:val="fr_FR" w:bidi="fr_FR"/>
        </w:rPr>
        <w:t>Mt 27.62–66</w:t>
      </w:r>
      <w:r>
        <w:rPr>
          <w:lang w:val="fr_FR" w:bidi="fr_FR"/>
        </w:rPr>
        <w:t>).</w:t>
      </w:r>
    </w:p>
    <w:p>
      <w:pPr/>
      <w:r>
        <w:rPr>
          <w:lang w:val="fr_FR" w:bidi="fr_FR"/>
        </w:rPr>
      </w:r>
      <w:r>
        <w:rPr>
          <w:lang w:val="fr_FR" w:bidi="fr_FR"/>
        </w:rPr>
        <w:t xml:space="preserve">Nous ne savons pas grand-chose sur ce qui est arrivé à Pilate après avoir été démis de ses fonctions de gouverneur en 36 après J.‑C. Eusèbe, un historien de l’Église, a écrit que Pilate s’est suicidé sous le règne de l’empereur romain Caligula, de 37 à 41 après J.‑C. (Eusèbe, </w:t>
      </w:r>
      <w:r>
        <w:rPr>
          <w:i/>
          <w:lang w:val="fr_FR" w:bidi="fr_FR"/>
        </w:rPr>
        <w:t>Histoire de l’Église</w:t>
      </w:r>
      <w:r>
        <w:rPr>
          <w:lang w:val="fr_FR" w:bidi="fr_FR"/>
        </w:rPr>
        <w:t xml:space="preserve"> 2.7).</w:t>
      </w:r>
    </w:p>
    <w:p>
      <w:pPr/>
      <w:r>
        <w:rPr>
          <w:lang w:val="fr_FR" w:bidi="fr_FR"/>
        </w:rPr>
      </w:r>
      <w:r>
        <w:rPr>
          <w:u w:val="single"/>
          <w:lang w:val="fr_FR" w:bidi="fr_FR"/>
        </w:rPr>
        <w:t>Passages pour une étude approfondie</w:t>
      </w:r>
    </w:p>
    <w:p>
      <w:pPr/>
      <w:r>
        <w:rPr>
          <w:lang w:val="fr_FR" w:bidi="fr_FR"/>
        </w:rPr>
      </w:r>
      <w:r>
        <w:rPr>
          <w:lang w:val="fr_FR" w:bidi="fr_FR"/>
        </w:rPr>
        <w:t>Mt 27.2</w:t>
      </w:r>
      <w:r>
        <w:rPr>
          <w:lang w:val="fr_FR" w:bidi="fr_FR"/>
        </w:rPr>
        <w:t xml:space="preserve">, </w:t>
      </w:r>
      <w:r>
        <w:rPr>
          <w:lang w:val="fr_FR" w:bidi="fr_FR"/>
        </w:rPr>
        <w:t>11–26</w:t>
      </w:r>
      <w:r>
        <w:rPr>
          <w:lang w:val="fr_FR" w:bidi="fr_FR"/>
        </w:rPr>
        <w:t xml:space="preserve">, </w:t>
      </w:r>
      <w:r>
        <w:rPr>
          <w:lang w:val="fr_FR" w:bidi="fr_FR"/>
        </w:rPr>
        <w:t>57–58</w:t>
      </w:r>
      <w:r>
        <w:rPr>
          <w:lang w:val="fr_FR" w:bidi="fr_FR"/>
        </w:rPr>
        <w:t xml:space="preserve">, </w:t>
      </w:r>
      <w:r>
        <w:rPr>
          <w:lang w:val="fr_FR" w:bidi="fr_FR"/>
        </w:rPr>
        <w:t>62–65</w:t>
      </w:r>
      <w:r>
        <w:rPr>
          <w:lang w:val="fr_FR" w:bidi="fr_FR"/>
        </w:rPr>
        <w:t xml:space="preserve"> ; </w:t>
      </w:r>
      <w:r>
        <w:rPr>
          <w:lang w:val="fr_FR" w:bidi="fr_FR"/>
        </w:rPr>
        <w:t>Mc 15.1–15</w:t>
      </w:r>
      <w:r>
        <w:rPr>
          <w:lang w:val="fr_FR" w:bidi="fr_FR"/>
        </w:rPr>
        <w:t xml:space="preserve">, </w:t>
      </w:r>
      <w:r>
        <w:rPr>
          <w:lang w:val="fr_FR" w:bidi="fr_FR"/>
        </w:rPr>
        <w:t>43–45</w:t>
      </w:r>
      <w:r>
        <w:rPr>
          <w:lang w:val="fr_FR" w:bidi="fr_FR"/>
        </w:rPr>
        <w:t xml:space="preserve"> ; </w:t>
      </w:r>
      <w:r>
        <w:rPr>
          <w:lang w:val="fr_FR" w:bidi="fr_FR"/>
        </w:rPr>
        <w:t>Lc 3.1</w:t>
      </w:r>
      <w:r>
        <w:rPr>
          <w:lang w:val="fr_FR" w:bidi="fr_FR"/>
        </w:rPr>
        <w:t xml:space="preserve"> ; </w:t>
      </w:r>
      <w:r>
        <w:rPr>
          <w:lang w:val="fr_FR" w:bidi="fr_FR"/>
        </w:rPr>
        <w:t>13.1</w:t>
      </w:r>
      <w:r>
        <w:rPr>
          <w:lang w:val="fr_FR" w:bidi="fr_FR"/>
        </w:rPr>
        <w:t xml:space="preserve"> ; </w:t>
      </w:r>
      <w:r>
        <w:rPr>
          <w:lang w:val="fr_FR" w:bidi="fr_FR"/>
        </w:rPr>
        <w:t>23.1–25</w:t>
      </w:r>
      <w:r>
        <w:rPr>
          <w:lang w:val="fr_FR" w:bidi="fr_FR"/>
        </w:rPr>
        <w:t xml:space="preserve">, </w:t>
      </w:r>
      <w:r>
        <w:rPr>
          <w:lang w:val="fr_FR" w:bidi="fr_FR"/>
        </w:rPr>
        <w:t>52</w:t>
      </w:r>
      <w:r>
        <w:rPr>
          <w:lang w:val="fr_FR" w:bidi="fr_FR"/>
        </w:rPr>
        <w:t xml:space="preserve"> ; </w:t>
      </w:r>
      <w:r>
        <w:rPr>
          <w:lang w:val="fr_FR" w:bidi="fr_FR"/>
        </w:rPr>
        <w:t>18.28–19.16</w:t>
      </w:r>
      <w:r>
        <w:rPr>
          <w:lang w:val="fr_FR" w:bidi="fr_FR"/>
        </w:rPr>
        <w:t xml:space="preserve"> ; </w:t>
      </w:r>
      <w:r>
        <w:rPr>
          <w:lang w:val="fr_FR" w:bidi="fr_FR"/>
        </w:rPr>
        <w:t>19.31</w:t>
      </w:r>
      <w:r>
        <w:rPr>
          <w:lang w:val="fr_FR" w:bidi="fr_FR"/>
        </w:rPr>
        <w:t xml:space="preserve">, </w:t>
      </w:r>
      <w:r>
        <w:rPr>
          <w:lang w:val="fr_FR" w:bidi="fr_FR"/>
        </w:rPr>
        <w:t>38</w:t>
      </w:r>
      <w:r>
        <w:rPr>
          <w:lang w:val="fr_FR" w:bidi="fr_FR"/>
        </w:rPr>
        <w:t xml:space="preserve"> ; </w:t>
      </w:r>
      <w:r>
        <w:rPr>
          <w:lang w:val="fr_FR" w:bidi="fr_FR"/>
        </w:rPr>
        <w:t>Ac 3.13</w:t>
      </w:r>
      <w:r>
        <w:rPr>
          <w:lang w:val="fr_FR" w:bidi="fr_FR"/>
        </w:rPr>
        <w:t xml:space="preserve"> ; </w:t>
      </w:r>
      <w:r>
        <w:rPr>
          <w:lang w:val="fr_FR" w:bidi="fr_FR"/>
        </w:rPr>
        <w:t>4.27</w:t>
      </w:r>
      <w:r>
        <w:rPr>
          <w:lang w:val="fr_FR" w:bidi="fr_FR"/>
        </w:rPr>
        <w:t xml:space="preserve"> ; </w:t>
      </w:r>
      <w:r>
        <w:rPr>
          <w:lang w:val="fr_FR" w:bidi="fr_FR"/>
        </w:rPr>
        <w:t>13.28</w:t>
      </w:r>
      <w:r>
        <w:rPr>
          <w:lang w:val="fr_FR" w:bidi="fr_FR"/>
        </w:rPr>
        <w:t xml:space="preserve"> ; </w:t>
      </w:r>
      <w:r>
        <w:rPr>
          <w:lang w:val="fr_FR" w:bidi="fr_FR"/>
        </w:rPr>
        <w:t>1 Tm 6.13</w:t>
      </w:r>
      <w:r>
        <w:rPr>
          <w:lang w:val="fr_FR" w:bidi="fr_FR"/>
        </w:rPr>
      </w:r>
      <w:r>
        <w:rPr>
          <w:lang w:val="fr_FR" w:bidi="fr_FR"/>
        </w:rPr>
      </w:r>
    </w:p>
    <w:p>
      <w:pPr/>
      <w:r>
        <w:rPr>
          <w:lang w:val="fr_FR" w:bidi="fr_FR"/>
        </w:rPr>
      </w:r>
    </w:p>
    <w:p>
      <w:pPr>
        <w:pStyle w:val="Heading2"/>
      </w:pPr>
      <w:r>
        <w:rPr>
          <w:lang w:val="fr_FR" w:bidi="fr_FR"/>
        </w:rPr>
        <w:t>Priscille et Aquilas</w:t>
      </w:r>
      <w:r>
        <w:rPr>
          <w:lang w:val="fr_FR" w:bidi="fr_FR"/>
        </w:rPr>
      </w:r>
    </w:p>
    <w:p>
      <w:pPr/>
      <w:r>
        <w:rPr>
          <w:lang w:val="fr_FR" w:bidi="fr_FR"/>
        </w:rPr>
      </w:r>
      <w:r>
        <w:rPr>
          <w:lang w:val="fr_FR" w:bidi="fr_FR"/>
        </w:rPr>
        <w:t>Priscille et Aquilas étaient un couple chrétien. Paul a vécu et travaillé avec eux à ses débuts à Corinthe. Plus tard, ils ont été actifs dans le ministère chrétien et ont aidé Apollos à mieux comprendre Jésus. Ils accueillaient souvent d’autres chrétiens chez eux.</w:t>
      </w:r>
    </w:p>
    <w:p>
      <w:pPr/>
      <w:r>
        <w:rPr>
          <w:lang w:val="fr_FR" w:bidi="fr_FR"/>
        </w:rPr>
      </w:r>
      <w:r>
        <w:rPr>
          <w:lang w:val="fr_FR" w:bidi="fr_FR"/>
        </w:rPr>
        <w:t>Paul a rencontré Priscille et Aquilas pour la première fois à Corinthe. Ils s’y étaient récemment établis suite à la déportation imposée aux Juifs de Rome par l’empereur romain Claude César en 49 après J.‑C. Paul a fait leur connaissance, et comme ils étaient fabricants de tentes (ou peut-être maroquiniers) comme lui, il a vécu et travaillé avec eux pendant la première année et demie qu’il a passée à Corinthe, de 50 à 52 après J.‑C. (</w:t>
      </w:r>
      <w:r>
        <w:rPr>
          <w:lang w:val="fr_FR" w:bidi="fr_FR"/>
        </w:rPr>
        <w:t>Ac 18.1–3</w:t>
      </w:r>
      <w:r>
        <w:rPr>
          <w:lang w:val="fr_FR" w:bidi="fr_FR"/>
        </w:rPr>
        <w:t>).</w:t>
      </w:r>
    </w:p>
    <w:p>
      <w:pPr/>
      <w:r>
        <w:rPr>
          <w:lang w:val="fr_FR" w:bidi="fr_FR"/>
        </w:rPr>
      </w:r>
      <w:r>
        <w:rPr>
          <w:lang w:val="fr_FR" w:bidi="fr_FR"/>
        </w:rPr>
        <w:t>Quand Paul a quitté Corinthe, il a emmené Priscille et Aquilas avec lui et les a quittés à Éphèse (</w:t>
      </w:r>
      <w:r>
        <w:rPr>
          <w:lang w:val="fr_FR" w:bidi="fr_FR"/>
        </w:rPr>
        <w:t>Ac 18.18–19</w:t>
      </w:r>
      <w:r>
        <w:rPr>
          <w:lang w:val="fr_FR" w:bidi="fr_FR"/>
        </w:rPr>
        <w:t>). Il est retourné à Jérusalem et à Antioche. Plus tard, quand Apollos est arrivé à Éphèse, il prêchait avec enthousiasme sur Jésus dans les synagogues. Priscille et Aquilas l’ont pris à part pour lui expliquer la vérité sur Jésus. Avec leur aide, Apollos est devenu un enseignant puissant qui a partagé la bonne nouvelle sur Jésus et a défendu la foi chrétienne (</w:t>
      </w:r>
      <w:r>
        <w:rPr>
          <w:lang w:val="fr_FR" w:bidi="fr_FR"/>
        </w:rPr>
        <w:t>Ac 18.24–28</w:t>
      </w:r>
      <w:r>
        <w:rPr>
          <w:lang w:val="fr_FR" w:bidi="fr_FR"/>
        </w:rPr>
        <w:t>).</w:t>
      </w:r>
    </w:p>
    <w:p>
      <w:pPr/>
      <w:r>
        <w:rPr>
          <w:lang w:val="fr_FR" w:bidi="fr_FR"/>
        </w:rPr>
      </w:r>
      <w:r>
        <w:rPr>
          <w:lang w:val="fr_FR" w:bidi="fr_FR"/>
        </w:rPr>
        <w:t>Par la suite, Paul évoque leur maison comme un lieu de rencontre pour les chrétiens à Éphèse. Il ajoute leurs salutations aux siennes à l’église de Corinthe (</w:t>
      </w:r>
      <w:r>
        <w:rPr>
          <w:lang w:val="fr_FR" w:bidi="fr_FR"/>
        </w:rPr>
        <w:t>1Co 16.19</w:t>
      </w:r>
      <w:r>
        <w:rPr>
          <w:lang w:val="fr_FR" w:bidi="fr_FR"/>
        </w:rPr>
        <w:t xml:space="preserve"> ; voir aussi </w:t>
      </w:r>
      <w:r>
        <w:rPr>
          <w:lang w:val="fr_FR" w:bidi="fr_FR"/>
        </w:rPr>
        <w:t>2 Tm 4.19</w:t>
      </w:r>
      <w:r>
        <w:rPr>
          <w:lang w:val="fr_FR" w:bidi="fr_FR"/>
        </w:rPr>
        <w:t>). Il semble qu’ils soient ensuite retournés à Rome, probablement après l’assouplissement de l’édit de Claude. Paul leur adresse ses salutations en premier lorsqu’il écrit à l’église de Rome (</w:t>
      </w:r>
      <w:r>
        <w:rPr>
          <w:lang w:val="fr_FR" w:bidi="fr_FR"/>
        </w:rPr>
        <w:t>Rm 16.3–5</w:t>
      </w:r>
      <w:r>
        <w:rPr>
          <w:lang w:val="fr_FR" w:bidi="fr_FR"/>
        </w:rPr>
        <w:t>). La maison qu’ils y avaient est également devenue un lieu de rencontre. Paul éprouvait une forte amitié pour eux et appréciait leur travail pour Jésus. Il les appelle « mes compagnons d’œuvre en Jésus-Christ » et mentionne qu’ils ont risqué leur vie pour lui.</w:t>
      </w:r>
    </w:p>
    <w:p>
      <w:pPr/>
      <w:r>
        <w:rPr>
          <w:lang w:val="fr_FR" w:bidi="fr_FR"/>
        </w:rPr>
      </w:r>
      <w:r>
        <w:rPr>
          <w:lang w:val="fr_FR" w:bidi="fr_FR"/>
        </w:rPr>
        <w:t>Priscille et Aquilas ont été parmi les premiers chrétiens qui ont courageusement partagé leur foi dans leur travail quotidien. Ils servaient activement les autres en tant que couple marié dévoué à Jésus. Le nom de Priscille apparaît souvent en premier, ce qui était inhabituel à l’époque et semble indiquer son rôle important dans leur ministère et leur témoignage.</w:t>
      </w:r>
    </w:p>
    <w:p>
      <w:pPr/>
      <w:r>
        <w:rPr>
          <w:lang w:val="fr_FR" w:bidi="fr_FR"/>
        </w:rPr>
      </w:r>
      <w:r>
        <w:rPr>
          <w:u w:val="single"/>
          <w:lang w:val="fr_FR" w:bidi="fr_FR"/>
        </w:rPr>
        <w:t>Passages pour une étude approfondie</w:t>
      </w:r>
    </w:p>
    <w:p>
      <w:pPr/>
      <w:r>
        <w:rPr>
          <w:lang w:val="fr_FR" w:bidi="fr_FR"/>
        </w:rPr>
      </w:r>
      <w:r>
        <w:rPr>
          <w:lang w:val="fr_FR" w:bidi="fr_FR"/>
        </w:rPr>
        <w:t>Ac 18.1–3</w:t>
      </w:r>
      <w:r>
        <w:rPr>
          <w:lang w:val="fr_FR" w:bidi="fr_FR"/>
        </w:rPr>
        <w:t xml:space="preserve">, </w:t>
      </w:r>
      <w:r>
        <w:rPr>
          <w:lang w:val="fr_FR" w:bidi="fr_FR"/>
        </w:rPr>
        <w:t>18–19</w:t>
      </w:r>
      <w:r>
        <w:rPr>
          <w:lang w:val="fr_FR" w:bidi="fr_FR"/>
        </w:rPr>
        <w:t xml:space="preserve">, </w:t>
      </w:r>
      <w:r>
        <w:rPr>
          <w:lang w:val="fr_FR" w:bidi="fr_FR"/>
        </w:rPr>
        <w:t>24–28</w:t>
      </w:r>
      <w:r>
        <w:rPr>
          <w:lang w:val="fr_FR" w:bidi="fr_FR"/>
        </w:rPr>
        <w:t xml:space="preserve"> ; </w:t>
      </w:r>
      <w:r>
        <w:rPr>
          <w:lang w:val="fr_FR" w:bidi="fr_FR"/>
        </w:rPr>
        <w:t>Rm 16.3–5</w:t>
      </w:r>
      <w:r>
        <w:rPr>
          <w:lang w:val="fr_FR" w:bidi="fr_FR"/>
        </w:rPr>
        <w:t xml:space="preserve"> ; </w:t>
      </w:r>
      <w:r>
        <w:rPr>
          <w:lang w:val="fr_FR" w:bidi="fr_FR"/>
        </w:rPr>
        <w:t>1Co 16.19</w:t>
      </w:r>
      <w:r>
        <w:rPr>
          <w:lang w:val="fr_FR" w:bidi="fr_FR"/>
        </w:rPr>
        <w:t xml:space="preserve"> ; </w:t>
      </w:r>
      <w:r>
        <w:rPr>
          <w:lang w:val="fr_FR" w:bidi="fr_FR"/>
        </w:rPr>
        <w:t>2 Tm 4.19</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