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(Profiles)</w:t>
      </w:r>
      <w:r>
        <w:rPr>
          <w:lang w:val="fr_FR" w:bidi="fr_FR"/>
        </w:rPr>
      </w:r>
    </w:p>
    <w:p>
      <w:pPr/>
      <w:r>
        <w:rPr>
          <w:lang w:val="fr_FR" w:bidi="fr_FR"/>
        </w:rPr>
      </w:r>
      <w:r>
        <w:rPr>
          <w:b/>
          <w:lang w:val="fr_FR" w:bidi="fr_FR"/>
        </w:rPr>
        <w:t>Aquifer Open Study Notes (Profiles)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S</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Salomon</w:t>
      </w:r>
      <w:r>
        <w:rPr>
          <w:lang w:val="fr_FR" w:bidi="fr_FR"/>
        </w:rPr>
      </w:r>
    </w:p>
    <w:p>
      <w:pPr/>
      <w:r>
        <w:rPr>
          <w:lang w:val="fr_FR" w:bidi="fr_FR"/>
        </w:rPr>
      </w:r>
      <w:r>
        <w:rPr>
          <w:lang w:val="fr_FR" w:bidi="fr_FR"/>
        </w:rPr>
        <w:t>Salomon fut le troisième roi d'Israël et le deuxième fils de David et de Bath-Schéba (</w:t>
      </w:r>
      <w:r>
        <w:rPr>
          <w:lang w:val="fr_FR" w:bidi="fr_FR"/>
        </w:rPr>
        <w:t>2S 12.13–25</w:t>
      </w:r>
      <w:r>
        <w:rPr>
          <w:lang w:val="fr_FR" w:bidi="fr_FR"/>
        </w:rPr>
        <w:t>). Il régna pendant quarante ans, de 971 à 931 av. J.-C. Lorsqu'il devint roi, Salomon faisait preuve d'une foi inébranlable en Dieu. Cependant, il termina sa vie en se détournant vers l'idolâtrie, ce qui précipita la chute de son royaume.</w:t>
      </w:r>
    </w:p>
    <w:p>
      <w:pPr/>
      <w:r>
        <w:rPr>
          <w:lang w:val="fr_FR" w:bidi="fr_FR"/>
        </w:rPr>
      </w:r>
      <w:r>
        <w:rPr>
          <w:lang w:val="fr_FR" w:bidi="fr_FR"/>
        </w:rPr>
        <w:t>Alors que le roi David approchait de la mort, son fils Adonija tenta de s'auto-proclamer roi, soutenu par le prêtre Abiathar et le général Joab (</w:t>
      </w:r>
      <w:r>
        <w:rPr>
          <w:lang w:val="fr_FR" w:bidi="fr_FR"/>
        </w:rPr>
        <w:t>1R 1.1–53</w:t>
      </w:r>
      <w:r>
        <w:rPr>
          <w:lang w:val="fr_FR" w:bidi="fr_FR"/>
        </w:rPr>
        <w:t>). Pourtant, le trône était promis à Salomon (</w:t>
      </w:r>
      <w:r>
        <w:rPr>
          <w:lang w:val="fr_FR" w:bidi="fr_FR"/>
        </w:rPr>
        <w:t>1R 1.17</w:t>
      </w:r>
      <w:r>
        <w:rPr>
          <w:lang w:val="fr_FR" w:bidi="fr_FR"/>
        </w:rPr>
        <w:t xml:space="preserve"> ; voir </w:t>
      </w:r>
      <w:r>
        <w:rPr>
          <w:lang w:val="fr_FR" w:bidi="fr_FR"/>
        </w:rPr>
        <w:t>2S 12.24–25</w:t>
      </w:r>
      <w:r>
        <w:rPr>
          <w:lang w:val="fr_FR" w:bidi="fr_FR"/>
        </w:rPr>
        <w:t xml:space="preserve"> ; </w:t>
      </w:r>
      <w:r>
        <w:rPr>
          <w:lang w:val="fr_FR" w:bidi="fr_FR"/>
        </w:rPr>
        <w:t>1Ch 28.4–7</w:t>
      </w:r>
      <w:r>
        <w:rPr>
          <w:lang w:val="fr_FR" w:bidi="fr_FR"/>
        </w:rPr>
        <w:t>). Ainsi, Bath-Schéba et le prophète Nathan avertirent David des desseins d'Adonija, et David organisa rapidement la proclamation officielle de Salomon comme roi. Il le conseilla ensuite de suivre fidèlement Dieu (</w:t>
      </w:r>
      <w:r>
        <w:rPr>
          <w:lang w:val="fr_FR" w:bidi="fr_FR"/>
        </w:rPr>
        <w:t>1R 2.1–9</w:t>
      </w:r>
      <w:r>
        <w:rPr>
          <w:lang w:val="fr_FR" w:bidi="fr_FR"/>
        </w:rPr>
        <w:t>).</w:t>
      </w:r>
    </w:p>
    <w:p>
      <w:pPr/>
      <w:r>
        <w:rPr>
          <w:lang w:val="fr_FR" w:bidi="fr_FR"/>
        </w:rPr>
      </w:r>
      <w:r>
        <w:rPr>
          <w:lang w:val="fr_FR" w:bidi="fr_FR"/>
        </w:rPr>
        <w:t>Salomon aimait Dieu et chercha son aide. Il reçut de lui le don précieux de la sagesse, qu'il choisit par-dessus la longévité, la richesse ou la renommée. En conséquence, Dieu accorda à Salomon :</w:t>
      </w:r>
    </w:p>
    <w:p>
      <w:pPr>
        <w:pStyle w:val="ListBullet"/>
        <w:spacing w:line="240" w:lineRule="auto"/>
        <w:ind w:left="720"/>
      </w:pPr>
      <w:r>
        <w:rPr>
          <w:lang w:val="fr_FR" w:bidi="fr_FR"/>
        </w:rPr>
      </w:r>
      <w:r>
        <w:rPr>
          <w:lang w:val="fr_FR" w:bidi="fr_FR"/>
        </w:rPr>
        <w:t>Un règne de sagesse (</w:t>
      </w:r>
      <w:r>
        <w:rPr>
          <w:lang w:val="fr_FR" w:bidi="fr_FR"/>
        </w:rPr>
        <w:t>1R 3.16–28</w:t>
      </w:r>
      <w:r>
        <w:rPr>
          <w:lang w:val="fr_FR" w:bidi="fr_FR"/>
        </w:rPr>
        <w:t>).</w:t>
      </w:r>
    </w:p>
    <w:p>
      <w:pPr>
        <w:pStyle w:val="ListBullet"/>
        <w:spacing w:line="240" w:lineRule="auto"/>
        <w:ind w:left="720"/>
      </w:pPr>
      <w:r>
        <w:rPr>
          <w:lang w:val="fr_FR" w:bidi="fr_FR"/>
        </w:rPr>
      </w:r>
      <w:r>
        <w:rPr>
          <w:lang w:val="fr_FR" w:bidi="fr_FR"/>
        </w:rPr>
        <w:t>Un respect universel (</w:t>
      </w:r>
      <w:r>
        <w:rPr>
          <w:lang w:val="fr_FR" w:bidi="fr_FR"/>
        </w:rPr>
        <w:t>1R 4.20–34</w:t>
      </w:r>
      <w:r>
        <w:rPr>
          <w:lang w:val="fr_FR" w:bidi="fr_FR"/>
        </w:rPr>
        <w:t>).</w:t>
      </w:r>
    </w:p>
    <w:p>
      <w:pPr>
        <w:pStyle w:val="ListBullet"/>
        <w:spacing w:line="240" w:lineRule="auto"/>
        <w:ind w:left="720"/>
      </w:pPr>
      <w:r>
        <w:rPr>
          <w:lang w:val="fr_FR" w:bidi="fr_FR"/>
        </w:rPr>
      </w:r>
      <w:r>
        <w:rPr>
          <w:lang w:val="fr_FR" w:bidi="fr_FR"/>
        </w:rPr>
        <w:t>L'inspiration pour composer le Cantique des cantiques, la majeure partie des Proverbes ainsi que l'Ecclésiaste.</w:t>
      </w:r>
    </w:p>
    <w:p>
      <w:pPr/>
      <w:r>
        <w:rPr>
          <w:lang w:val="fr_FR" w:bidi="fr_FR"/>
        </w:rPr>
      </w:r>
      <w:r>
        <w:rPr>
          <w:lang w:val="fr_FR" w:bidi="fr_FR"/>
        </w:rPr>
        <w:t>Les rabbins (enseignants juifs) expliquèrent que ces écrits reflétaient trois étapes de la vie d'un homme : « Quand on est jeune, on compose des chants ; quand on vieillit, on formule des remarques sentencieuses ; et lorsqu'on atteint le crépuscule de sa vie, on médite sur la vanité des choses » (</w:t>
      </w:r>
      <w:r>
        <w:rPr>
          <w:i/>
          <w:lang w:val="fr_FR" w:bidi="fr_FR"/>
        </w:rPr>
        <w:t>Midrash Rabbah</w:t>
      </w:r>
      <w:r>
        <w:rPr>
          <w:lang w:val="fr_FR" w:bidi="fr_FR"/>
        </w:rPr>
        <w:t>). Salomon fit aussi construire le temple à Jérusalem ainsi que son palais, étendit le commerce et accru la richesse et la sécurité d'Israël. Sa sagesse et sa prospérité devinrent célèbres, au point que la reine de Séba se rendit à Jérusalem pour voir cela de ses propres yeux (</w:t>
      </w:r>
      <w:r>
        <w:rPr>
          <w:lang w:val="fr_FR" w:bidi="fr_FR"/>
        </w:rPr>
        <w:t>1R 10.1–29</w:t>
      </w:r>
      <w:r>
        <w:rPr>
          <w:lang w:val="fr_FR" w:bidi="fr_FR"/>
        </w:rPr>
        <w:t>).</w:t>
      </w:r>
    </w:p>
    <w:p>
      <w:pPr/>
      <w:r>
        <w:rPr>
          <w:lang w:val="fr_FR" w:bidi="fr_FR"/>
        </w:rPr>
      </w:r>
      <w:r>
        <w:rPr>
          <w:lang w:val="fr_FR" w:bidi="fr_FR"/>
        </w:rPr>
        <w:t>Cependant, Salomon conclut de nombreuses alliances étrangères et épousa plusieurs femmes non-juives, en commençant par la fille du Pharaon d'Égypte (</w:t>
      </w:r>
      <w:r>
        <w:rPr>
          <w:lang w:val="fr_FR" w:bidi="fr_FR"/>
        </w:rPr>
        <w:t>1R 3.1</w:t>
      </w:r>
      <w:r>
        <w:rPr>
          <w:lang w:val="fr_FR" w:bidi="fr_FR"/>
        </w:rPr>
        <w:t>). Sous l'influence de ces épouses, il s'éloigna de Dieu et se détourna vers l'idolâtrie. Ainsi, le roi, autrefois sage, devint insensé dans sa vieillesse, adorant de faux dieux et maltraitant son peuple. En conséquence, Dieu permit à Jéroboam de s'emparer d'une grande partie du royaume de Salomon.</w:t>
      </w:r>
    </w:p>
    <w:p>
      <w:pPr/>
      <w:r>
        <w:rPr>
          <w:lang w:val="fr_FR" w:bidi="fr_FR"/>
        </w:rPr>
      </w:r>
      <w:r>
        <w:rPr>
          <w:lang w:val="fr_FR" w:bidi="fr_FR"/>
        </w:rPr>
        <w:t>Pourtant, le Nouveau Testament se souvient de la sagesse et de la gloire de Salomon comme de l'exemple par lequel les autres sont jugés. Jésus, incarnation de la sagesse de Dieu (où la sagesse de Dieu fait chair), dépasse largement la sagesse de Salomon (</w:t>
      </w:r>
      <w:r>
        <w:rPr>
          <w:lang w:val="fr_FR" w:bidi="fr_FR"/>
        </w:rPr>
        <w:t>Mt 12.42</w:t>
      </w:r>
      <w:r>
        <w:rPr>
          <w:lang w:val="fr_FR" w:bidi="fr_FR"/>
        </w:rPr>
        <w:t xml:space="preserve"> ; </w:t>
      </w:r>
      <w:r>
        <w:rPr>
          <w:lang w:val="fr_FR" w:bidi="fr_FR"/>
        </w:rPr>
        <w:t>Lc 11.31</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2S 12.24–25</w:t>
      </w:r>
      <w:r>
        <w:rPr>
          <w:lang w:val="fr_FR" w:bidi="fr_FR"/>
        </w:rPr>
        <w:t xml:space="preserve"> ; </w:t>
      </w:r>
      <w:r>
        <w:rPr>
          <w:lang w:val="fr_FR" w:bidi="fr_FR"/>
        </w:rPr>
        <w:t>1R 1.1–11.43</w:t>
      </w:r>
      <w:r>
        <w:rPr>
          <w:lang w:val="fr_FR" w:bidi="fr_FR"/>
        </w:rPr>
        <w:t xml:space="preserve"> ; </w:t>
      </w:r>
      <w:r>
        <w:rPr>
          <w:lang w:val="fr_FR" w:bidi="fr_FR"/>
        </w:rPr>
        <w:t>2Ch 1.1–9.31</w:t>
      </w:r>
      <w:r>
        <w:rPr>
          <w:lang w:val="fr_FR" w:bidi="fr_FR"/>
        </w:rPr>
        <w:t xml:space="preserve"> ; </w:t>
      </w:r>
      <w:r>
        <w:rPr>
          <w:lang w:val="fr_FR" w:bidi="fr_FR"/>
        </w:rPr>
        <w:t>Ps 72.1–20</w:t>
      </w:r>
      <w:r>
        <w:rPr>
          <w:lang w:val="fr_FR" w:bidi="fr_FR"/>
        </w:rPr>
        <w:t xml:space="preserve"> ; </w:t>
      </w:r>
      <w:r>
        <w:rPr>
          <w:lang w:val="fr_FR" w:bidi="fr_FR"/>
        </w:rPr>
        <w:t>127.1–5</w:t>
      </w:r>
      <w:r>
        <w:rPr>
          <w:lang w:val="fr_FR" w:bidi="fr_FR"/>
        </w:rPr>
        <w:t xml:space="preserve"> ; </w:t>
      </w:r>
      <w:r>
        <w:rPr>
          <w:lang w:val="fr_FR" w:bidi="fr_FR"/>
        </w:rPr>
        <w:t>Pr 1.1</w:t>
      </w:r>
      <w:r>
        <w:rPr>
          <w:lang w:val="fr_FR" w:bidi="fr_FR"/>
        </w:rPr>
        <w:t xml:space="preserve"> ; </w:t>
      </w:r>
      <w:r>
        <w:rPr>
          <w:lang w:val="fr_FR" w:bidi="fr_FR"/>
        </w:rPr>
        <w:t>Mt 6.28–30</w:t>
      </w:r>
      <w:r>
        <w:rPr>
          <w:lang w:val="fr_FR" w:bidi="fr_FR"/>
        </w:rPr>
        <w:t xml:space="preserve"> ; </w:t>
      </w:r>
      <w:r>
        <w:rPr>
          <w:lang w:val="fr_FR" w:bidi="fr_FR"/>
        </w:rPr>
        <w:t>12.42</w:t>
      </w:r>
      <w:r>
        <w:rPr>
          <w:lang w:val="fr_FR" w:bidi="fr_FR"/>
        </w:rPr>
        <w:t xml:space="preserve"> ; </w:t>
      </w:r>
      <w:r>
        <w:rPr>
          <w:lang w:val="fr_FR" w:bidi="fr_FR"/>
        </w:rPr>
        <w:t>Lc 11.31</w:t>
      </w:r>
      <w:r>
        <w:rPr>
          <w:lang w:val="fr_FR" w:bidi="fr_FR"/>
        </w:rPr>
        <w:t xml:space="preserve"> ; </w:t>
      </w:r>
      <w:r>
        <w:rPr>
          <w:lang w:val="fr_FR" w:bidi="fr_FR"/>
        </w:rPr>
        <w:t>12.27</w:t>
      </w:r>
      <w:r>
        <w:rPr>
          <w:lang w:val="fr_FR" w:bidi="fr_FR"/>
        </w:rPr>
      </w:r>
      <w:r>
        <w:rPr>
          <w:lang w:val="fr_FR" w:bidi="fr_FR"/>
        </w:rPr>
      </w:r>
    </w:p>
    <w:p>
      <w:pPr/>
      <w:r>
        <w:rPr>
          <w:lang w:val="fr_FR" w:bidi="fr_FR"/>
        </w:rPr>
      </w:r>
    </w:p>
    <w:p>
      <w:pPr>
        <w:pStyle w:val="Heading2"/>
      </w:pPr>
      <w:r>
        <w:rPr>
          <w:lang w:val="fr_FR" w:bidi="fr_FR"/>
        </w:rPr>
        <w:t>Samaritains</w:t>
      </w:r>
      <w:r>
        <w:rPr>
          <w:lang w:val="fr_FR" w:bidi="fr_FR"/>
        </w:rPr>
      </w:r>
    </w:p>
    <w:p>
      <w:pPr/>
      <w:r>
        <w:rPr>
          <w:lang w:val="fr_FR" w:bidi="fr_FR"/>
        </w:rPr>
      </w:r>
      <w:r>
        <w:rPr>
          <w:lang w:val="fr_FR" w:bidi="fr_FR"/>
        </w:rPr>
        <w:t>La Samarie était une région du nord de la Judée, dont le centre était l’ancienne ville de Sichem, appelée Sychar dans le Nouveau Testament. Après la conquête d’Israël en 722 av. J.‑C., les villes de Samarie et de Sichem ont été détruites. Des personnes de tout l’empire assyrien ont repeuplé la région (</w:t>
      </w:r>
      <w:r>
        <w:rPr>
          <w:lang w:val="fr_FR" w:bidi="fr_FR"/>
        </w:rPr>
        <w:t>2R 17.21–41</w:t>
      </w:r>
      <w:r>
        <w:rPr>
          <w:lang w:val="fr_FR" w:bidi="fr_FR"/>
        </w:rPr>
        <w:t>). Ces nouveaux résidents ont apporté de nombreuses pratiques païennes, rendant l’impureté religieuse du pays bien connue. Au fil du temps, la croyance juive en un seul Dieu est devenue la croyance principale, mais certains aspects de la pratique de leur foi ont changé. Les Samaritains n’acceptaient que le Pentateuque (les cinq premiers livres de l’Ancien Testament) comme Écriture. Ils adoraient également dans un nouveau temple sur la montagne de Garizim, au-dessus de Sichem.</w:t>
      </w:r>
    </w:p>
    <w:p>
      <w:pPr/>
      <w:r>
        <w:rPr>
          <w:lang w:val="fr_FR" w:bidi="fr_FR"/>
        </w:rPr>
      </w:r>
      <w:r>
        <w:rPr>
          <w:lang w:val="fr_FR" w:bidi="fr_FR"/>
        </w:rPr>
        <w:t xml:space="preserve">Les Samaritains et les Juifs avaient une longue histoire de conflit, qui remonte au retour des Juifs de l’exil (voir </w:t>
      </w:r>
      <w:r>
        <w:rPr>
          <w:lang w:val="fr_FR" w:bidi="fr_FR"/>
        </w:rPr>
        <w:t>Esd 4.1–5</w:t>
      </w:r>
      <w:r>
        <w:rPr>
          <w:lang w:val="fr_FR" w:bidi="fr_FR"/>
        </w:rPr>
        <w:t xml:space="preserve"> ; </w:t>
      </w:r>
      <w:r>
        <w:rPr>
          <w:lang w:val="fr_FR" w:bidi="fr_FR"/>
        </w:rPr>
        <w:t>Né 4.1–23</w:t>
      </w:r>
      <w:r>
        <w:rPr>
          <w:lang w:val="fr_FR" w:bidi="fr_FR"/>
        </w:rPr>
        <w:t>). Alexandre le Grand, puis ses généraux grecs, ont fait de Sichem un site stratégique, car ils y ont trouvé des alliés hostiles aux Juifs. En 128 av. J.-C., les Juifs ont détruit Sichem et incendié le temple samaritain sur le mont Garizim. Entre 6 et 9 apr. J.-C., les Samaritains ont riposté en profanant le Temple de Jérusalem, en dispersant des ossements humains d’un cimetière pendant la fête de la Pâque. À l’époque de Jésus, les tensions entre la Judée et la Samarie demeuraient très vives.</w:t>
      </w:r>
    </w:p>
    <w:p>
      <w:pPr/>
      <w:r>
        <w:rPr>
          <w:lang w:val="fr_FR" w:bidi="fr_FR"/>
        </w:rPr>
      </w:r>
      <w:r>
        <w:rPr>
          <w:lang w:val="fr_FR" w:bidi="fr_FR"/>
        </w:rPr>
        <w:t>À l’époque de Jésus, les Juifs évitaient de passer par la Samarie, car ils considéraient ses habitants comme ennemis et impurs. Lorsque Jésus a traversé cette région et a rencontré une femme samaritaine, les rivalités historiques entre les deux peuples étaient palpables. Au premier siècle, il aurait été inimaginable que Jésus et cette femme se parlent, encore moins qu’ils échangent des paroles. Pourtant, Jésus a brisé les barrières ethniques et sociales, offrant à cette femme, malgré sa mauvaise réputation, la possibilité de croire en lui.</w:t>
      </w:r>
    </w:p>
    <w:p>
      <w:pPr/>
      <w:r>
        <w:rPr>
          <w:lang w:val="fr_FR" w:bidi="fr_FR"/>
        </w:rPr>
      </w:r>
      <w:r>
        <w:rPr>
          <w:u w:val="single"/>
          <w:lang w:val="fr_FR" w:bidi="fr_FR"/>
        </w:rPr>
        <w:t>Passages pour une étude approfondie</w:t>
      </w:r>
    </w:p>
    <w:p>
      <w:pPr/>
      <w:r>
        <w:rPr>
          <w:lang w:val="fr_FR" w:bidi="fr_FR"/>
        </w:rPr>
      </w:r>
      <w:r>
        <w:rPr>
          <w:lang w:val="fr_FR" w:bidi="fr_FR"/>
        </w:rPr>
        <w:t>2R 17.21–41</w:t>
      </w:r>
      <w:r>
        <w:rPr>
          <w:lang w:val="fr_FR" w:bidi="fr_FR"/>
        </w:rPr>
        <w:t xml:space="preserve"> ; </w:t>
      </w:r>
      <w:r>
        <w:rPr>
          <w:lang w:val="fr_FR" w:bidi="fr_FR"/>
        </w:rPr>
        <w:t>Esd 4.1–5</w:t>
      </w:r>
      <w:r>
        <w:rPr>
          <w:lang w:val="fr_FR" w:bidi="fr_FR"/>
        </w:rPr>
        <w:t xml:space="preserve"> ; </w:t>
      </w:r>
      <w:r>
        <w:rPr>
          <w:lang w:val="fr_FR" w:bidi="fr_FR"/>
        </w:rPr>
        <w:t>Né 4.1–23</w:t>
      </w:r>
      <w:r>
        <w:rPr>
          <w:lang w:val="fr_FR" w:bidi="fr_FR"/>
        </w:rPr>
        <w:t xml:space="preserve"> ; </w:t>
      </w:r>
      <w:r>
        <w:rPr>
          <w:lang w:val="fr_FR" w:bidi="fr_FR"/>
        </w:rPr>
        <w:t>Jn 4.1–42</w:t>
      </w:r>
      <w:r>
        <w:rPr>
          <w:lang w:val="fr_FR" w:bidi="fr_FR"/>
        </w:rPr>
      </w:r>
      <w:r>
        <w:rPr>
          <w:lang w:val="fr_FR" w:bidi="fr_FR"/>
        </w:rPr>
      </w:r>
    </w:p>
    <w:p>
      <w:pPr/>
      <w:r>
        <w:rPr>
          <w:lang w:val="fr_FR" w:bidi="fr_FR"/>
        </w:rPr>
      </w:r>
    </w:p>
    <w:p>
      <w:pPr>
        <w:pStyle w:val="Heading2"/>
      </w:pPr>
      <w:r>
        <w:rPr>
          <w:lang w:val="fr_FR" w:bidi="fr_FR"/>
        </w:rPr>
        <w:t>Samson</w:t>
      </w:r>
      <w:r>
        <w:rPr>
          <w:lang w:val="fr_FR" w:bidi="fr_FR"/>
        </w:rPr>
      </w:r>
    </w:p>
    <w:p>
      <w:pPr/>
      <w:r>
        <w:rPr>
          <w:lang w:val="fr_FR" w:bidi="fr_FR"/>
        </w:rPr>
      </w:r>
      <w:r>
        <w:rPr>
          <w:lang w:val="fr_FR" w:bidi="fr_FR"/>
        </w:rPr>
        <w:t>Samson est un bon exemple de la façon dont Dieu peut utiliser quelqu’un pour accomplir le bien, même lorsque cette personne agit mal et ne montre aucun intérêt. Samson a libéré Israël sans le vouloir ni se soucier de la situation. Il semblait indifférent à son peuple, à sa famille et à Dieu, ne pensant qu’à lui-même. Pourtant, Dieu l’a placé dans des situations où il a nui aux Philistins. Les Philistins étaient autorisés par Dieu à opprimer Israël en raison de leurs péchés.</w:t>
      </w:r>
    </w:p>
    <w:p>
      <w:pPr/>
      <w:r>
        <w:rPr>
          <w:lang w:val="fr_FR" w:bidi="fr_FR"/>
        </w:rPr>
      </w:r>
      <w:r>
        <w:rPr>
          <w:lang w:val="fr_FR" w:bidi="fr_FR"/>
        </w:rPr>
        <w:t>Le premier exemple de la manière dont Dieu a utilisé Samson s’est produit lorsqu’il a dit à ses parents qu’il voulait épouser une fille philistine. Cela a surpris ses parents car il était interdit aux Israélites d’épouser les habitants du pays (</w:t>
      </w:r>
      <w:r>
        <w:rPr>
          <w:lang w:val="fr_FR" w:bidi="fr_FR"/>
        </w:rPr>
        <w:t>Dt 7.1–4</w:t>
      </w:r>
      <w:r>
        <w:rPr>
          <w:lang w:val="fr_FR" w:bidi="fr_FR"/>
        </w:rPr>
        <w:t xml:space="preserve"> ; </w:t>
      </w:r>
      <w:r>
        <w:rPr>
          <w:lang w:val="fr_FR" w:bidi="fr_FR"/>
        </w:rPr>
        <w:t>Jos 23.12–13</w:t>
      </w:r>
      <w:r>
        <w:rPr>
          <w:lang w:val="fr_FR" w:bidi="fr_FR"/>
        </w:rPr>
        <w:t xml:space="preserve"> ; voir aussi </w:t>
      </w:r>
      <w:r>
        <w:rPr>
          <w:lang w:val="fr_FR" w:bidi="fr_FR"/>
        </w:rPr>
        <w:t>2Co 6.14–18</w:t>
      </w:r>
      <w:r>
        <w:rPr>
          <w:lang w:val="fr_FR" w:bidi="fr_FR"/>
        </w:rPr>
        <w:t>). Mais Samson a insisté, même si ses parents ne voulaient pas qu’il épouse une fille philistine.</w:t>
      </w:r>
    </w:p>
    <w:p>
      <w:pPr/>
      <w:r>
        <w:rPr>
          <w:lang w:val="fr_FR" w:bidi="fr_FR"/>
        </w:rPr>
      </w:r>
      <w:r>
        <w:rPr>
          <w:lang w:val="fr_FR" w:bidi="fr_FR"/>
        </w:rPr>
        <w:t>En route pour la fête de mariage, il a pris du miel dans le cadavre d’un lion mort qu’il avait tué plus tôt. Né Nazirite, il était soumis à une règle stricte interdisant de toucher un cadavre (</w:t>
      </w:r>
      <w:r>
        <w:rPr>
          <w:lang w:val="fr_FR" w:bidi="fr_FR"/>
        </w:rPr>
        <w:t>Nb 6.1–21</w:t>
      </w:r>
      <w:r>
        <w:rPr>
          <w:lang w:val="fr_FR" w:bidi="fr_FR"/>
        </w:rPr>
        <w:t>), mais Samson s’en moquait. Il a ensuite créé une énigme inspirée du lion (</w:t>
      </w:r>
      <w:r>
        <w:rPr>
          <w:lang w:val="fr_FR" w:bidi="fr_FR"/>
        </w:rPr>
        <w:t>Jg 14.14</w:t>
      </w:r>
      <w:r>
        <w:rPr>
          <w:lang w:val="fr_FR" w:bidi="fr_FR"/>
        </w:rPr>
        <w:t>) et a parié avec trente jeunes Philistins qu’ils ne pourraient pas résoudre l’énigme. Les Philistins ont poussé sa femme à révéler la réponse. Furieux, Samson a tué trente Philistins et s’est emparé de leurs vêtements pour régler le pari. Dieu a utilisé ce héros égoïste pour amorcer la délivrance d’Israël de la main des Philistins (</w:t>
      </w:r>
      <w:r>
        <w:rPr>
          <w:lang w:val="fr_FR" w:bidi="fr_FR"/>
        </w:rPr>
        <w:t>Jg 13.5</w:t>
      </w:r>
      <w:r>
        <w:rPr>
          <w:lang w:val="fr_FR" w:bidi="fr_FR"/>
        </w:rPr>
        <w:t>).</w:t>
      </w:r>
    </w:p>
    <w:p>
      <w:pPr/>
      <w:r>
        <w:rPr>
          <w:lang w:val="fr_FR" w:bidi="fr_FR"/>
        </w:rPr>
      </w:r>
      <w:r>
        <w:rPr>
          <w:lang w:val="fr_FR" w:bidi="fr_FR"/>
        </w:rPr>
        <w:t>La dernière histoire marquante de la vie de Samson concerne une femme nommée Delila (</w:t>
      </w:r>
      <w:r>
        <w:rPr>
          <w:lang w:val="fr_FR" w:bidi="fr_FR"/>
        </w:rPr>
        <w:t>Jg 16.4–31</w:t>
      </w:r>
      <w:r>
        <w:rPr>
          <w:lang w:val="fr_FR" w:bidi="fr_FR"/>
        </w:rPr>
        <w:t>). Elle n’a cessé de le harceler jusqu’à ce qu’il lui confie le secret de sa grande force. En révélant ce secret, Samson a brisé son vœu sacré de naziréat, une promesse spéciale qu’il avait faite à Dieu. Delila lui coupa les cheveux, ce qui permit aux Philistins de le capturer. Ils le rendirent aveugle, l’enchaînèrent et le contraignirent à effectuer de lourds travaux.</w:t>
      </w:r>
    </w:p>
    <w:p>
      <w:pPr/>
      <w:r>
        <w:rPr>
          <w:lang w:val="fr_FR" w:bidi="fr_FR"/>
        </w:rPr>
      </w:r>
      <w:r>
        <w:rPr>
          <w:lang w:val="fr_FR" w:bidi="fr_FR"/>
        </w:rPr>
        <w:t xml:space="preserve">Pendant sa captivité, les cheveux de Samson ont commencé à repousser. Lors d’une fête philistine où on se moquait de lui, il a demandé à être conduit près des deux piliers principaux du temple. Il a prié Dieu de lui accorder la force nécessaire pour vaincre les Philistins et mettre fin à sa propre vie. Puis, il a fait s’effondrer le temple, tuant environ 3 000 Philistins ainsi que lui-même. Cet acte n’a pas été accompli pour son peuple ni pour Dieu, mais pour « </w:t>
      </w:r>
      <w:r>
        <w:rPr>
          <w:lang w:val="fr_FR" w:bidi="fr_FR"/>
        </w:rPr>
        <w:t>tirer vengeance des Philistins pour mes deux yeu</w:t>
      </w:r>
      <w:r>
        <w:rPr>
          <w:lang w:val="fr_FR" w:bidi="fr_FR"/>
        </w:rPr>
        <w:t>x » (</w:t>
      </w:r>
      <w:r>
        <w:rPr>
          <w:lang w:val="fr_FR" w:bidi="fr_FR"/>
        </w:rPr>
        <w:t>Jg 16.28</w:t>
      </w:r>
      <w:r>
        <w:rPr>
          <w:lang w:val="fr_FR" w:bidi="fr_FR"/>
        </w:rPr>
        <w:t>). Bien que cet événement fasse partie du plan divin, l’histoire de Samson laisse au lecteur le désir d’un sauveur plus digne.</w:t>
      </w:r>
    </w:p>
    <w:p>
      <w:pPr/>
      <w:r>
        <w:rPr>
          <w:lang w:val="fr_FR" w:bidi="fr_FR"/>
        </w:rPr>
      </w:r>
      <w:r>
        <w:rPr>
          <w:u w:val="single"/>
          <w:lang w:val="fr_FR" w:bidi="fr_FR"/>
        </w:rPr>
        <w:t>Passages pour une étude approfondie</w:t>
      </w:r>
    </w:p>
    <w:p>
      <w:pPr/>
      <w:r>
        <w:rPr>
          <w:lang w:val="fr_FR" w:bidi="fr_FR"/>
        </w:rPr>
      </w:r>
      <w:r>
        <w:rPr>
          <w:lang w:val="fr_FR" w:bidi="fr_FR"/>
        </w:rPr>
        <w:t>Jh 13.1–16.31</w:t>
      </w:r>
      <w:r>
        <w:rPr>
          <w:lang w:val="fr_FR" w:bidi="fr_FR"/>
        </w:rPr>
        <w:t xml:space="preserve"> ; </w:t>
      </w:r>
      <w:r>
        <w:rPr>
          <w:lang w:val="fr_FR" w:bidi="fr_FR"/>
        </w:rPr>
        <w:t>Hé 11.32</w:t>
      </w:r>
      <w:r>
        <w:rPr>
          <w:lang w:val="fr_FR" w:bidi="fr_FR"/>
        </w:rPr>
      </w:r>
      <w:r>
        <w:rPr>
          <w:lang w:val="fr_FR" w:bidi="fr_FR"/>
        </w:rPr>
      </w:r>
    </w:p>
    <w:p>
      <w:pPr/>
      <w:r>
        <w:rPr>
          <w:lang w:val="fr_FR" w:bidi="fr_FR"/>
        </w:rPr>
      </w:r>
    </w:p>
    <w:p>
      <w:pPr>
        <w:pStyle w:val="Heading2"/>
      </w:pPr>
      <w:r>
        <w:rPr>
          <w:lang w:val="fr_FR" w:bidi="fr_FR"/>
        </w:rPr>
        <w:t>Samuel</w:t>
      </w:r>
      <w:r>
        <w:rPr>
          <w:lang w:val="fr_FR" w:bidi="fr_FR"/>
        </w:rPr>
      </w:r>
    </w:p>
    <w:p>
      <w:pPr/>
      <w:r>
        <w:rPr>
          <w:lang w:val="fr_FR" w:bidi="fr_FR"/>
        </w:rPr>
      </w:r>
      <w:r>
        <w:rPr>
          <w:lang w:val="fr_FR" w:bidi="fr_FR"/>
        </w:rPr>
        <w:t>Samuel a vécu à la fin de l’époque des juges et a joué un rôle important dans le passage d’Israël à l’époque des rois. Il a été le dernier juge d’Israël (</w:t>
      </w:r>
      <w:r>
        <w:rPr>
          <w:lang w:val="fr_FR" w:bidi="fr_FR"/>
        </w:rPr>
        <w:t>1S 7.6</w:t>
      </w:r>
      <w:r>
        <w:rPr>
          <w:lang w:val="fr_FR" w:bidi="fr_FR"/>
        </w:rPr>
        <w:t xml:space="preserve">, </w:t>
      </w:r>
      <w:r>
        <w:rPr>
          <w:lang w:val="fr_FR" w:bidi="fr_FR"/>
        </w:rPr>
        <w:t>15–17</w:t>
      </w:r>
      <w:r>
        <w:rPr>
          <w:lang w:val="fr_FR" w:bidi="fr_FR"/>
        </w:rPr>
        <w:t>). Samuel est souvent considéré comme le premier prophète d’Israël (</w:t>
      </w:r>
      <w:r>
        <w:rPr>
          <w:lang w:val="fr_FR" w:bidi="fr_FR"/>
        </w:rPr>
        <w:t>1S 3.20</w:t>
      </w:r>
      <w:r>
        <w:rPr>
          <w:lang w:val="fr_FR" w:bidi="fr_FR"/>
        </w:rPr>
        <w:t xml:space="preserve"> ; </w:t>
      </w:r>
      <w:r>
        <w:rPr>
          <w:lang w:val="fr_FR" w:bidi="fr_FR"/>
        </w:rPr>
        <w:t>Ac 3.24</w:t>
      </w:r>
      <w:r>
        <w:rPr>
          <w:lang w:val="fr_FR" w:bidi="fr_FR"/>
        </w:rPr>
        <w:t xml:space="preserve"> ; </w:t>
      </w:r>
      <w:r>
        <w:rPr>
          <w:lang w:val="fr_FR" w:bidi="fr_FR"/>
        </w:rPr>
        <w:t>13.20</w:t>
      </w:r>
      <w:r>
        <w:rPr>
          <w:lang w:val="fr_FR" w:bidi="fr_FR"/>
        </w:rPr>
        <w:t xml:space="preserve">). Il a servi comme prêtre (voir </w:t>
      </w:r>
      <w:r>
        <w:rPr>
          <w:lang w:val="fr_FR" w:bidi="fr_FR"/>
        </w:rPr>
        <w:t>1S 2.18</w:t>
      </w:r>
      <w:r>
        <w:rPr>
          <w:lang w:val="fr_FR" w:bidi="fr_FR"/>
        </w:rPr>
        <w:t>). C’était un homme de grande foi (</w:t>
      </w:r>
      <w:r>
        <w:rPr>
          <w:lang w:val="fr_FR" w:bidi="fr_FR"/>
        </w:rPr>
        <w:t>Hé 11.32</w:t>
      </w:r>
      <w:r>
        <w:rPr>
          <w:lang w:val="fr_FR" w:bidi="fr_FR"/>
        </w:rPr>
        <w:t>).</w:t>
      </w:r>
    </w:p>
    <w:p>
      <w:pPr/>
      <w:r>
        <w:rPr>
          <w:lang w:val="fr_FR" w:bidi="fr_FR"/>
        </w:rPr>
      </w:r>
      <w:r>
        <w:rPr>
          <w:lang w:val="fr_FR" w:bidi="fr_FR"/>
        </w:rPr>
        <w:t>La naissance de Samuel résulte des prières de sa mère, Anne. Les parents de Samuel se rendaient chaque année de Rama au sanctuaire de Silo (</w:t>
      </w:r>
      <w:r>
        <w:rPr>
          <w:lang w:val="fr_FR" w:bidi="fr_FR"/>
        </w:rPr>
        <w:t>1S 1.3</w:t>
      </w:r>
      <w:r>
        <w:rPr>
          <w:lang w:val="fr_FR" w:bidi="fr_FR"/>
        </w:rPr>
        <w:t>). Au sanctuaire, Anne, qui ne pouvait pas avoir d’enfants, a prié pour avoir un fils et a fait le vœu qu’elle le consacrerait entièrement au service de Dieu (</w:t>
      </w:r>
      <w:r>
        <w:rPr>
          <w:lang w:val="fr_FR" w:bidi="fr_FR"/>
        </w:rPr>
        <w:t>1S 1.9–11</w:t>
      </w:r>
      <w:r>
        <w:rPr>
          <w:lang w:val="fr_FR" w:bidi="fr_FR"/>
        </w:rPr>
        <w:t>). Dieu a exaucé sa prière, et Samuel est né (</w:t>
      </w:r>
      <w:r>
        <w:rPr>
          <w:lang w:val="fr_FR" w:bidi="fr_FR"/>
        </w:rPr>
        <w:t>1S 1.19–20</w:t>
      </w:r>
      <w:r>
        <w:rPr>
          <w:lang w:val="fr_FR" w:bidi="fr_FR"/>
        </w:rPr>
        <w:t>). Quand Samuel a atteint l’âge requis, Anne l’a emmené au sanctuaire pour servir auprès d’Éli, le grand prêtre (</w:t>
      </w:r>
      <w:r>
        <w:rPr>
          <w:lang w:val="fr_FR" w:bidi="fr_FR"/>
        </w:rPr>
        <w:t>1S 1.24–28</w:t>
      </w:r>
      <w:r>
        <w:rPr>
          <w:lang w:val="fr_FR" w:bidi="fr_FR"/>
        </w:rPr>
        <w:t xml:space="preserve"> ; </w:t>
      </w:r>
      <w:r>
        <w:rPr>
          <w:lang w:val="fr_FR" w:bidi="fr_FR"/>
        </w:rPr>
        <w:t>2.11</w:t>
      </w:r>
      <w:r>
        <w:rPr>
          <w:lang w:val="fr_FR" w:bidi="fr_FR"/>
        </w:rPr>
        <w:t>).</w:t>
      </w:r>
    </w:p>
    <w:p>
      <w:pPr/>
      <w:r>
        <w:rPr>
          <w:lang w:val="fr_FR" w:bidi="fr_FR"/>
        </w:rPr>
      </w:r>
      <w:r>
        <w:rPr>
          <w:lang w:val="fr_FR" w:bidi="fr_FR"/>
        </w:rPr>
        <w:t>Les fils d’Éli étaient impies, mais Samuel servait le Seigneur. Il est vite devenu évident que Dieu communiquait plus directement avec Samuel qu’avec Éli. Dieu a averti Samuel du malheur imminent qui frapperait sa famille (</w:t>
      </w:r>
      <w:r>
        <w:rPr>
          <w:lang w:val="fr_FR" w:bidi="fr_FR"/>
        </w:rPr>
        <w:t>1S 3.1–18</w:t>
      </w:r>
      <w:r>
        <w:rPr>
          <w:lang w:val="fr_FR" w:bidi="fr_FR"/>
        </w:rPr>
        <w:t>). Cette prophétie s’est réalisée lorsque les Philistins ont vaincu Israël, tué les fils d’Éli et se sont emparés de l’arche de l’alliance (</w:t>
      </w:r>
      <w:r>
        <w:rPr>
          <w:lang w:val="fr_FR" w:bidi="fr_FR"/>
        </w:rPr>
        <w:t>1S 4.1–22</w:t>
      </w:r>
      <w:r>
        <w:rPr>
          <w:lang w:val="fr_FR" w:bidi="fr_FR"/>
        </w:rPr>
        <w:t>). Plus tard, sous la conduite de Samuel, le peuple s’est repenti de son idolâtrie (culte de faux dieux) et a remporté une bataille importante contre les Philistins (</w:t>
      </w:r>
      <w:r>
        <w:rPr>
          <w:lang w:val="fr_FR" w:bidi="fr_FR"/>
        </w:rPr>
        <w:t>1S 7.3–17</w:t>
      </w:r>
      <w:r>
        <w:rPr>
          <w:lang w:val="fr_FR" w:bidi="fr_FR"/>
        </w:rPr>
        <w:t>).</w:t>
      </w:r>
    </w:p>
    <w:p>
      <w:pPr/>
      <w:r>
        <w:rPr>
          <w:lang w:val="fr_FR" w:bidi="fr_FR"/>
        </w:rPr>
      </w:r>
      <w:r>
        <w:rPr>
          <w:lang w:val="fr_FR" w:bidi="fr_FR"/>
        </w:rPr>
        <w:t>En vieillissant, Samuel a montré la même faiblesse qu’Éli. Les fils de Samuel étaient mauvais (</w:t>
      </w:r>
      <w:r>
        <w:rPr>
          <w:lang w:val="fr_FR" w:bidi="fr_FR"/>
        </w:rPr>
        <w:t>1S 8.1–3</w:t>
      </w:r>
      <w:r>
        <w:rPr>
          <w:lang w:val="fr_FR" w:bidi="fr_FR"/>
        </w:rPr>
        <w:t>), et le peuple ne voulait pas qu’ils dirigent la nation. Ils ont demandé à Samuel de nommer un roi pour les mener au combat contre leurs ennemis (</w:t>
      </w:r>
      <w:r>
        <w:rPr>
          <w:lang w:val="fr_FR" w:bidi="fr_FR"/>
        </w:rPr>
        <w:t>1S 8.4–5</w:t>
      </w:r>
      <w:r>
        <w:rPr>
          <w:lang w:val="fr_FR" w:bidi="fr_FR"/>
        </w:rPr>
        <w:t>). Samuel a choisi Saül et l’a oint pour en faire le premier roi d’Israël (</w:t>
      </w:r>
      <w:r>
        <w:rPr>
          <w:lang w:val="fr_FR" w:bidi="fr_FR"/>
        </w:rPr>
        <w:t>1S 9.1–10.24</w:t>
      </w:r>
      <w:r>
        <w:rPr>
          <w:lang w:val="fr_FR" w:bidi="fr_FR"/>
        </w:rPr>
        <w:t>).</w:t>
      </w:r>
    </w:p>
    <w:p>
      <w:pPr/>
      <w:r>
        <w:rPr>
          <w:lang w:val="fr_FR" w:bidi="fr_FR"/>
        </w:rPr>
      </w:r>
      <w:r>
        <w:rPr>
          <w:lang w:val="fr_FR" w:bidi="fr_FR"/>
        </w:rPr>
        <w:t>La transition du temps des juges à celui des rois a été complexe. Samuel, en tant que prêtre, priait pour le peuple, et en tant que prophète, il reprochait à Saül son impatience et sa désobéissance (</w:t>
      </w:r>
      <w:r>
        <w:rPr>
          <w:lang w:val="fr_FR" w:bidi="fr_FR"/>
        </w:rPr>
        <w:t>1S 13.5–14</w:t>
      </w:r>
      <w:r>
        <w:rPr>
          <w:lang w:val="fr_FR" w:bidi="fr_FR"/>
        </w:rPr>
        <w:t xml:space="preserve"> ; </w:t>
      </w:r>
      <w:r>
        <w:rPr>
          <w:lang w:val="fr_FR" w:bidi="fr_FR"/>
        </w:rPr>
        <w:t>15.12–35</w:t>
      </w:r>
      <w:r>
        <w:rPr>
          <w:lang w:val="fr_FR" w:bidi="fr_FR"/>
        </w:rPr>
        <w:t>). Lorsque Dieu a rejeté Saül en tant que roi, Samuel a oint David pour en faire l’élu de Dieu (</w:t>
      </w:r>
      <w:r>
        <w:rPr>
          <w:lang w:val="fr_FR" w:bidi="fr_FR"/>
        </w:rPr>
        <w:t>1S 16.1–13</w:t>
      </w:r>
      <w:r>
        <w:rPr>
          <w:lang w:val="fr_FR" w:bidi="fr_FR"/>
        </w:rPr>
        <w:t>) et a protégé David contre Saül (</w:t>
      </w:r>
      <w:r>
        <w:rPr>
          <w:lang w:val="fr_FR" w:bidi="fr_FR"/>
        </w:rPr>
        <w:t>19.18–24</w:t>
      </w:r>
      <w:r>
        <w:rPr>
          <w:lang w:val="fr_FR" w:bidi="fr_FR"/>
        </w:rPr>
        <w:t>).</w:t>
      </w:r>
    </w:p>
    <w:p>
      <w:pPr/>
      <w:r>
        <w:rPr>
          <w:lang w:val="fr_FR" w:bidi="fr_FR"/>
        </w:rPr>
      </w:r>
      <w:r>
        <w:rPr>
          <w:lang w:val="fr_FR" w:bidi="fr_FR"/>
        </w:rPr>
        <w:t>Par sa prière et sa détermination, Samuel s’est imposé comme un chef fidèle (</w:t>
      </w:r>
      <w:r>
        <w:rPr>
          <w:lang w:val="fr_FR" w:bidi="fr_FR"/>
        </w:rPr>
        <w:t xml:space="preserve">Jr 15.1 </w:t>
      </w:r>
      <w:r>
        <w:rPr>
          <w:lang w:val="fr_FR" w:bidi="fr_FR"/>
        </w:rPr>
        <w:t xml:space="preserve">; </w:t>
      </w:r>
      <w:r>
        <w:rPr>
          <w:lang w:val="fr_FR" w:bidi="fr_FR"/>
        </w:rPr>
        <w:t>Hé 11.32</w:t>
      </w:r>
      <w:r>
        <w:rPr>
          <w:lang w:val="fr_FR" w:bidi="fr_FR"/>
        </w:rPr>
        <w:t xml:space="preserve">). Il se souciait profondément de son peuple et corrigeait courageusement les rois et les anciens. Il a unifié Israël, transformant les divisions tribales en une nation forte, et a établi un système de gouvernement monarchique. Il a probablement écrit </w:t>
      </w:r>
      <w:r>
        <w:rPr>
          <w:i/>
          <w:lang w:val="fr_FR" w:bidi="fr_FR"/>
        </w:rPr>
        <w:t>Le livre de Samuel le Voyant</w:t>
      </w:r>
      <w:r>
        <w:rPr>
          <w:lang w:val="fr_FR" w:bidi="fr_FR"/>
        </w:rPr>
        <w:t xml:space="preserve"> (</w:t>
      </w:r>
      <w:r>
        <w:rPr>
          <w:lang w:val="fr_FR" w:bidi="fr_FR"/>
        </w:rPr>
        <w:t>1 Ch 29.29</w:t>
      </w:r>
      <w:r>
        <w:rPr>
          <w:lang w:val="fr_FR" w:bidi="fr_FR"/>
        </w:rPr>
        <w:t>). Il a rédigé comment un bon roi devrait gouverner (</w:t>
      </w:r>
      <w:r>
        <w:rPr>
          <w:lang w:val="fr_FR" w:bidi="fr_FR"/>
        </w:rPr>
        <w:t>1S 10.25</w:t>
      </w:r>
      <w:r>
        <w:rPr>
          <w:lang w:val="fr_FR" w:bidi="fr_FR"/>
        </w:rPr>
        <w:t>). À sa mort, tout Israël l’a pleuré. Il a été enterré à Rama, sa ville natale (</w:t>
      </w:r>
      <w:r>
        <w:rPr>
          <w:lang w:val="fr_FR" w:bidi="fr_FR"/>
        </w:rPr>
        <w:t>1S 25.1</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1S 1.19–2.11</w:t>
      </w:r>
      <w:r>
        <w:rPr>
          <w:lang w:val="fr_FR" w:bidi="fr_FR"/>
        </w:rPr>
        <w:t xml:space="preserve"> ; </w:t>
      </w:r>
      <w:r>
        <w:rPr>
          <w:lang w:val="fr_FR" w:bidi="fr_FR"/>
        </w:rPr>
        <w:t>3.1–4.1</w:t>
      </w:r>
      <w:r>
        <w:rPr>
          <w:lang w:val="fr_FR" w:bidi="fr_FR"/>
        </w:rPr>
        <w:t xml:space="preserve"> ; </w:t>
      </w:r>
      <w:r>
        <w:rPr>
          <w:lang w:val="fr_FR" w:bidi="fr_FR"/>
        </w:rPr>
        <w:t>7.3–16.13</w:t>
      </w:r>
      <w:r>
        <w:rPr>
          <w:lang w:val="fr_FR" w:bidi="fr_FR"/>
        </w:rPr>
        <w:t xml:space="preserve"> ; </w:t>
      </w:r>
      <w:r>
        <w:rPr>
          <w:lang w:val="fr_FR" w:bidi="fr_FR"/>
        </w:rPr>
        <w:t>19.18–24</w:t>
      </w:r>
      <w:r>
        <w:rPr>
          <w:lang w:val="fr_FR" w:bidi="fr_FR"/>
        </w:rPr>
        <w:t xml:space="preserve"> ; </w:t>
      </w:r>
      <w:r>
        <w:rPr>
          <w:lang w:val="fr_FR" w:bidi="fr_FR"/>
        </w:rPr>
        <w:t>25.1</w:t>
      </w:r>
      <w:r>
        <w:rPr>
          <w:lang w:val="fr_FR" w:bidi="fr_FR"/>
        </w:rPr>
        <w:t xml:space="preserve"> ; </w:t>
      </w:r>
      <w:r>
        <w:rPr>
          <w:lang w:val="fr_FR" w:bidi="fr_FR"/>
        </w:rPr>
        <w:t>28.1–25</w:t>
      </w:r>
      <w:r>
        <w:rPr>
          <w:lang w:val="fr_FR" w:bidi="fr_FR"/>
        </w:rPr>
        <w:t xml:space="preserve"> ; </w:t>
      </w:r>
      <w:r>
        <w:rPr>
          <w:lang w:val="fr_FR" w:bidi="fr_FR"/>
        </w:rPr>
        <w:t xml:space="preserve">Ps 99.6 </w:t>
      </w:r>
      <w:r>
        <w:rPr>
          <w:lang w:val="fr_FR" w:bidi="fr_FR"/>
        </w:rPr>
        <w:t xml:space="preserve">; </w:t>
      </w:r>
      <w:r>
        <w:rPr>
          <w:lang w:val="fr_FR" w:bidi="fr_FR"/>
        </w:rPr>
        <w:t xml:space="preserve">Jr 15.1 </w:t>
      </w:r>
      <w:r>
        <w:rPr>
          <w:lang w:val="fr_FR" w:bidi="fr_FR"/>
        </w:rPr>
        <w:t xml:space="preserve">; </w:t>
      </w:r>
      <w:r>
        <w:rPr>
          <w:lang w:val="fr_FR" w:bidi="fr_FR"/>
        </w:rPr>
        <w:t>Ac 3.24</w:t>
      </w:r>
      <w:r>
        <w:rPr>
          <w:lang w:val="fr_FR" w:bidi="fr_FR"/>
        </w:rPr>
        <w:t xml:space="preserve"> ; </w:t>
      </w:r>
      <w:r>
        <w:rPr>
          <w:lang w:val="fr_FR" w:bidi="fr_FR"/>
        </w:rPr>
        <w:t>13.20</w:t>
      </w:r>
      <w:r>
        <w:rPr>
          <w:lang w:val="fr_FR" w:bidi="fr_FR"/>
        </w:rPr>
        <w:t xml:space="preserve"> ; </w:t>
      </w:r>
      <w:r>
        <w:rPr>
          <w:lang w:val="fr_FR" w:bidi="fr_FR"/>
        </w:rPr>
        <w:t>Hé 11.32</w:t>
      </w:r>
      <w:r>
        <w:rPr>
          <w:lang w:val="fr_FR" w:bidi="fr_FR"/>
        </w:rPr>
      </w:r>
      <w:r>
        <w:rPr>
          <w:lang w:val="fr_FR" w:bidi="fr_FR"/>
        </w:rPr>
      </w:r>
    </w:p>
    <w:p>
      <w:pPr/>
      <w:r>
        <w:rPr>
          <w:lang w:val="fr_FR" w:bidi="fr_FR"/>
        </w:rPr>
      </w:r>
    </w:p>
    <w:p>
      <w:pPr>
        <w:pStyle w:val="Heading2"/>
      </w:pPr>
      <w:r>
        <w:rPr>
          <w:lang w:val="fr_FR" w:bidi="fr_FR"/>
        </w:rPr>
        <w:t>Sara</w:t>
      </w:r>
      <w:r>
        <w:rPr>
          <w:lang w:val="fr_FR" w:bidi="fr_FR"/>
        </w:rPr>
      </w:r>
    </w:p>
    <w:p>
      <w:pPr/>
      <w:r>
        <w:rPr>
          <w:lang w:val="fr_FR" w:bidi="fr_FR"/>
        </w:rPr>
      </w:r>
      <w:r>
        <w:rPr>
          <w:lang w:val="fr_FR" w:bidi="fr_FR"/>
        </w:rPr>
        <w:t>Sara fut à la fois l'épouse et la demi-sœur d'Abraham (</w:t>
      </w:r>
      <w:r>
        <w:rPr>
          <w:lang w:val="fr_FR" w:bidi="fr_FR"/>
        </w:rPr>
        <w:t>Gn 11.29</w:t>
      </w:r>
      <w:r>
        <w:rPr>
          <w:lang w:val="fr_FR" w:bidi="fr_FR"/>
        </w:rPr>
        <w:t xml:space="preserve"> ; </w:t>
      </w:r>
      <w:r>
        <w:rPr>
          <w:lang w:val="fr_FR" w:bidi="fr_FR"/>
        </w:rPr>
        <w:t>20.12</w:t>
      </w:r>
      <w:r>
        <w:rPr>
          <w:lang w:val="fr_FR" w:bidi="fr_FR"/>
        </w:rPr>
        <w:t>). Elle voyagea avec Abraham depuis Ur jusqu'à Haran, puis à Canaan (</w:t>
      </w:r>
      <w:r>
        <w:rPr>
          <w:lang w:val="fr_FR" w:bidi="fr_FR"/>
        </w:rPr>
        <w:t>Gn 11.31</w:t>
      </w:r>
      <w:r>
        <w:rPr>
          <w:lang w:val="fr_FR" w:bidi="fr_FR"/>
        </w:rPr>
        <w:t xml:space="preserve"> ; </w:t>
      </w:r>
      <w:r>
        <w:rPr>
          <w:lang w:val="fr_FR" w:bidi="fr_FR"/>
        </w:rPr>
        <w:t>12.5</w:t>
      </w:r>
      <w:r>
        <w:rPr>
          <w:lang w:val="fr_FR" w:bidi="fr_FR"/>
        </w:rPr>
        <w:t>). À deux reprises (en Égypte et à Guérar), Abraham demanda à Sara de faire semblant d'être sa sœur plutôt que son épouse (</w:t>
      </w:r>
      <w:r>
        <w:rPr>
          <w:lang w:val="fr_FR" w:bidi="fr_FR"/>
        </w:rPr>
        <w:t>Gn 12.10–20</w:t>
      </w:r>
      <w:r>
        <w:rPr>
          <w:lang w:val="fr_FR" w:bidi="fr_FR"/>
        </w:rPr>
        <w:t xml:space="preserve"> ; </w:t>
      </w:r>
      <w:r>
        <w:rPr>
          <w:lang w:val="fr_FR" w:bidi="fr_FR"/>
        </w:rPr>
        <w:t>20.1–18</w:t>
      </w:r>
      <w:r>
        <w:rPr>
          <w:lang w:val="fr_FR" w:bidi="fr_FR"/>
        </w:rPr>
        <w:t>), car il craignait pour sa vie à cause d'elle. Bien que la foi d'Abraham fût vacillante, Dieu protégea Sara à chaque reprise, préservant ainsi la lignée promise par laquelle devait croître la nation d'Israël (</w:t>
      </w:r>
      <w:r>
        <w:rPr>
          <w:lang w:val="fr_FR" w:bidi="fr_FR"/>
        </w:rPr>
        <w:t>Gn 12.2</w:t>
      </w:r>
      <w:r>
        <w:rPr>
          <w:lang w:val="fr_FR" w:bidi="fr_FR"/>
        </w:rPr>
        <w:t xml:space="preserve"> ; </w:t>
      </w:r>
      <w:r>
        <w:rPr>
          <w:lang w:val="fr_FR" w:bidi="fr_FR"/>
        </w:rPr>
        <w:t>17.19</w:t>
      </w:r>
      <w:r>
        <w:rPr>
          <w:lang w:val="fr_FR" w:bidi="fr_FR"/>
        </w:rPr>
        <w:t>).</w:t>
      </w:r>
    </w:p>
    <w:p>
      <w:pPr/>
      <w:r>
        <w:rPr>
          <w:lang w:val="fr_FR" w:bidi="fr_FR"/>
        </w:rPr>
      </w:r>
      <w:r>
        <w:rPr>
          <w:lang w:val="fr_FR" w:bidi="fr_FR"/>
        </w:rPr>
        <w:t xml:space="preserve">Sara est l'une des nombreuses femmes dans la Bible qui ne pouvaient pas avoir d'enfants, mais qui ont miraculeusement eu un fils (voir aussi </w:t>
      </w:r>
      <w:r>
        <w:rPr>
          <w:lang w:val="fr_FR" w:bidi="fr_FR"/>
        </w:rPr>
        <w:t>Gn 30.22–24</w:t>
      </w:r>
      <w:r>
        <w:rPr>
          <w:lang w:val="fr_FR" w:bidi="fr_FR"/>
        </w:rPr>
        <w:t xml:space="preserve"> ; </w:t>
      </w:r>
      <w:r>
        <w:rPr>
          <w:lang w:val="fr_FR" w:bidi="fr_FR"/>
        </w:rPr>
        <w:t>1S 1.9–20</w:t>
      </w:r>
      <w:r>
        <w:rPr>
          <w:lang w:val="fr_FR" w:bidi="fr_FR"/>
        </w:rPr>
        <w:t xml:space="preserve"> ; </w:t>
      </w:r>
      <w:r>
        <w:rPr>
          <w:lang w:val="fr_FR" w:bidi="fr_FR"/>
        </w:rPr>
        <w:t>2R 4.14–17</w:t>
      </w:r>
      <w:r>
        <w:rPr>
          <w:lang w:val="fr_FR" w:bidi="fr_FR"/>
        </w:rPr>
        <w:t xml:space="preserve"> ; </w:t>
      </w:r>
      <w:r>
        <w:rPr>
          <w:lang w:val="fr_FR" w:bidi="fr_FR"/>
        </w:rPr>
        <w:t>Lc 1.5–25</w:t>
      </w:r>
      <w:r>
        <w:rPr>
          <w:lang w:val="fr_FR" w:bidi="fr_FR"/>
        </w:rPr>
        <w:t xml:space="preserve">). Dieu renouvela à nouveau ses promesses, après quoi Sara tomba enceinte et donna naissance à Isaac. Sara avait quatre-vingt-dix ans quand cela arriva, ce qui montre le pouvoir de Dieu pour réaliser ce qui semble impossible (comparer </w:t>
      </w:r>
      <w:r>
        <w:rPr>
          <w:lang w:val="fr_FR" w:bidi="fr_FR"/>
        </w:rPr>
        <w:t>Gn 17.17</w:t>
      </w:r>
      <w:r>
        <w:rPr>
          <w:lang w:val="fr_FR" w:bidi="fr_FR"/>
        </w:rPr>
        <w:t xml:space="preserve"> ; </w:t>
      </w:r>
      <w:r>
        <w:rPr>
          <w:lang w:val="fr_FR" w:bidi="fr_FR"/>
        </w:rPr>
        <w:t>21.1–5</w:t>
      </w:r>
      <w:r>
        <w:rPr>
          <w:lang w:val="fr_FR" w:bidi="fr_FR"/>
        </w:rPr>
        <w:t>). Son nom fut changé de Saraï à Sara lorsque Dieu promit la naissance d'Isaac (</w:t>
      </w:r>
      <w:r>
        <w:rPr>
          <w:lang w:val="fr_FR" w:bidi="fr_FR"/>
        </w:rPr>
        <w:t>Gn 17.15–16</w:t>
      </w:r>
      <w:r>
        <w:rPr>
          <w:lang w:val="fr_FR" w:bidi="fr_FR"/>
        </w:rPr>
        <w:t>). Bien qu'elle ait ri en entendant la promesse de la naissance d'Isaac, Sara fut honorée pour sa foi (</w:t>
      </w:r>
      <w:r>
        <w:rPr>
          <w:lang w:val="fr_FR" w:bidi="fr_FR"/>
        </w:rPr>
        <w:t>Gn 18.10–15</w:t>
      </w:r>
      <w:r>
        <w:rPr>
          <w:lang w:val="fr_FR" w:bidi="fr_FR"/>
        </w:rPr>
        <w:t>). Tous ces évènements arrivèrent vingt-cinq ans après la première promesse de Dieu faite à Abraham.</w:t>
      </w:r>
    </w:p>
    <w:p>
      <w:pPr/>
      <w:r>
        <w:rPr>
          <w:lang w:val="fr_FR" w:bidi="fr_FR"/>
        </w:rPr>
      </w:r>
      <w:r>
        <w:rPr>
          <w:lang w:val="fr_FR" w:bidi="fr_FR"/>
        </w:rPr>
        <w:t>Sara mourut à l'âge de 127 ans et fut enterrée dans la grotte que son mari Abraham avait acquise à Macpéla (</w:t>
      </w:r>
      <w:r>
        <w:rPr>
          <w:lang w:val="fr_FR" w:bidi="fr_FR"/>
        </w:rPr>
        <w:t>Gn 23</w:t>
      </w:r>
      <w:r>
        <w:rPr>
          <w:lang w:val="fr_FR" w:bidi="fr_FR"/>
        </w:rPr>
        <w:t>). Elle est reconnue comme la mère de la nation d'Israël (</w:t>
      </w:r>
      <w:r>
        <w:rPr>
          <w:lang w:val="fr_FR" w:bidi="fr_FR"/>
        </w:rPr>
        <w:t>Es 51.2</w:t>
      </w:r>
      <w:r>
        <w:rPr>
          <w:lang w:val="fr_FR" w:bidi="fr_FR"/>
        </w:rPr>
        <w:t xml:space="preserve">), tout comme Abraham en est le père, et joue un rôle clé dans les récits faisant allusion à la foi d'Abraham (voir </w:t>
      </w:r>
      <w:r>
        <w:rPr>
          <w:lang w:val="fr_FR" w:bidi="fr_FR"/>
        </w:rPr>
        <w:t>Rm 4.19</w:t>
      </w:r>
      <w:r>
        <w:rPr>
          <w:lang w:val="fr_FR" w:bidi="fr_FR"/>
        </w:rPr>
        <w:t xml:space="preserve">). Par ailleurs, elle symbolise la liberté que possèdent les chrétiens (en tant qu'enfants de Sara, la femme libre) par la foi en Christ (voir </w:t>
      </w:r>
      <w:r>
        <w:rPr>
          <w:lang w:val="fr_FR" w:bidi="fr_FR"/>
        </w:rPr>
        <w:t>Ga 4.21–31</w:t>
      </w:r>
      <w:r>
        <w:rPr>
          <w:lang w:val="fr_FR" w:bidi="fr_FR"/>
        </w:rPr>
        <w:t>). Pierre la présente comme un exemple de soumission sainte (</w:t>
      </w:r>
      <w:r>
        <w:rPr>
          <w:lang w:val="fr_FR" w:bidi="fr_FR"/>
        </w:rPr>
        <w:t>1P 3.5–6</w:t>
      </w:r>
      <w:r>
        <w:rPr>
          <w:lang w:val="fr_FR" w:bidi="fr_FR"/>
        </w:rPr>
        <w:t>), tandis que l'épître aux Hébreux en fait un modèle de foi, soulignant sa confiance en la capacité de Dieu à tenir ses promesses (</w:t>
      </w:r>
      <w:r>
        <w:rPr>
          <w:lang w:val="fr_FR" w:bidi="fr_FR"/>
        </w:rPr>
        <w:t>Hé 11.11–12</w:t>
      </w:r>
      <w:r>
        <w:rPr>
          <w:lang w:val="fr_FR" w:bidi="fr_FR"/>
        </w:rPr>
        <w:t>). La vie de Sara fut ainsi un témoignage de la fidélité de Dieu, même lorsque son timing ne correspond pas à nos attentes.</w:t>
      </w:r>
    </w:p>
    <w:p>
      <w:pPr/>
      <w:r>
        <w:rPr>
          <w:lang w:val="fr_FR" w:bidi="fr_FR"/>
        </w:rPr>
      </w:r>
      <w:r>
        <w:rPr>
          <w:u w:val="single"/>
          <w:lang w:val="fr_FR" w:bidi="fr_FR"/>
        </w:rPr>
        <w:t>Passages pour une étude approfondie</w:t>
      </w:r>
    </w:p>
    <w:p>
      <w:pPr/>
      <w:r>
        <w:rPr>
          <w:lang w:val="fr_FR" w:bidi="fr_FR"/>
        </w:rPr>
      </w:r>
      <w:r>
        <w:rPr>
          <w:lang w:val="fr_FR" w:bidi="fr_FR"/>
        </w:rPr>
        <w:t>Gn 11.29–31</w:t>
      </w:r>
      <w:r>
        <w:rPr>
          <w:lang w:val="fr_FR" w:bidi="fr_FR"/>
        </w:rPr>
        <w:t xml:space="preserve"> ; </w:t>
      </w:r>
      <w:r>
        <w:rPr>
          <w:lang w:val="fr_FR" w:bidi="fr_FR"/>
        </w:rPr>
        <w:t>12.10–20</w:t>
      </w:r>
      <w:r>
        <w:rPr>
          <w:lang w:val="fr_FR" w:bidi="fr_FR"/>
        </w:rPr>
        <w:t xml:space="preserve"> ; </w:t>
      </w:r>
      <w:r>
        <w:rPr>
          <w:lang w:val="fr_FR" w:bidi="fr_FR"/>
        </w:rPr>
        <w:t>17.15–22</w:t>
      </w:r>
      <w:r>
        <w:rPr>
          <w:lang w:val="fr_FR" w:bidi="fr_FR"/>
        </w:rPr>
        <w:t xml:space="preserve"> ; </w:t>
      </w:r>
      <w:r>
        <w:rPr>
          <w:lang w:val="fr_FR" w:bidi="fr_FR"/>
        </w:rPr>
        <w:t>18.9–15</w:t>
      </w:r>
      <w:r>
        <w:rPr>
          <w:lang w:val="fr_FR" w:bidi="fr_FR"/>
        </w:rPr>
        <w:t xml:space="preserve"> ; </w:t>
      </w:r>
      <w:r>
        <w:rPr>
          <w:lang w:val="fr_FR" w:bidi="fr_FR"/>
        </w:rPr>
        <w:t>20.1–18</w:t>
      </w:r>
      <w:r>
        <w:rPr>
          <w:lang w:val="fr_FR" w:bidi="fr_FR"/>
        </w:rPr>
        <w:t xml:space="preserve"> ; </w:t>
      </w:r>
      <w:r>
        <w:rPr>
          <w:lang w:val="fr_FR" w:bidi="fr_FR"/>
        </w:rPr>
        <w:t>21.1–13</w:t>
      </w:r>
      <w:r>
        <w:rPr>
          <w:lang w:val="fr_FR" w:bidi="fr_FR"/>
        </w:rPr>
        <w:t xml:space="preserve"> ; </w:t>
      </w:r>
      <w:r>
        <w:rPr>
          <w:lang w:val="fr_FR" w:bidi="fr_FR"/>
        </w:rPr>
        <w:t>23.1–20</w:t>
      </w:r>
      <w:r>
        <w:rPr>
          <w:lang w:val="fr_FR" w:bidi="fr_FR"/>
        </w:rPr>
        <w:t xml:space="preserve"> ; </w:t>
      </w:r>
      <w:r>
        <w:rPr>
          <w:lang w:val="fr_FR" w:bidi="fr_FR"/>
        </w:rPr>
        <w:t>Es 51.2</w:t>
      </w:r>
      <w:r>
        <w:rPr>
          <w:lang w:val="fr_FR" w:bidi="fr_FR"/>
        </w:rPr>
        <w:t xml:space="preserve"> ; </w:t>
      </w:r>
      <w:r>
        <w:rPr>
          <w:lang w:val="fr_FR" w:bidi="fr_FR"/>
        </w:rPr>
        <w:t>Rm 4.19</w:t>
      </w:r>
      <w:r>
        <w:rPr>
          <w:lang w:val="fr_FR" w:bidi="fr_FR"/>
        </w:rPr>
        <w:t xml:space="preserve"> ; </w:t>
      </w:r>
      <w:r>
        <w:rPr>
          <w:lang w:val="fr_FR" w:bidi="fr_FR"/>
        </w:rPr>
        <w:t>9.6–9</w:t>
      </w:r>
      <w:r>
        <w:rPr>
          <w:lang w:val="fr_FR" w:bidi="fr_FR"/>
        </w:rPr>
        <w:t xml:space="preserve"> ; </w:t>
      </w:r>
      <w:r>
        <w:rPr>
          <w:lang w:val="fr_FR" w:bidi="fr_FR"/>
        </w:rPr>
        <w:t>Ga 4.21–31</w:t>
      </w:r>
      <w:r>
        <w:rPr>
          <w:lang w:val="fr_FR" w:bidi="fr_FR"/>
        </w:rPr>
        <w:t xml:space="preserve"> ; </w:t>
      </w:r>
      <w:r>
        <w:rPr>
          <w:lang w:val="fr_FR" w:bidi="fr_FR"/>
        </w:rPr>
        <w:t>Hé 11.11–12</w:t>
      </w:r>
      <w:r>
        <w:rPr>
          <w:lang w:val="fr_FR" w:bidi="fr_FR"/>
        </w:rPr>
        <w:t xml:space="preserve"> ; </w:t>
      </w:r>
      <w:r>
        <w:rPr>
          <w:lang w:val="fr_FR" w:bidi="fr_FR"/>
        </w:rPr>
        <w:t>1P 3.6</w:t>
      </w:r>
      <w:r>
        <w:rPr>
          <w:lang w:val="fr_FR" w:bidi="fr_FR"/>
        </w:rPr>
      </w:r>
      <w:r>
        <w:rPr>
          <w:lang w:val="fr_FR" w:bidi="fr_FR"/>
        </w:rPr>
      </w:r>
    </w:p>
    <w:p>
      <w:pPr/>
      <w:r>
        <w:rPr>
          <w:lang w:val="fr_FR" w:bidi="fr_FR"/>
        </w:rPr>
      </w:r>
    </w:p>
    <w:p>
      <w:pPr>
        <w:pStyle w:val="Heading2"/>
      </w:pPr>
      <w:r>
        <w:rPr>
          <w:lang w:val="fr_FR" w:bidi="fr_FR"/>
        </w:rPr>
        <w:t>Satan</w:t>
      </w:r>
      <w:r>
        <w:rPr>
          <w:lang w:val="fr_FR" w:bidi="fr_FR"/>
        </w:rPr>
      </w:r>
    </w:p>
    <w:p>
      <w:pPr/>
      <w:r>
        <w:rPr>
          <w:lang w:val="fr_FR" w:bidi="fr_FR"/>
        </w:rPr>
      </w:r>
      <w:r>
        <w:rPr>
          <w:lang w:val="fr_FR" w:bidi="fr_FR"/>
        </w:rPr>
        <w:t>Le livre de Job mentionne « Satan » comme faisant partie de la cour céleste (</w:t>
      </w:r>
      <w:r>
        <w:rPr>
          <w:lang w:val="fr_FR" w:bidi="fr_FR"/>
        </w:rPr>
        <w:t>Jb 1.6</w:t>
      </w:r>
      <w:r>
        <w:rPr>
          <w:lang w:val="fr_FR" w:bidi="fr_FR"/>
        </w:rPr>
        <w:t xml:space="preserve">; </w:t>
      </w:r>
      <w:r>
        <w:rPr>
          <w:lang w:val="fr_FR" w:bidi="fr_FR"/>
        </w:rPr>
        <w:t>2.1</w:t>
      </w:r>
      <w:r>
        <w:rPr>
          <w:lang w:val="fr_FR" w:bidi="fr_FR"/>
        </w:rPr>
        <w:t xml:space="preserve">), c'est-à-dire une assemblée qui se trouve dans le ciel au sein de laquelle Dieu rencontre ses anges. En hébreu, le terme </w:t>
      </w:r>
      <w:r>
        <w:rPr>
          <w:i/>
          <w:lang w:val="fr_FR" w:bidi="fr_FR"/>
        </w:rPr>
        <w:t>Satan</w:t>
      </w:r>
      <w:r>
        <w:rPr>
          <w:lang w:val="fr_FR" w:bidi="fr_FR"/>
        </w:rPr>
        <w:t xml:space="preserve"> désigne un adversaire ou quelqu'un qui accuse en justice (voir </w:t>
      </w:r>
      <w:r>
        <w:rPr>
          <w:lang w:val="fr_FR" w:bidi="fr_FR"/>
        </w:rPr>
        <w:t>Jb 1–2</w:t>
      </w:r>
      <w:r>
        <w:rPr>
          <w:lang w:val="fr_FR" w:bidi="fr_FR"/>
        </w:rPr>
        <w:t xml:space="preserve">; </w:t>
      </w:r>
      <w:r>
        <w:rPr>
          <w:lang w:val="fr_FR" w:bidi="fr_FR"/>
        </w:rPr>
        <w:t>Za 3.1</w:t>
      </w:r>
      <w:r>
        <w:rPr>
          <w:lang w:val="fr_FR" w:bidi="fr_FR"/>
        </w:rPr>
        <w:t xml:space="preserve">). Les anges sont parfois employés par Dieu pour s'opposer à ceux qui font le mal, et pour rendre un jugement équitable (voir par exemple, </w:t>
      </w:r>
      <w:r>
        <w:rPr>
          <w:lang w:val="fr_FR" w:bidi="fr_FR"/>
        </w:rPr>
        <w:t>Nb 22.22</w:t>
      </w:r>
      <w:r>
        <w:rPr>
          <w:lang w:val="fr_FR" w:bidi="fr_FR"/>
        </w:rPr>
        <w:t xml:space="preserve">, </w:t>
      </w:r>
      <w:r>
        <w:rPr>
          <w:lang w:val="fr_FR" w:bidi="fr_FR"/>
        </w:rPr>
        <w:t>32</w:t>
      </w:r>
      <w:r>
        <w:rPr>
          <w:lang w:val="fr_FR" w:bidi="fr_FR"/>
        </w:rPr>
        <w:t xml:space="preserve">, où le terme </w:t>
      </w:r>
      <w:r>
        <w:rPr>
          <w:i/>
          <w:lang w:val="fr_FR" w:bidi="fr_FR"/>
        </w:rPr>
        <w:t>Satan</w:t>
      </w:r>
      <w:r>
        <w:rPr>
          <w:lang w:val="fr_FR" w:bidi="fr_FR"/>
        </w:rPr>
        <w:t xml:space="preserve"> est souvent traduit par « résister » ; voir aussi </w:t>
      </w:r>
      <w:r>
        <w:rPr>
          <w:lang w:val="fr_FR" w:bidi="fr_FR"/>
        </w:rPr>
        <w:t>1R 22.19–23</w:t>
      </w:r>
      <w:r>
        <w:rPr>
          <w:lang w:val="fr_FR" w:bidi="fr_FR"/>
        </w:rPr>
        <w:t>).</w:t>
      </w:r>
    </w:p>
    <w:p>
      <w:pPr/>
      <w:r>
        <w:rPr>
          <w:lang w:val="fr_FR" w:bidi="fr_FR"/>
        </w:rPr>
      </w:r>
      <w:r>
        <w:rPr>
          <w:lang w:val="fr_FR" w:bidi="fr_FR"/>
        </w:rPr>
        <w:t xml:space="preserve">L'Ancien Testament suggère que l'accusateur possède une nature démoniaque, mais c'est entre l'Ancien et le Nouveau Testament que Satan a été associé au serpent dans le jardin d'Éden (voir </w:t>
      </w:r>
      <w:r>
        <w:rPr>
          <w:i/>
          <w:lang w:val="fr_FR" w:bidi="fr_FR"/>
        </w:rPr>
        <w:t>Sagesse de Salomon</w:t>
      </w:r>
      <w:r>
        <w:rPr>
          <w:lang w:val="fr_FR" w:bidi="fr_FR"/>
        </w:rPr>
        <w:t xml:space="preserve"> 2.24). Dans le Nouveau Testament, le chef des démons est désigné sous le nom de « Satan » (</w:t>
      </w:r>
      <w:r>
        <w:rPr>
          <w:lang w:val="fr_FR" w:bidi="fr_FR"/>
        </w:rPr>
        <w:t>Ap 20.2</w:t>
      </w:r>
      <w:r>
        <w:rPr>
          <w:lang w:val="fr_FR" w:bidi="fr_FR"/>
        </w:rPr>
        <w:t>), et divers autres noms lui sont attribués, tels que :</w:t>
      </w:r>
    </w:p>
    <w:p>
      <w:pPr>
        <w:pStyle w:val="ListBullet"/>
        <w:spacing w:line="240" w:lineRule="auto"/>
        <w:ind w:left="720"/>
      </w:pPr>
      <w:r>
        <w:rPr>
          <w:lang w:val="fr_FR" w:bidi="fr_FR"/>
        </w:rPr>
      </w:r>
      <w:r>
        <w:rPr>
          <w:lang w:val="fr_FR" w:bidi="fr_FR"/>
        </w:rPr>
        <w:t>Le diable (</w:t>
      </w:r>
      <w:r>
        <w:rPr>
          <w:lang w:val="fr_FR" w:bidi="fr_FR"/>
        </w:rPr>
        <w:t>Mt 4.1–11</w:t>
      </w:r>
      <w:r>
        <w:rPr>
          <w:lang w:val="fr_FR" w:bidi="fr_FR"/>
        </w:rPr>
        <w:t>)</w:t>
      </w:r>
    </w:p>
    <w:p>
      <w:pPr>
        <w:pStyle w:val="ListBullet"/>
        <w:spacing w:line="240" w:lineRule="auto"/>
        <w:ind w:left="720"/>
      </w:pPr>
      <w:r>
        <w:rPr>
          <w:lang w:val="fr_FR" w:bidi="fr_FR"/>
        </w:rPr>
      </w:r>
      <w:r>
        <w:rPr>
          <w:lang w:val="fr_FR" w:bidi="fr_FR"/>
        </w:rPr>
        <w:t>Le tentateur (</w:t>
      </w:r>
      <w:r>
        <w:rPr>
          <w:lang w:val="fr_FR" w:bidi="fr_FR"/>
        </w:rPr>
        <w:t>1Th 3.5</w:t>
      </w:r>
      <w:r>
        <w:rPr>
          <w:lang w:val="fr_FR" w:bidi="fr_FR"/>
        </w:rPr>
        <w:t>)</w:t>
      </w:r>
    </w:p>
    <w:p>
      <w:pPr>
        <w:pStyle w:val="ListBullet"/>
        <w:spacing w:line="240" w:lineRule="auto"/>
        <w:ind w:left="720"/>
      </w:pPr>
      <w:r>
        <w:rPr>
          <w:lang w:val="fr_FR" w:bidi="fr_FR"/>
        </w:rPr>
      </w:r>
      <w:r>
        <w:rPr>
          <w:lang w:val="fr_FR" w:bidi="fr_FR"/>
        </w:rPr>
        <w:t xml:space="preserve">Béelzébul, le prince des démons (voir notes à </w:t>
      </w:r>
      <w:r>
        <w:rPr>
          <w:lang w:val="fr_FR" w:bidi="fr_FR"/>
        </w:rPr>
        <w:t>Mt 12.24</w:t>
      </w:r>
      <w:r>
        <w:rPr>
          <w:lang w:val="fr_FR" w:bidi="fr_FR"/>
        </w:rPr>
        <w:t xml:space="preserve"> ; </w:t>
      </w:r>
      <w:r>
        <w:rPr>
          <w:lang w:val="fr_FR" w:bidi="fr_FR"/>
        </w:rPr>
        <w:t>Lc 11.15</w:t>
      </w:r>
      <w:r>
        <w:rPr>
          <w:lang w:val="fr_FR" w:bidi="fr_FR"/>
        </w:rPr>
        <w:t>)</w:t>
      </w:r>
    </w:p>
    <w:p>
      <w:pPr>
        <w:pStyle w:val="ListBullet"/>
        <w:spacing w:line="240" w:lineRule="auto"/>
        <w:ind w:left="720"/>
      </w:pPr>
      <w:r>
        <w:rPr>
          <w:lang w:val="fr_FR" w:bidi="fr_FR"/>
        </w:rPr>
      </w:r>
      <w:r>
        <w:rPr>
          <w:lang w:val="fr_FR" w:bidi="fr_FR"/>
        </w:rPr>
        <w:t>Le malin (</w:t>
      </w:r>
      <w:r>
        <w:rPr>
          <w:lang w:val="fr_FR" w:bidi="fr_FR"/>
        </w:rPr>
        <w:t>Mt 13.19</w:t>
      </w:r>
      <w:r>
        <w:rPr>
          <w:lang w:val="fr_FR" w:bidi="fr_FR"/>
        </w:rPr>
        <w:t xml:space="preserve">, </w:t>
      </w:r>
      <w:r>
        <w:rPr>
          <w:lang w:val="fr_FR" w:bidi="fr_FR"/>
        </w:rPr>
        <w:t>38</w:t>
      </w:r>
      <w:r>
        <w:rPr>
          <w:lang w:val="fr_FR" w:bidi="fr_FR"/>
        </w:rPr>
        <w:t xml:space="preserve"> ; </w:t>
      </w:r>
      <w:r>
        <w:rPr>
          <w:lang w:val="fr_FR" w:bidi="fr_FR"/>
        </w:rPr>
        <w:t>1Jn 2.13–14</w:t>
      </w:r>
      <w:r>
        <w:rPr>
          <w:lang w:val="fr_FR" w:bidi="fr_FR"/>
        </w:rPr>
        <w:t xml:space="preserve"> ; </w:t>
      </w:r>
      <w:r>
        <w:rPr>
          <w:lang w:val="fr_FR" w:bidi="fr_FR"/>
        </w:rPr>
        <w:t>3.12</w:t>
      </w:r>
      <w:r>
        <w:rPr>
          <w:lang w:val="fr_FR" w:bidi="fr_FR"/>
        </w:rPr>
        <w:t xml:space="preserve"> ; </w:t>
      </w:r>
      <w:r>
        <w:rPr>
          <w:lang w:val="fr_FR" w:bidi="fr_FR"/>
        </w:rPr>
        <w:t>5.18</w:t>
      </w:r>
      <w:r>
        <w:rPr>
          <w:lang w:val="fr_FR" w:bidi="fr_FR"/>
        </w:rPr>
        <w:t>)</w:t>
      </w:r>
    </w:p>
    <w:p>
      <w:pPr>
        <w:pStyle w:val="ListBullet"/>
        <w:spacing w:line="240" w:lineRule="auto"/>
        <w:ind w:left="720"/>
      </w:pPr>
      <w:r>
        <w:rPr>
          <w:lang w:val="fr_FR" w:bidi="fr_FR"/>
        </w:rPr>
      </w:r>
      <w:r>
        <w:rPr>
          <w:lang w:val="fr_FR" w:bidi="fr_FR"/>
        </w:rPr>
        <w:t xml:space="preserve">Bélial (voir la note à </w:t>
      </w:r>
      <w:r>
        <w:rPr>
          <w:lang w:val="fr_FR" w:bidi="fr_FR"/>
        </w:rPr>
        <w:t>2Co 6.15</w:t>
      </w:r>
      <w:r>
        <w:rPr>
          <w:lang w:val="fr_FR" w:bidi="fr_FR"/>
        </w:rPr>
        <w:t>)</w:t>
      </w:r>
    </w:p>
    <w:p>
      <w:pPr>
        <w:pStyle w:val="ListBullet"/>
        <w:spacing w:line="240" w:lineRule="auto"/>
        <w:ind w:left="720"/>
      </w:pPr>
      <w:r>
        <w:rPr>
          <w:lang w:val="fr_FR" w:bidi="fr_FR"/>
        </w:rPr>
      </w:r>
      <w:r>
        <w:rPr>
          <w:lang w:val="fr_FR" w:bidi="fr_FR"/>
        </w:rPr>
        <w:t>Le séducteur (</w:t>
      </w:r>
      <w:r>
        <w:rPr>
          <w:lang w:val="fr_FR" w:bidi="fr_FR"/>
        </w:rPr>
        <w:t>Ap 12.9</w:t>
      </w:r>
      <w:r>
        <w:rPr>
          <w:lang w:val="fr_FR" w:bidi="fr_FR"/>
        </w:rPr>
        <w:t>)</w:t>
      </w:r>
    </w:p>
    <w:p>
      <w:pPr>
        <w:pStyle w:val="ListBullet"/>
        <w:spacing w:line="240" w:lineRule="auto"/>
        <w:ind w:left="720"/>
      </w:pPr>
      <w:r>
        <w:rPr>
          <w:lang w:val="fr_FR" w:bidi="fr_FR"/>
        </w:rPr>
      </w:r>
      <w:r>
        <w:rPr>
          <w:lang w:val="fr_FR" w:bidi="fr_FR"/>
        </w:rPr>
        <w:t>Le grand dragon rouge avec sept têtes (</w:t>
      </w:r>
      <w:r>
        <w:rPr>
          <w:lang w:val="fr_FR" w:bidi="fr_FR"/>
        </w:rPr>
        <w:t>Ap 12.3</w:t>
      </w:r>
      <w:r>
        <w:rPr>
          <w:lang w:val="fr_FR" w:bidi="fr_FR"/>
        </w:rPr>
        <w:t xml:space="preserve">, </w:t>
      </w:r>
      <w:r>
        <w:rPr>
          <w:lang w:val="fr_FR" w:bidi="fr_FR"/>
        </w:rPr>
        <w:t>9</w:t>
      </w:r>
      <w:r>
        <w:rPr>
          <w:lang w:val="fr_FR" w:bidi="fr_FR"/>
        </w:rPr>
        <w:t>)</w:t>
      </w:r>
    </w:p>
    <w:p>
      <w:pPr>
        <w:pStyle w:val="ListBullet"/>
        <w:spacing w:line="240" w:lineRule="auto"/>
        <w:ind w:left="720"/>
      </w:pPr>
      <w:r>
        <w:rPr>
          <w:lang w:val="fr_FR" w:bidi="fr_FR"/>
        </w:rPr>
      </w:r>
      <w:r>
        <w:rPr>
          <w:lang w:val="fr_FR" w:bidi="fr_FR"/>
        </w:rPr>
        <w:t>Le serpent ancien (</w:t>
      </w:r>
      <w:r>
        <w:rPr>
          <w:lang w:val="fr_FR" w:bidi="fr_FR"/>
        </w:rPr>
        <w:t>Ap 20.2</w:t>
      </w:r>
      <w:r>
        <w:rPr>
          <w:lang w:val="fr_FR" w:bidi="fr_FR"/>
        </w:rPr>
        <w:t>)</w:t>
      </w:r>
    </w:p>
    <w:p>
      <w:pPr>
        <w:pStyle w:val="ListBullet"/>
        <w:spacing w:line="240" w:lineRule="auto"/>
        <w:ind w:left="720"/>
      </w:pPr>
      <w:r>
        <w:rPr>
          <w:lang w:val="fr_FR" w:bidi="fr_FR"/>
        </w:rPr>
      </w:r>
      <w:r>
        <w:rPr>
          <w:lang w:val="fr_FR" w:bidi="fr_FR"/>
        </w:rPr>
        <w:t>Le meurtrier et le père du mensonge (</w:t>
      </w:r>
      <w:r>
        <w:rPr>
          <w:lang w:val="fr_FR" w:bidi="fr_FR"/>
        </w:rPr>
        <w:t>Jn 8.44</w:t>
      </w:r>
      <w:r>
        <w:rPr>
          <w:lang w:val="fr_FR" w:bidi="fr_FR"/>
        </w:rPr>
        <w:t>)</w:t>
      </w:r>
    </w:p>
    <w:p>
      <w:pPr/>
      <w:r>
        <w:rPr>
          <w:lang w:val="fr_FR" w:bidi="fr_FR"/>
        </w:rPr>
      </w:r>
      <w:r>
        <w:rPr>
          <w:lang w:val="fr_FR" w:bidi="fr_FR"/>
        </w:rPr>
        <w:t>Satan a commis de nombreuses actions mauvaises dirigées contre Dieu et contre l'humanité. Il incita David à recenser son armée alors qu'il ne devait pas le faire (</w:t>
      </w:r>
      <w:r>
        <w:rPr>
          <w:lang w:val="fr_FR" w:bidi="fr_FR"/>
        </w:rPr>
        <w:t>1Ch 21.1</w:t>
      </w:r>
      <w:r>
        <w:rPr>
          <w:lang w:val="fr_FR" w:bidi="fr_FR"/>
        </w:rPr>
        <w:t xml:space="preserve"> ; comparer </w:t>
      </w:r>
      <w:r>
        <w:rPr>
          <w:lang w:val="fr_FR" w:bidi="fr_FR"/>
        </w:rPr>
        <w:t>2S 24.1</w:t>
      </w:r>
      <w:r>
        <w:rPr>
          <w:lang w:val="fr_FR" w:bidi="fr_FR"/>
        </w:rPr>
        <w:t>). Il tenta Jésus en essayant de l'inciter à faire le mal, et plus tard, il joua un rôle dans la trahison de Jésus par Judas (</w:t>
      </w:r>
      <w:r>
        <w:rPr>
          <w:lang w:val="fr_FR" w:bidi="fr_FR"/>
        </w:rPr>
        <w:t>Mc 1.12–13</w:t>
      </w:r>
      <w:r>
        <w:rPr>
          <w:lang w:val="fr_FR" w:bidi="fr_FR"/>
        </w:rPr>
        <w:t xml:space="preserve"> ; </w:t>
      </w:r>
      <w:r>
        <w:rPr>
          <w:lang w:val="fr_FR" w:bidi="fr_FR"/>
        </w:rPr>
        <w:t>Jn 13.27</w:t>
      </w:r>
      <w:r>
        <w:rPr>
          <w:lang w:val="fr_FR" w:bidi="fr_FR"/>
        </w:rPr>
        <w:t>). De plus, il chercha à éprouver la foi de Pierre, tout comme il avait éprouvé celle de Job (</w:t>
      </w:r>
      <w:r>
        <w:rPr>
          <w:lang w:val="fr_FR" w:bidi="fr_FR"/>
        </w:rPr>
        <w:t>Lc 22.31</w:t>
      </w:r>
      <w:r>
        <w:rPr>
          <w:lang w:val="fr_FR" w:bidi="fr_FR"/>
        </w:rPr>
        <w:t>). Il piégea les hommes en les enfermant dans le péché (</w:t>
      </w:r>
      <w:r>
        <w:rPr>
          <w:lang w:val="fr_FR" w:bidi="fr_FR"/>
        </w:rPr>
        <w:t>Ac 26.17–18</w:t>
      </w:r>
      <w:r>
        <w:rPr>
          <w:lang w:val="fr_FR" w:bidi="fr_FR"/>
        </w:rPr>
        <w:t>), et usa de mensonges pour s'opposer au peuple de Dieu (</w:t>
      </w:r>
      <w:r>
        <w:rPr>
          <w:lang w:val="fr_FR" w:bidi="fr_FR"/>
        </w:rPr>
        <w:t>1Co 7.5</w:t>
      </w:r>
      <w:r>
        <w:rPr>
          <w:lang w:val="fr_FR" w:bidi="fr_FR"/>
        </w:rPr>
        <w:t xml:space="preserve"> ; </w:t>
      </w:r>
      <w:r>
        <w:rPr>
          <w:lang w:val="fr_FR" w:bidi="fr_FR"/>
        </w:rPr>
        <w:t>2Co 11.14</w:t>
      </w:r>
      <w:r>
        <w:rPr>
          <w:lang w:val="fr_FR" w:bidi="fr_FR"/>
        </w:rPr>
        <w:t>). Mais à la fin des temps, Dieu vaincra et emprisonnera Satan, triomphant ainsi de l'adversaire du peuple divin (</w:t>
      </w:r>
      <w:r>
        <w:rPr>
          <w:lang w:val="fr_FR" w:bidi="fr_FR"/>
        </w:rPr>
        <w:t>Ap 12.9</w:t>
      </w:r>
      <w:r>
        <w:rPr>
          <w:lang w:val="fr_FR" w:bidi="fr_FR"/>
        </w:rPr>
        <w:t xml:space="preserve"> ; </w:t>
      </w:r>
      <w:r>
        <w:rPr>
          <w:lang w:val="fr_FR" w:bidi="fr_FR"/>
        </w:rPr>
        <w:t>20.2</w:t>
      </w:r>
      <w:r>
        <w:rPr>
          <w:lang w:val="fr_FR" w:bidi="fr_FR"/>
        </w:rPr>
        <w:t xml:space="preserve">, </w:t>
      </w:r>
      <w:r>
        <w:rPr>
          <w:lang w:val="fr_FR" w:bidi="fr_FR"/>
        </w:rPr>
        <w:t>10</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Nb 22.22</w:t>
      </w:r>
      <w:r>
        <w:rPr>
          <w:lang w:val="fr_FR" w:bidi="fr_FR"/>
        </w:rPr>
        <w:t xml:space="preserve">, </w:t>
      </w:r>
      <w:r>
        <w:rPr>
          <w:lang w:val="fr_FR" w:bidi="fr_FR"/>
        </w:rPr>
        <w:t>32</w:t>
      </w:r>
      <w:r>
        <w:rPr>
          <w:lang w:val="fr_FR" w:bidi="fr_FR"/>
        </w:rPr>
        <w:t xml:space="preserve"> ; </w:t>
      </w:r>
      <w:r>
        <w:rPr>
          <w:lang w:val="fr_FR" w:bidi="fr_FR"/>
        </w:rPr>
        <w:t>1Ch 21.1</w:t>
      </w:r>
      <w:r>
        <w:rPr>
          <w:lang w:val="fr_FR" w:bidi="fr_FR"/>
        </w:rPr>
        <w:t xml:space="preserve"> ; </w:t>
      </w:r>
      <w:r>
        <w:rPr>
          <w:lang w:val="fr_FR" w:bidi="fr_FR"/>
        </w:rPr>
        <w:t>Jb 1.6–2.7</w:t>
      </w:r>
      <w:r>
        <w:rPr>
          <w:lang w:val="fr_FR" w:bidi="fr_FR"/>
        </w:rPr>
        <w:t xml:space="preserve"> ; </w:t>
      </w:r>
      <w:r>
        <w:rPr>
          <w:lang w:val="fr_FR" w:bidi="fr_FR"/>
        </w:rPr>
        <w:t>Za 3.1–4</w:t>
      </w:r>
      <w:r>
        <w:rPr>
          <w:lang w:val="fr_FR" w:bidi="fr_FR"/>
        </w:rPr>
        <w:t xml:space="preserve"> ; </w:t>
      </w:r>
      <w:r>
        <w:rPr>
          <w:lang w:val="fr_FR" w:bidi="fr_FR"/>
        </w:rPr>
        <w:t>Mt 4.1–10</w:t>
      </w:r>
      <w:r>
        <w:rPr>
          <w:lang w:val="fr_FR" w:bidi="fr_FR"/>
        </w:rPr>
        <w:t xml:space="preserve"> ; </w:t>
      </w:r>
      <w:r>
        <w:rPr>
          <w:lang w:val="fr_FR" w:bidi="fr_FR"/>
        </w:rPr>
        <w:t>12.24</w:t>
      </w:r>
      <w:r>
        <w:rPr>
          <w:lang w:val="fr_FR" w:bidi="fr_FR"/>
        </w:rPr>
        <w:t xml:space="preserve"> ; </w:t>
      </w:r>
      <w:r>
        <w:rPr>
          <w:lang w:val="fr_FR" w:bidi="fr_FR"/>
        </w:rPr>
        <w:t>13.19</w:t>
      </w:r>
      <w:r>
        <w:rPr>
          <w:lang w:val="fr_FR" w:bidi="fr_FR"/>
        </w:rPr>
        <w:t xml:space="preserve">, </w:t>
      </w:r>
      <w:r>
        <w:rPr>
          <w:lang w:val="fr_FR" w:bidi="fr_FR"/>
        </w:rPr>
        <w:t>38–39</w:t>
      </w:r>
      <w:r>
        <w:rPr>
          <w:lang w:val="fr_FR" w:bidi="fr_FR"/>
        </w:rPr>
        <w:t xml:space="preserve"> ; </w:t>
      </w:r>
      <w:r>
        <w:rPr>
          <w:lang w:val="fr_FR" w:bidi="fr_FR"/>
        </w:rPr>
        <w:t>16.23</w:t>
      </w:r>
      <w:r>
        <w:rPr>
          <w:lang w:val="fr_FR" w:bidi="fr_FR"/>
        </w:rPr>
        <w:t xml:space="preserve"> ; </w:t>
      </w:r>
      <w:r>
        <w:rPr>
          <w:lang w:val="fr_FR" w:bidi="fr_FR"/>
        </w:rPr>
        <w:t>Mc 1.13</w:t>
      </w:r>
      <w:r>
        <w:rPr>
          <w:lang w:val="fr_FR" w:bidi="fr_FR"/>
        </w:rPr>
        <w:t xml:space="preserve"> ; </w:t>
      </w:r>
      <w:r>
        <w:rPr>
          <w:lang w:val="fr_FR" w:bidi="fr_FR"/>
        </w:rPr>
        <w:t>4.15</w:t>
      </w:r>
      <w:r>
        <w:rPr>
          <w:lang w:val="fr_FR" w:bidi="fr_FR"/>
        </w:rPr>
        <w:t xml:space="preserve"> ; </w:t>
      </w:r>
      <w:r>
        <w:rPr>
          <w:lang w:val="fr_FR" w:bidi="fr_FR"/>
        </w:rPr>
        <w:t>Lc 4.6</w:t>
      </w:r>
      <w:r>
        <w:rPr>
          <w:lang w:val="fr_FR" w:bidi="fr_FR"/>
        </w:rPr>
        <w:t xml:space="preserve"> ; </w:t>
      </w:r>
      <w:r>
        <w:rPr>
          <w:lang w:val="fr_FR" w:bidi="fr_FR"/>
        </w:rPr>
        <w:t>10.17–20</w:t>
      </w:r>
      <w:r>
        <w:rPr>
          <w:lang w:val="fr_FR" w:bidi="fr_FR"/>
        </w:rPr>
        <w:t xml:space="preserve"> ; </w:t>
      </w:r>
      <w:r>
        <w:rPr>
          <w:lang w:val="fr_FR" w:bidi="fr_FR"/>
        </w:rPr>
        <w:t>11.15</w:t>
      </w:r>
      <w:r>
        <w:rPr>
          <w:lang w:val="fr_FR" w:bidi="fr_FR"/>
        </w:rPr>
        <w:t xml:space="preserve"> ; </w:t>
      </w:r>
      <w:r>
        <w:rPr>
          <w:lang w:val="fr_FR" w:bidi="fr_FR"/>
        </w:rPr>
        <w:t>22.3</w:t>
      </w:r>
      <w:r>
        <w:rPr>
          <w:lang w:val="fr_FR" w:bidi="fr_FR"/>
        </w:rPr>
        <w:t xml:space="preserve">, </w:t>
      </w:r>
      <w:r>
        <w:rPr>
          <w:lang w:val="fr_FR" w:bidi="fr_FR"/>
        </w:rPr>
        <w:t>31</w:t>
      </w:r>
      <w:r>
        <w:rPr>
          <w:lang w:val="fr_FR" w:bidi="fr_FR"/>
        </w:rPr>
        <w:t xml:space="preserve"> ; </w:t>
      </w:r>
      <w:r>
        <w:rPr>
          <w:lang w:val="fr_FR" w:bidi="fr_FR"/>
        </w:rPr>
        <w:t>Jn 8.44</w:t>
      </w:r>
      <w:r>
        <w:rPr>
          <w:lang w:val="fr_FR" w:bidi="fr_FR"/>
        </w:rPr>
        <w:t xml:space="preserve"> ; </w:t>
      </w:r>
      <w:r>
        <w:rPr>
          <w:lang w:val="fr_FR" w:bidi="fr_FR"/>
        </w:rPr>
        <w:t>12.31</w:t>
      </w:r>
      <w:r>
        <w:rPr>
          <w:lang w:val="fr_FR" w:bidi="fr_FR"/>
        </w:rPr>
        <w:t xml:space="preserve"> ; </w:t>
      </w:r>
      <w:r>
        <w:rPr>
          <w:lang w:val="fr_FR" w:bidi="fr_FR"/>
        </w:rPr>
        <w:t>13.2</w:t>
      </w:r>
      <w:r>
        <w:rPr>
          <w:lang w:val="fr_FR" w:bidi="fr_FR"/>
        </w:rPr>
        <w:t xml:space="preserve">, </w:t>
      </w:r>
      <w:r>
        <w:rPr>
          <w:lang w:val="fr_FR" w:bidi="fr_FR"/>
        </w:rPr>
        <w:t>27</w:t>
      </w:r>
      <w:r>
        <w:rPr>
          <w:lang w:val="fr_FR" w:bidi="fr_FR"/>
        </w:rPr>
        <w:t xml:space="preserve"> ; </w:t>
      </w:r>
      <w:r>
        <w:rPr>
          <w:lang w:val="fr_FR" w:bidi="fr_FR"/>
        </w:rPr>
        <w:t>16.11</w:t>
      </w:r>
      <w:r>
        <w:rPr>
          <w:lang w:val="fr_FR" w:bidi="fr_FR"/>
        </w:rPr>
        <w:t xml:space="preserve"> ; </w:t>
      </w:r>
      <w:r>
        <w:rPr>
          <w:lang w:val="fr_FR" w:bidi="fr_FR"/>
        </w:rPr>
        <w:t>Ac 13.9–10</w:t>
      </w:r>
      <w:r>
        <w:rPr>
          <w:lang w:val="fr_FR" w:bidi="fr_FR"/>
        </w:rPr>
        <w:t xml:space="preserve"> ; </w:t>
      </w:r>
      <w:r>
        <w:rPr>
          <w:lang w:val="fr_FR" w:bidi="fr_FR"/>
        </w:rPr>
        <w:t>26.17–18</w:t>
      </w:r>
      <w:r>
        <w:rPr>
          <w:lang w:val="fr_FR" w:bidi="fr_FR"/>
        </w:rPr>
        <w:t xml:space="preserve"> ; </w:t>
      </w:r>
      <w:r>
        <w:rPr>
          <w:lang w:val="fr_FR" w:bidi="fr_FR"/>
        </w:rPr>
        <w:t>Rm 16.20</w:t>
      </w:r>
      <w:r>
        <w:rPr>
          <w:lang w:val="fr_FR" w:bidi="fr_FR"/>
        </w:rPr>
        <w:t xml:space="preserve"> ; </w:t>
      </w:r>
      <w:r>
        <w:rPr>
          <w:lang w:val="fr_FR" w:bidi="fr_FR"/>
        </w:rPr>
        <w:t>1Co 7.5</w:t>
      </w:r>
      <w:r>
        <w:rPr>
          <w:lang w:val="fr_FR" w:bidi="fr_FR"/>
        </w:rPr>
        <w:t xml:space="preserve"> ; </w:t>
      </w:r>
      <w:r>
        <w:rPr>
          <w:lang w:val="fr_FR" w:bidi="fr_FR"/>
        </w:rPr>
        <w:t>2Co 2.10–11</w:t>
      </w:r>
      <w:r>
        <w:rPr>
          <w:lang w:val="fr_FR" w:bidi="fr_FR"/>
        </w:rPr>
        <w:t xml:space="preserve"> ; </w:t>
      </w:r>
      <w:r>
        <w:rPr>
          <w:lang w:val="fr_FR" w:bidi="fr_FR"/>
        </w:rPr>
        <w:t>4.4</w:t>
      </w:r>
      <w:r>
        <w:rPr>
          <w:lang w:val="fr_FR" w:bidi="fr_FR"/>
        </w:rPr>
        <w:t xml:space="preserve"> ; </w:t>
      </w:r>
      <w:r>
        <w:rPr>
          <w:lang w:val="fr_FR" w:bidi="fr_FR"/>
        </w:rPr>
        <w:t>6.15</w:t>
      </w:r>
      <w:r>
        <w:rPr>
          <w:lang w:val="fr_FR" w:bidi="fr_FR"/>
        </w:rPr>
        <w:t xml:space="preserve"> ; </w:t>
      </w:r>
      <w:r>
        <w:rPr>
          <w:lang w:val="fr_FR" w:bidi="fr_FR"/>
        </w:rPr>
        <w:t>11.13–15</w:t>
      </w:r>
      <w:r>
        <w:rPr>
          <w:lang w:val="fr_FR" w:bidi="fr_FR"/>
        </w:rPr>
        <w:t xml:space="preserve"> ; </w:t>
      </w:r>
      <w:r>
        <w:rPr>
          <w:lang w:val="fr_FR" w:bidi="fr_FR"/>
        </w:rPr>
        <w:t>1Th 3.5</w:t>
      </w:r>
      <w:r>
        <w:rPr>
          <w:lang w:val="fr_FR" w:bidi="fr_FR"/>
        </w:rPr>
        <w:t xml:space="preserve"> ; </w:t>
      </w:r>
      <w:r>
        <w:rPr>
          <w:lang w:val="fr_FR" w:bidi="fr_FR"/>
        </w:rPr>
        <w:t>2Th 2.2–12</w:t>
      </w:r>
      <w:r>
        <w:rPr>
          <w:lang w:val="fr_FR" w:bidi="fr_FR"/>
        </w:rPr>
        <w:t xml:space="preserve"> ; </w:t>
      </w:r>
      <w:r>
        <w:rPr>
          <w:lang w:val="fr_FR" w:bidi="fr_FR"/>
        </w:rPr>
        <w:t>Hé 2.14</w:t>
      </w:r>
      <w:r>
        <w:rPr>
          <w:lang w:val="fr_FR" w:bidi="fr_FR"/>
        </w:rPr>
        <w:t xml:space="preserve"> ; </w:t>
      </w:r>
      <w:r>
        <w:rPr>
          <w:lang w:val="fr_FR" w:bidi="fr_FR"/>
        </w:rPr>
        <w:t>Jc 4.7</w:t>
      </w:r>
      <w:r>
        <w:rPr>
          <w:lang w:val="fr_FR" w:bidi="fr_FR"/>
        </w:rPr>
        <w:t xml:space="preserve"> ; </w:t>
      </w:r>
      <w:r>
        <w:rPr>
          <w:lang w:val="fr_FR" w:bidi="fr_FR"/>
        </w:rPr>
        <w:t>1P 5.8</w:t>
      </w:r>
      <w:r>
        <w:rPr>
          <w:lang w:val="fr_FR" w:bidi="fr_FR"/>
        </w:rPr>
        <w:t xml:space="preserve"> ; </w:t>
      </w:r>
      <w:r>
        <w:rPr>
          <w:lang w:val="fr_FR" w:bidi="fr_FR"/>
        </w:rPr>
        <w:t>1Jn 2.13–14</w:t>
      </w:r>
      <w:r>
        <w:rPr>
          <w:lang w:val="fr_FR" w:bidi="fr_FR"/>
        </w:rPr>
        <w:t xml:space="preserve"> ; </w:t>
      </w:r>
      <w:r>
        <w:rPr>
          <w:lang w:val="fr_FR" w:bidi="fr_FR"/>
        </w:rPr>
        <w:t>3.12</w:t>
      </w:r>
      <w:r>
        <w:rPr>
          <w:lang w:val="fr_FR" w:bidi="fr_FR"/>
        </w:rPr>
        <w:t xml:space="preserve"> ; </w:t>
      </w:r>
      <w:r>
        <w:rPr>
          <w:lang w:val="fr_FR" w:bidi="fr_FR"/>
        </w:rPr>
        <w:t>5.18</w:t>
      </w:r>
      <w:r>
        <w:rPr>
          <w:lang w:val="fr_FR" w:bidi="fr_FR"/>
        </w:rPr>
        <w:t xml:space="preserve"> ; </w:t>
      </w:r>
      <w:r>
        <w:rPr>
          <w:lang w:val="fr_FR" w:bidi="fr_FR"/>
        </w:rPr>
        <w:t>Ap 12.3</w:t>
      </w:r>
      <w:r>
        <w:rPr>
          <w:lang w:val="fr_FR" w:bidi="fr_FR"/>
        </w:rPr>
        <w:t xml:space="preserve">, </w:t>
      </w:r>
      <w:r>
        <w:rPr>
          <w:lang w:val="fr_FR" w:bidi="fr_FR"/>
        </w:rPr>
        <w:t>9</w:t>
      </w:r>
      <w:r>
        <w:rPr>
          <w:lang w:val="fr_FR" w:bidi="fr_FR"/>
        </w:rPr>
        <w:t xml:space="preserve"> ; </w:t>
      </w:r>
      <w:r>
        <w:rPr>
          <w:lang w:val="fr_FR" w:bidi="fr_FR"/>
        </w:rPr>
        <w:t>20.2</w:t>
      </w:r>
      <w:r>
        <w:rPr>
          <w:lang w:val="fr_FR" w:bidi="fr_FR"/>
        </w:rPr>
        <w:t xml:space="preserve">, </w:t>
      </w:r>
      <w:r>
        <w:rPr>
          <w:lang w:val="fr_FR" w:bidi="fr_FR"/>
        </w:rPr>
        <w:t>10</w:t>
      </w:r>
      <w:r>
        <w:rPr>
          <w:lang w:val="fr_FR" w:bidi="fr_FR"/>
        </w:rPr>
      </w:r>
      <w:r>
        <w:rPr>
          <w:lang w:val="fr_FR" w:bidi="fr_FR"/>
        </w:rPr>
      </w:r>
    </w:p>
    <w:p>
      <w:pPr/>
      <w:r>
        <w:rPr>
          <w:lang w:val="fr_FR" w:bidi="fr_FR"/>
        </w:rPr>
      </w:r>
    </w:p>
    <w:p>
      <w:pPr>
        <w:pStyle w:val="Heading2"/>
      </w:pPr>
      <w:r>
        <w:rPr>
          <w:lang w:val="fr_FR" w:bidi="fr_FR"/>
        </w:rPr>
        <w:t>Saül</w:t>
      </w:r>
      <w:r>
        <w:rPr>
          <w:lang w:val="fr_FR" w:bidi="fr_FR"/>
        </w:rPr>
      </w:r>
    </w:p>
    <w:p>
      <w:pPr/>
      <w:r>
        <w:rPr>
          <w:lang w:val="fr_FR" w:bidi="fr_FR"/>
        </w:rPr>
      </w:r>
      <w:r>
        <w:rPr>
          <w:lang w:val="fr_FR" w:bidi="fr_FR"/>
        </w:rPr>
        <w:t>Saül fut le premier roi d'Israël, choisi à la fois par Dieu et par le peuple. Pourtant, il échoua lamentablement en raison de son manque de confiance en lui-même et en Dieu. Personnalité complexe, il nous fait parfois de la peine en raison de ses luttes intérieures, mais il était aussi l'artisan de ses propres malheurs, apportant tristesse et problèmes à ceux qui l'entouraient.</w:t>
      </w:r>
    </w:p>
    <w:p>
      <w:pPr/>
      <w:r>
        <w:rPr>
          <w:lang w:val="fr_FR" w:bidi="fr_FR"/>
        </w:rPr>
      </w:r>
      <w:r>
        <w:rPr>
          <w:lang w:val="fr_FR" w:bidi="fr_FR"/>
        </w:rPr>
        <w:t>Fils d'un riche propriétaire terrien, Saül accéda au trône sans l'avoir cherché ni réellement voulu. Le peuple, désireux d'un chef pour le conduire au combat, se réjouissait de sa stature imposante, car il surpassait en taille tous ses semblables (</w:t>
      </w:r>
      <w:r>
        <w:rPr>
          <w:lang w:val="fr_FR" w:bidi="fr_FR"/>
        </w:rPr>
        <w:t>1S 10.23</w:t>
      </w:r>
      <w:r>
        <w:rPr>
          <w:lang w:val="fr_FR" w:bidi="fr_FR"/>
        </w:rPr>
        <w:t>). Cependant, les difficultés militaires étaient grandes, et Saül manquait de confiance en sa capacité de commandement. Sans l'intervention salvatrice du prophète Samuel et l'appui fidèle de son fils Jonathan, son règne aurait pu se solder par un désastre complet.</w:t>
      </w:r>
    </w:p>
    <w:p>
      <w:pPr/>
      <w:r>
        <w:rPr>
          <w:lang w:val="fr_FR" w:bidi="fr_FR"/>
        </w:rPr>
      </w:r>
      <w:r>
        <w:rPr>
          <w:lang w:val="fr_FR" w:bidi="fr_FR"/>
        </w:rPr>
        <w:t>Saül contraria Dieu en formulant des promesses hâtives et irréfléchies en pleine guerre (</w:t>
      </w:r>
      <w:r>
        <w:rPr>
          <w:lang w:val="fr_FR" w:bidi="fr_FR"/>
        </w:rPr>
        <w:t>1S 14.16–46</w:t>
      </w:r>
      <w:r>
        <w:rPr>
          <w:lang w:val="fr_FR" w:bidi="fr_FR"/>
        </w:rPr>
        <w:t>). Il offrit des sacrifices avant la bataille, au lieu d'attendre l'intervention de Samuel (</w:t>
      </w:r>
      <w:r>
        <w:rPr>
          <w:lang w:val="fr_FR" w:bidi="fr_FR"/>
        </w:rPr>
        <w:t>1S 13.7b–14</w:t>
      </w:r>
      <w:r>
        <w:rPr>
          <w:lang w:val="fr_FR" w:bidi="fr_FR"/>
        </w:rPr>
        <w:t>), et désobéit à l'ordre divin de détruire tous les Amalécites ainsi que leurs biens (</w:t>
      </w:r>
      <w:r>
        <w:rPr>
          <w:lang w:val="fr_FR" w:bidi="fr_FR"/>
        </w:rPr>
        <w:t>1S 15.1–35</w:t>
      </w:r>
      <w:r>
        <w:rPr>
          <w:lang w:val="fr_FR" w:bidi="fr_FR"/>
        </w:rPr>
        <w:t xml:space="preserve">). </w:t>
      </w:r>
    </w:p>
    <w:p>
      <w:pPr/>
      <w:r>
        <w:rPr>
          <w:lang w:val="fr_FR" w:bidi="fr_FR"/>
        </w:rPr>
      </w:r>
      <w:r>
        <w:rPr>
          <w:lang w:val="fr_FR" w:bidi="fr_FR"/>
        </w:rPr>
        <w:t>En raison de ces nombreuses fautes, Dieu décida de lui ôter la royauté. Le prophète Samuel fut alors chargé de choisir David comme nouveau roi, en oignant ce dernier d'huile sacrée sur la tête. Rapidement, Saül devint méfiant envers David, qui était non seulement le meilleur ami de son fils, mais aussi son serviteur le plus loyal. Saül se transforma alors en un dirigeant cruel, refusant de céder le pouvoir et faisant tous ces efforts pour essayer de capturer et de tuer David.</w:t>
      </w:r>
    </w:p>
    <w:p>
      <w:pPr/>
      <w:r>
        <w:rPr>
          <w:lang w:val="fr_FR" w:bidi="fr_FR"/>
        </w:rPr>
      </w:r>
      <w:r>
        <w:rPr>
          <w:lang w:val="fr_FR" w:bidi="fr_FR"/>
        </w:rPr>
        <w:t>Finalement, Saül fut blessé lors d'une bataille contre les Philistins et se suicida en se jetant son épée. Bien que David ait passé de longues années à fuir Saül, il rendit hommage à celui qui fut le premier roi d'Israël (ainsi qu'à son fils Jonathan) dans un discours empreint de sincérité (</w:t>
      </w:r>
      <w:r>
        <w:rPr>
          <w:lang w:val="fr_FR" w:bidi="fr_FR"/>
        </w:rPr>
        <w:t>2S 1.17–27</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1S 9.1–11.15</w:t>
      </w:r>
      <w:r>
        <w:rPr>
          <w:lang w:val="fr_FR" w:bidi="fr_FR"/>
        </w:rPr>
        <w:t xml:space="preserve"> ; </w:t>
      </w:r>
      <w:r>
        <w:rPr>
          <w:lang w:val="fr_FR" w:bidi="fr_FR"/>
        </w:rPr>
        <w:t>13.1–31.13</w:t>
      </w:r>
      <w:r>
        <w:rPr>
          <w:lang w:val="fr_FR" w:bidi="fr_FR"/>
        </w:rPr>
        <w:t xml:space="preserve"> ; </w:t>
      </w:r>
      <w:r>
        <w:rPr>
          <w:lang w:val="fr_FR" w:bidi="fr_FR"/>
        </w:rPr>
        <w:t>2S 1.1–27</w:t>
      </w:r>
      <w:r>
        <w:rPr>
          <w:lang w:val="fr_FR" w:bidi="fr_FR"/>
        </w:rPr>
        <w:t xml:space="preserve"> ; </w:t>
      </w:r>
      <w:r>
        <w:rPr>
          <w:lang w:val="fr_FR" w:bidi="fr_FR"/>
        </w:rPr>
        <w:t>1Ch 9.35–10.14</w:t>
      </w:r>
      <w:r>
        <w:rPr>
          <w:lang w:val="fr_FR" w:bidi="fr_FR"/>
        </w:rPr>
      </w:r>
      <w:r>
        <w:rPr>
          <w:lang w:val="fr_FR" w:bidi="fr_FR"/>
        </w:rPr>
      </w:r>
    </w:p>
    <w:p>
      <w:pPr/>
      <w:r>
        <w:rPr>
          <w:lang w:val="fr_FR" w:bidi="fr_FR"/>
        </w:rPr>
      </w:r>
    </w:p>
    <w:p>
      <w:pPr>
        <w:pStyle w:val="Heading2"/>
      </w:pPr>
      <w:r>
        <w:rPr>
          <w:lang w:val="fr_FR" w:bidi="fr_FR"/>
        </w:rPr>
        <w:t>Simon Pierre</w:t>
      </w:r>
      <w:r>
        <w:rPr>
          <w:lang w:val="fr_FR" w:bidi="fr_FR"/>
        </w:rPr>
      </w:r>
    </w:p>
    <w:p>
      <w:pPr/>
      <w:r>
        <w:rPr>
          <w:lang w:val="fr_FR" w:bidi="fr_FR"/>
        </w:rPr>
      </w:r>
      <w:r>
        <w:rPr>
          <w:lang w:val="fr_FR" w:bidi="fr_FR"/>
        </w:rPr>
        <w:t>Simon Pierre occupait une place prépondérante parmi les douze disciples proches de Jésus, appelés apôtres. Après la mort de Jésus, il devint le porte-parole officiel des premiers chrétiens à Jérusalem, chargé principalement de transmettre la bonne nouvelle auprès des Juifs.</w:t>
      </w:r>
    </w:p>
    <w:p>
      <w:pPr/>
      <w:r>
        <w:rPr>
          <w:lang w:val="fr_FR" w:bidi="fr_FR"/>
        </w:rPr>
      </w:r>
      <w:r>
        <w:rPr>
          <w:lang w:val="fr_FR" w:bidi="fr_FR"/>
        </w:rPr>
        <w:t>Après la mort de Jésus, il est devenu la personne principale à parler officiellement pour les premiers chrétiens à Jérusalem. Il était l'apôtre essentiellement responsable de partager la bonne nouvelle de Jésus avec les Juifs (</w:t>
      </w:r>
      <w:r>
        <w:rPr>
          <w:lang w:val="fr_FR" w:bidi="fr_FR"/>
        </w:rPr>
        <w:t>Ga 2.7–8</w:t>
      </w:r>
      <w:r>
        <w:rPr>
          <w:lang w:val="fr_FR" w:bidi="fr_FR"/>
        </w:rPr>
        <w:t>).</w:t>
      </w:r>
    </w:p>
    <w:p>
      <w:pPr/>
      <w:r>
        <w:rPr>
          <w:lang w:val="fr_FR" w:bidi="fr_FR"/>
        </w:rPr>
      </w:r>
      <w:r>
        <w:rPr>
          <w:lang w:val="fr_FR" w:bidi="fr_FR"/>
        </w:rPr>
        <w:t xml:space="preserve">Son nom d'origine était Simon, un nom hébreu, mais Jésus lui donna plus tard le nom Céphas, ce qui signifie « roche » en araméen. En grec, ce nom se traduit par Petros, c'est-à-dire « Pierre » (voir </w:t>
      </w:r>
      <w:r>
        <w:rPr>
          <w:lang w:val="fr_FR" w:bidi="fr_FR"/>
        </w:rPr>
        <w:t>Mt 16.17–18</w:t>
      </w:r>
      <w:r>
        <w:rPr>
          <w:lang w:val="fr_FR" w:bidi="fr_FR"/>
        </w:rPr>
        <w:t xml:space="preserve"> ; </w:t>
      </w:r>
      <w:r>
        <w:rPr>
          <w:lang w:val="fr_FR" w:bidi="fr_FR"/>
        </w:rPr>
        <w:t>Jn 1.42</w:t>
      </w:r>
      <w:r>
        <w:rPr>
          <w:lang w:val="fr_FR" w:bidi="fr_FR"/>
        </w:rPr>
        <w:t>).</w:t>
      </w:r>
    </w:p>
    <w:p>
      <w:pPr/>
      <w:r>
        <w:rPr>
          <w:lang w:val="fr_FR" w:bidi="fr_FR"/>
        </w:rPr>
      </w:r>
      <w:r>
        <w:rPr>
          <w:lang w:val="fr_FR" w:bidi="fr_FR"/>
        </w:rPr>
        <w:t>Pierre, originaire de Bethsaïda (</w:t>
      </w:r>
      <w:r>
        <w:rPr>
          <w:lang w:val="fr_FR" w:bidi="fr_FR"/>
        </w:rPr>
        <w:t>Jn 1.44</w:t>
      </w:r>
      <w:r>
        <w:rPr>
          <w:lang w:val="fr_FR" w:bidi="fr_FR"/>
        </w:rPr>
        <w:t>), s'installa ensuite à Capernaüm. ll était marié (</w:t>
      </w:r>
      <w:r>
        <w:rPr>
          <w:lang w:val="fr_FR" w:bidi="fr_FR"/>
        </w:rPr>
        <w:t>1Co 9.5</w:t>
      </w:r>
      <w:r>
        <w:rPr>
          <w:lang w:val="fr_FR" w:bidi="fr_FR"/>
        </w:rPr>
        <w:t>), et lorsqu'un jour Jésus visita sa maison, il guérit sa belle-mère (</w:t>
      </w:r>
      <w:r>
        <w:rPr>
          <w:lang w:val="fr_FR" w:bidi="fr_FR"/>
        </w:rPr>
        <w:t>Mt 8.14–15</w:t>
      </w:r>
      <w:r>
        <w:rPr>
          <w:lang w:val="fr_FR" w:bidi="fr_FR"/>
        </w:rPr>
        <w:t xml:space="preserve"> ; </w:t>
      </w:r>
      <w:r>
        <w:rPr>
          <w:lang w:val="fr_FR" w:bidi="fr_FR"/>
        </w:rPr>
        <w:t>Mc 1.29–31</w:t>
      </w:r>
      <w:r>
        <w:rPr>
          <w:lang w:val="fr_FR" w:bidi="fr_FR"/>
        </w:rPr>
        <w:t xml:space="preserve"> ; </w:t>
      </w:r>
      <w:r>
        <w:rPr>
          <w:lang w:val="fr_FR" w:bidi="fr_FR"/>
        </w:rPr>
        <w:t>Lc 4.38–39</w:t>
      </w:r>
      <w:r>
        <w:rPr>
          <w:lang w:val="fr_FR" w:bidi="fr_FR"/>
        </w:rPr>
        <w:t>).</w:t>
      </w:r>
    </w:p>
    <w:p>
      <w:pPr/>
      <w:r>
        <w:rPr>
          <w:lang w:val="fr_FR" w:bidi="fr_FR"/>
        </w:rPr>
      </w:r>
      <w:r>
        <w:rPr>
          <w:lang w:val="fr_FR" w:bidi="fr_FR"/>
        </w:rPr>
        <w:t>Pierre et son frère André, tous deux pêcheurs, furent appelés par Jésus pour faire partie de ses premiers disciples, aux côtés de leurs partenaires de pêche, Jacques et Jean (</w:t>
      </w:r>
      <w:r>
        <w:rPr>
          <w:lang w:val="fr_FR" w:bidi="fr_FR"/>
        </w:rPr>
        <w:t>Mt 4.18–22</w:t>
      </w:r>
      <w:r>
        <w:rPr>
          <w:lang w:val="fr_FR" w:bidi="fr_FR"/>
        </w:rPr>
        <w:t xml:space="preserve"> ; </w:t>
      </w:r>
      <w:r>
        <w:rPr>
          <w:lang w:val="fr_FR" w:bidi="fr_FR"/>
        </w:rPr>
        <w:t>Mc 1.16–20</w:t>
      </w:r>
      <w:r>
        <w:rPr>
          <w:lang w:val="fr_FR" w:bidi="fr_FR"/>
        </w:rPr>
        <w:t xml:space="preserve"> ; voir aussi </w:t>
      </w:r>
      <w:r>
        <w:rPr>
          <w:lang w:val="fr_FR" w:bidi="fr_FR"/>
        </w:rPr>
        <w:t>Lc 5.1–11</w:t>
      </w:r>
      <w:r>
        <w:rPr>
          <w:lang w:val="fr_FR" w:bidi="fr_FR"/>
        </w:rPr>
        <w:t xml:space="preserve"> ; </w:t>
      </w:r>
      <w:r>
        <w:rPr>
          <w:lang w:val="fr_FR" w:bidi="fr_FR"/>
        </w:rPr>
        <w:t>Jn 1.35–51</w:t>
      </w:r>
      <w:r>
        <w:rPr>
          <w:lang w:val="fr_FR" w:bidi="fr_FR"/>
        </w:rPr>
        <w:t>). C'étaient des hommes ordinaires, peu instruits (</w:t>
      </w:r>
      <w:r>
        <w:rPr>
          <w:lang w:val="fr_FR" w:bidi="fr_FR"/>
        </w:rPr>
        <w:t>Ac 4.13</w:t>
      </w:r>
      <w:r>
        <w:rPr>
          <w:lang w:val="fr_FR" w:bidi="fr_FR"/>
        </w:rPr>
        <w:t>).</w:t>
      </w:r>
    </w:p>
    <w:p>
      <w:pPr/>
      <w:r>
        <w:rPr>
          <w:lang w:val="fr_FR" w:bidi="fr_FR"/>
        </w:rPr>
      </w:r>
      <w:r>
        <w:rPr>
          <w:lang w:val="fr_FR" w:bidi="fr_FR"/>
        </w:rPr>
        <w:t>Le nom de Pierre figure toujours en tête sur les listes des douze apôtres (</w:t>
      </w:r>
      <w:r>
        <w:rPr>
          <w:lang w:val="fr_FR" w:bidi="fr_FR"/>
        </w:rPr>
        <w:t>Mt 10.2</w:t>
      </w:r>
      <w:r>
        <w:rPr>
          <w:lang w:val="fr_FR" w:bidi="fr_FR"/>
        </w:rPr>
        <w:t xml:space="preserve"> ; </w:t>
      </w:r>
      <w:r>
        <w:rPr>
          <w:lang w:val="fr_FR" w:bidi="fr_FR"/>
        </w:rPr>
        <w:t>Mc 3.16</w:t>
      </w:r>
      <w:r>
        <w:rPr>
          <w:lang w:val="fr_FR" w:bidi="fr_FR"/>
        </w:rPr>
        <w:t xml:space="preserve"> ; </w:t>
      </w:r>
      <w:r>
        <w:rPr>
          <w:lang w:val="fr_FR" w:bidi="fr_FR"/>
        </w:rPr>
        <w:t>Lc 6.14</w:t>
      </w:r>
      <w:r>
        <w:rPr>
          <w:lang w:val="fr_FR" w:bidi="fr_FR"/>
        </w:rPr>
        <w:t xml:space="preserve"> ; </w:t>
      </w:r>
      <w:r>
        <w:rPr>
          <w:lang w:val="fr_FR" w:bidi="fr_FR"/>
        </w:rPr>
        <w:t>Ac 1.13</w:t>
      </w:r>
      <w:r>
        <w:rPr>
          <w:lang w:val="fr_FR" w:bidi="fr_FR"/>
        </w:rPr>
        <w:t>). Aux côtés de Jacques et Jean, il faisait partie d'un cercle restreint de disciples présents lors des événements majeurs, tels que :</w:t>
      </w:r>
    </w:p>
    <w:p>
      <w:pPr>
        <w:pStyle w:val="ListBullet"/>
        <w:spacing w:line="240" w:lineRule="auto"/>
        <w:ind w:left="720"/>
      </w:pPr>
      <w:r>
        <w:rPr>
          <w:lang w:val="fr_FR" w:bidi="fr_FR"/>
        </w:rPr>
      </w:r>
      <w:r>
        <w:rPr>
          <w:lang w:val="fr_FR" w:bidi="fr_FR"/>
        </w:rPr>
        <w:t>La guérison de la fille de Jaïrus (</w:t>
      </w:r>
      <w:r>
        <w:rPr>
          <w:lang w:val="fr_FR" w:bidi="fr_FR"/>
        </w:rPr>
        <w:t>Mc 5.37</w:t>
      </w:r>
      <w:r>
        <w:rPr>
          <w:lang w:val="fr_FR" w:bidi="fr_FR"/>
        </w:rPr>
        <w:t xml:space="preserve"> ; </w:t>
      </w:r>
      <w:r>
        <w:rPr>
          <w:lang w:val="fr_FR" w:bidi="fr_FR"/>
        </w:rPr>
        <w:t>Lc 8.51</w:t>
      </w:r>
      <w:r>
        <w:rPr>
          <w:lang w:val="fr_FR" w:bidi="fr_FR"/>
        </w:rPr>
        <w:t>),</w:t>
      </w:r>
    </w:p>
    <w:p>
      <w:pPr>
        <w:pStyle w:val="ListBullet"/>
        <w:spacing w:line="240" w:lineRule="auto"/>
        <w:ind w:left="720"/>
      </w:pPr>
      <w:r>
        <w:rPr>
          <w:lang w:val="fr_FR" w:bidi="fr_FR"/>
        </w:rPr>
      </w:r>
      <w:r>
        <w:rPr>
          <w:lang w:val="fr_FR" w:bidi="fr_FR"/>
        </w:rPr>
        <w:t>La transfiguration de Jésus, lorsque son apparence fut changée (</w:t>
      </w:r>
      <w:r>
        <w:rPr>
          <w:lang w:val="fr_FR" w:bidi="fr_FR"/>
        </w:rPr>
        <w:t>Mt 17.1–2</w:t>
      </w:r>
      <w:r>
        <w:rPr>
          <w:lang w:val="fr_FR" w:bidi="fr_FR"/>
        </w:rPr>
        <w:t xml:space="preserve"> ; </w:t>
      </w:r>
      <w:r>
        <w:rPr>
          <w:lang w:val="fr_FR" w:bidi="fr_FR"/>
        </w:rPr>
        <w:t>Mc 9.2</w:t>
      </w:r>
      <w:r>
        <w:rPr>
          <w:lang w:val="fr_FR" w:bidi="fr_FR"/>
        </w:rPr>
        <w:t xml:space="preserve"> ; </w:t>
      </w:r>
      <w:r>
        <w:rPr>
          <w:lang w:val="fr_FR" w:bidi="fr_FR"/>
        </w:rPr>
        <w:t>Lc 9.28–29</w:t>
      </w:r>
      <w:r>
        <w:rPr>
          <w:lang w:val="fr_FR" w:bidi="fr_FR"/>
        </w:rPr>
        <w:t>), et</w:t>
      </w:r>
    </w:p>
    <w:p>
      <w:pPr>
        <w:pStyle w:val="ListBullet"/>
        <w:spacing w:line="240" w:lineRule="auto"/>
        <w:ind w:left="720"/>
      </w:pPr>
      <w:r>
        <w:rPr>
          <w:lang w:val="fr_FR" w:bidi="fr_FR"/>
        </w:rPr>
      </w:r>
      <w:r>
        <w:rPr>
          <w:lang w:val="fr_FR" w:bidi="fr_FR"/>
        </w:rPr>
        <w:t>La prière de Jésus dans le jardin de Gethsémané (</w:t>
      </w:r>
      <w:r>
        <w:rPr>
          <w:lang w:val="fr_FR" w:bidi="fr_FR"/>
        </w:rPr>
        <w:t>Mt 26.37</w:t>
      </w:r>
      <w:r>
        <w:rPr>
          <w:lang w:val="fr_FR" w:bidi="fr_FR"/>
        </w:rPr>
        <w:t xml:space="preserve"> ; </w:t>
      </w:r>
      <w:r>
        <w:rPr>
          <w:lang w:val="fr_FR" w:bidi="fr_FR"/>
        </w:rPr>
        <w:t>Mc 14.33</w:t>
      </w:r>
      <w:r>
        <w:rPr>
          <w:lang w:val="fr_FR" w:bidi="fr_FR"/>
        </w:rPr>
        <w:t>).</w:t>
      </w:r>
    </w:p>
    <w:p>
      <w:pPr/>
      <w:r>
        <w:rPr>
          <w:lang w:val="fr_FR" w:bidi="fr_FR"/>
        </w:rPr>
      </w:r>
      <w:r>
        <w:rPr>
          <w:lang w:val="fr_FR" w:bidi="fr_FR"/>
        </w:rPr>
        <w:t>Audacieux et impulsif (</w:t>
      </w:r>
      <w:r>
        <w:rPr>
          <w:lang w:val="fr_FR" w:bidi="fr_FR"/>
        </w:rPr>
        <w:t>Matthieu 26.33</w:t>
      </w:r>
      <w:r>
        <w:rPr>
          <w:lang w:val="fr_FR" w:bidi="fr_FR"/>
        </w:rPr>
        <w:t xml:space="preserve"> ; </w:t>
      </w:r>
      <w:r>
        <w:rPr>
          <w:lang w:val="fr_FR" w:bidi="fr_FR"/>
        </w:rPr>
        <w:t>Mc 14.29</w:t>
      </w:r>
      <w:r>
        <w:rPr>
          <w:lang w:val="fr_FR" w:bidi="fr_FR"/>
        </w:rPr>
        <w:t xml:space="preserve"> ; </w:t>
      </w:r>
      <w:r>
        <w:rPr>
          <w:lang w:val="fr_FR" w:bidi="fr_FR"/>
        </w:rPr>
        <w:t>Lc 5.8</w:t>
      </w:r>
      <w:r>
        <w:rPr>
          <w:lang w:val="fr_FR" w:bidi="fr_FR"/>
        </w:rPr>
        <w:t xml:space="preserve"> ; </w:t>
      </w:r>
      <w:r>
        <w:rPr>
          <w:lang w:val="fr_FR" w:bidi="fr_FR"/>
        </w:rPr>
        <w:t>22.33</w:t>
      </w:r>
      <w:r>
        <w:rPr>
          <w:lang w:val="fr_FR" w:bidi="fr_FR"/>
        </w:rPr>
        <w:t xml:space="preserve"> ; </w:t>
      </w:r>
      <w:r>
        <w:rPr>
          <w:lang w:val="fr_FR" w:bidi="fr_FR"/>
        </w:rPr>
        <w:t>Jn 13.36–37</w:t>
      </w:r>
      <w:r>
        <w:rPr>
          <w:lang w:val="fr_FR" w:bidi="fr_FR"/>
        </w:rPr>
        <w:t xml:space="preserve"> ; </w:t>
      </w:r>
      <w:r>
        <w:rPr>
          <w:lang w:val="fr_FR" w:bidi="fr_FR"/>
        </w:rPr>
        <w:t>21.7</w:t>
      </w:r>
      <w:r>
        <w:rPr>
          <w:lang w:val="fr_FR" w:bidi="fr_FR"/>
        </w:rPr>
        <w:t xml:space="preserve">), il fut le premier disciple à proclamer sa foi en Jésus comme le Messie choisi par Dieu (ou comme « Christ », voir </w:t>
      </w:r>
      <w:r>
        <w:rPr>
          <w:lang w:val="fr_FR" w:bidi="fr_FR"/>
        </w:rPr>
        <w:t>Mt 16.15–16</w:t>
      </w:r>
      <w:r>
        <w:rPr>
          <w:lang w:val="fr_FR" w:bidi="fr_FR"/>
        </w:rPr>
        <w:t xml:space="preserve"> ; </w:t>
      </w:r>
      <w:r>
        <w:rPr>
          <w:lang w:val="fr_FR" w:bidi="fr_FR"/>
        </w:rPr>
        <w:t>Mc 8.29</w:t>
      </w:r>
      <w:r>
        <w:rPr>
          <w:lang w:val="fr_FR" w:bidi="fr_FR"/>
        </w:rPr>
        <w:t xml:space="preserve"> ; </w:t>
      </w:r>
      <w:r>
        <w:rPr>
          <w:lang w:val="fr_FR" w:bidi="fr_FR"/>
        </w:rPr>
        <w:t>Lc 9.20</w:t>
      </w:r>
      <w:r>
        <w:rPr>
          <w:lang w:val="fr_FR" w:bidi="fr_FR"/>
        </w:rPr>
        <w:t>). Lorsque Jésus annonça sa mort imminente, Pierre protesta, affirmant qu'il se trompait. Une telle fin ne correspondait pas à l'idée que Pierre se faisait du Messie. Cependant, Jésus le corrigea fermement (</w:t>
      </w:r>
      <w:r>
        <w:rPr>
          <w:lang w:val="fr_FR" w:bidi="fr_FR"/>
        </w:rPr>
        <w:t>Mt 16.21–23</w:t>
      </w:r>
      <w:r>
        <w:rPr>
          <w:lang w:val="fr_FR" w:bidi="fr_FR"/>
        </w:rPr>
        <w:t xml:space="preserve"> ; </w:t>
      </w:r>
      <w:r>
        <w:rPr>
          <w:lang w:val="fr_FR" w:bidi="fr_FR"/>
        </w:rPr>
        <w:t>Mc 8.31–33</w:t>
      </w:r>
      <w:r>
        <w:rPr>
          <w:lang w:val="fr_FR" w:bidi="fr_FR"/>
        </w:rPr>
        <w:t>). Toutefois, Jésus déclara que Pierre serait une pierre angulaire pour fonder l'Église (</w:t>
      </w:r>
      <w:r>
        <w:rPr>
          <w:lang w:val="fr_FR" w:bidi="fr_FR"/>
        </w:rPr>
        <w:t>Mt 16.18–19</w:t>
      </w:r>
      <w:r>
        <w:rPr>
          <w:lang w:val="fr_FR" w:bidi="fr_FR"/>
        </w:rPr>
        <w:t>).</w:t>
      </w:r>
    </w:p>
    <w:p>
      <w:pPr/>
      <w:r>
        <w:rPr>
          <w:lang w:val="fr_FR" w:bidi="fr_FR"/>
        </w:rPr>
      </w:r>
      <w:r>
        <w:rPr>
          <w:lang w:val="fr_FR" w:bidi="fr_FR"/>
        </w:rPr>
        <w:t>Lors de l'interrogatoire de Jésus dans la cour du souverain sacrificateur, Pierre y entra secrètement mais fut reconnu, notamment en raison de son accent galiléen. Il fut confronté et nia fortement connaître Jésus, tout comme Jésus l'avait prédit. Cela se passa bien qu'il ait annoncé plus tôt qu'il ne le renierait jamais (</w:t>
      </w:r>
      <w:r>
        <w:rPr>
          <w:lang w:val="fr_FR" w:bidi="fr_FR"/>
        </w:rPr>
        <w:t>Mt 26.69–75</w:t>
      </w:r>
      <w:r>
        <w:rPr>
          <w:lang w:val="fr_FR" w:bidi="fr_FR"/>
        </w:rPr>
        <w:t xml:space="preserve"> ; </w:t>
      </w:r>
      <w:r>
        <w:rPr>
          <w:lang w:val="fr_FR" w:bidi="fr_FR"/>
        </w:rPr>
        <w:t>Mc 14.66–72</w:t>
      </w:r>
      <w:r>
        <w:rPr>
          <w:lang w:val="fr_FR" w:bidi="fr_FR"/>
        </w:rPr>
        <w:t xml:space="preserve"> ; </w:t>
      </w:r>
      <w:r>
        <w:rPr>
          <w:lang w:val="fr_FR" w:bidi="fr_FR"/>
        </w:rPr>
        <w:t>Lc 22.54–62</w:t>
      </w:r>
      <w:r>
        <w:rPr>
          <w:lang w:val="fr_FR" w:bidi="fr_FR"/>
        </w:rPr>
        <w:t>). Ce reniement plongea immédiatement Pierre dans un profond remords (</w:t>
      </w:r>
      <w:r>
        <w:rPr>
          <w:lang w:val="fr_FR" w:bidi="fr_FR"/>
        </w:rPr>
        <w:t>Mt 26.33–35</w:t>
      </w:r>
      <w:r>
        <w:rPr>
          <w:lang w:val="fr_FR" w:bidi="fr_FR"/>
        </w:rPr>
        <w:t xml:space="preserve"> ; </w:t>
      </w:r>
      <w:r>
        <w:rPr>
          <w:lang w:val="fr_FR" w:bidi="fr_FR"/>
        </w:rPr>
        <w:t>Mc 14.29–31</w:t>
      </w:r>
      <w:r>
        <w:rPr>
          <w:lang w:val="fr_FR" w:bidi="fr_FR"/>
        </w:rPr>
        <w:t xml:space="preserve"> ; </w:t>
      </w:r>
      <w:r>
        <w:rPr>
          <w:lang w:val="fr_FR" w:bidi="fr_FR"/>
        </w:rPr>
        <w:t>Lc 22.31–34</w:t>
      </w:r>
      <w:r>
        <w:rPr>
          <w:lang w:val="fr_FR" w:bidi="fr_FR"/>
        </w:rPr>
        <w:t>).</w:t>
      </w:r>
    </w:p>
    <w:p>
      <w:pPr/>
      <w:r>
        <w:rPr>
          <w:lang w:val="fr_FR" w:bidi="fr_FR"/>
        </w:rPr>
      </w:r>
      <w:r>
        <w:rPr>
          <w:lang w:val="fr_FR" w:bidi="fr_FR"/>
        </w:rPr>
        <w:t>Après avoir appris la résurrection de Jésus, Pierre fut l'un des premiers à se précipiter vers le tombeau pour vérifier si c'était vrai (</w:t>
      </w:r>
      <w:r>
        <w:rPr>
          <w:lang w:val="fr_FR" w:bidi="fr_FR"/>
        </w:rPr>
        <w:t>Jn 20.3–7</w:t>
      </w:r>
      <w:r>
        <w:rPr>
          <w:lang w:val="fr_FR" w:bidi="fr_FR"/>
        </w:rPr>
        <w:t>), et il semble avoir été le premier des douze à qui Jésus ressuscité est apparu (</w:t>
      </w:r>
      <w:r>
        <w:rPr>
          <w:lang w:val="fr_FR" w:bidi="fr_FR"/>
        </w:rPr>
        <w:t>Lc 24.33–34</w:t>
      </w:r>
      <w:r>
        <w:rPr>
          <w:lang w:val="fr_FR" w:bidi="fr_FR"/>
        </w:rPr>
        <w:t xml:space="preserve"> ; </w:t>
      </w:r>
      <w:r>
        <w:rPr>
          <w:lang w:val="fr_FR" w:bidi="fr_FR"/>
        </w:rPr>
        <w:t>1Co 15.5</w:t>
      </w:r>
      <w:r>
        <w:rPr>
          <w:lang w:val="fr_FR" w:bidi="fr_FR"/>
        </w:rPr>
        <w:t xml:space="preserve">). Une grande partie des paroles de Jésus consignées dans </w:t>
      </w:r>
      <w:r>
        <w:rPr>
          <w:lang w:val="fr_FR" w:bidi="fr_FR"/>
        </w:rPr>
        <w:t>Jn 21</w:t>
      </w:r>
      <w:r>
        <w:rPr>
          <w:lang w:val="fr_FR" w:bidi="fr_FR"/>
        </w:rPr>
        <w:t xml:space="preserve"> lui étaient adressées, l'exhortant à « </w:t>
      </w:r>
      <w:r>
        <w:rPr>
          <w:lang w:val="fr_FR" w:bidi="fr_FR"/>
        </w:rPr>
        <w:t>paître ses brebis</w:t>
      </w:r>
      <w:r>
        <w:rPr>
          <w:lang w:val="fr_FR" w:bidi="fr_FR"/>
        </w:rPr>
        <w:t xml:space="preserve"> » (</w:t>
      </w:r>
      <w:r>
        <w:rPr>
          <w:lang w:val="fr_FR" w:bidi="fr_FR"/>
        </w:rPr>
        <w:t>Jn 21.15–17</w:t>
      </w:r>
      <w:r>
        <w:rPr>
          <w:lang w:val="fr_FR" w:bidi="fr_FR"/>
        </w:rPr>
        <w:t>).</w:t>
      </w:r>
    </w:p>
    <w:p>
      <w:pPr/>
      <w:r>
        <w:rPr>
          <w:lang w:val="fr_FR" w:bidi="fr_FR"/>
        </w:rPr>
      </w:r>
      <w:r>
        <w:rPr>
          <w:lang w:val="fr_FR" w:bidi="fr_FR"/>
        </w:rPr>
        <w:t>Le jour de la Pentecôte, lorsque le Saint-Esprit descendit sur les disciples (</w:t>
      </w:r>
      <w:r>
        <w:rPr>
          <w:lang w:val="fr_FR" w:bidi="fr_FR"/>
        </w:rPr>
        <w:t>Ac 2.1–13</w:t>
      </w:r>
      <w:r>
        <w:rPr>
          <w:lang w:val="fr_FR" w:bidi="fr_FR"/>
        </w:rPr>
        <w:t xml:space="preserve">), Pierre devint le principal porte-parole des premiers chrétiens à Jérusalem. Dès lors, comme le rapportent </w:t>
      </w:r>
      <w:r>
        <w:rPr>
          <w:lang w:val="fr_FR" w:bidi="fr_FR"/>
        </w:rPr>
        <w:t>Ac 2.14–12.25</w:t>
      </w:r>
      <w:r>
        <w:rPr>
          <w:lang w:val="fr_FR" w:bidi="fr_FR"/>
        </w:rPr>
        <w:t>, il joua un rôle central dans la diffusion de la bonne nouvelle de Jésus en Judée.</w:t>
      </w:r>
    </w:p>
    <w:p>
      <w:pPr>
        <w:pStyle w:val="ListBullet"/>
        <w:spacing w:line="240" w:lineRule="auto"/>
        <w:ind w:left="720"/>
      </w:pPr>
      <w:r>
        <w:rPr>
          <w:lang w:val="fr_FR" w:bidi="fr_FR"/>
        </w:rPr>
      </w:r>
      <w:r>
        <w:rPr>
          <w:lang w:val="fr_FR" w:bidi="fr_FR"/>
        </w:rPr>
        <w:t>Il prêcha aux foules avec courage (</w:t>
      </w:r>
      <w:r>
        <w:rPr>
          <w:lang w:val="fr_FR" w:bidi="fr_FR"/>
        </w:rPr>
        <w:t>Ac 2.14–41</w:t>
      </w:r>
      <w:r>
        <w:rPr>
          <w:lang w:val="fr_FR" w:bidi="fr_FR"/>
        </w:rPr>
        <w:t xml:space="preserve"> ; </w:t>
      </w:r>
      <w:r>
        <w:rPr>
          <w:lang w:val="fr_FR" w:bidi="fr_FR"/>
        </w:rPr>
        <w:t>3.12–26</w:t>
      </w:r>
      <w:r>
        <w:rPr>
          <w:lang w:val="fr_FR" w:bidi="fr_FR"/>
        </w:rPr>
        <w:t>)</w:t>
      </w:r>
    </w:p>
    <w:p>
      <w:pPr>
        <w:pStyle w:val="ListBullet"/>
        <w:spacing w:line="240" w:lineRule="auto"/>
        <w:ind w:left="720"/>
      </w:pPr>
      <w:r>
        <w:rPr>
          <w:lang w:val="fr_FR" w:bidi="fr_FR"/>
        </w:rPr>
      </w:r>
      <w:r>
        <w:rPr>
          <w:lang w:val="fr_FR" w:bidi="fr_FR"/>
        </w:rPr>
        <w:t>Il guérit des malades (</w:t>
      </w:r>
      <w:r>
        <w:rPr>
          <w:lang w:val="fr_FR" w:bidi="fr_FR"/>
        </w:rPr>
        <w:t>Ac 3.1–11</w:t>
      </w:r>
      <w:r>
        <w:rPr>
          <w:lang w:val="fr_FR" w:bidi="fr_FR"/>
        </w:rPr>
        <w:t xml:space="preserve"> ; </w:t>
      </w:r>
      <w:r>
        <w:rPr>
          <w:lang w:val="fr_FR" w:bidi="fr_FR"/>
        </w:rPr>
        <w:t>5.12–16</w:t>
      </w:r>
      <w:r>
        <w:rPr>
          <w:lang w:val="fr_FR" w:bidi="fr_FR"/>
        </w:rPr>
        <w:t xml:space="preserve"> ; </w:t>
      </w:r>
      <w:r>
        <w:rPr>
          <w:lang w:val="fr_FR" w:bidi="fr_FR"/>
        </w:rPr>
        <w:t>9.32–43</w:t>
      </w:r>
      <w:r>
        <w:rPr>
          <w:lang w:val="fr_FR" w:bidi="fr_FR"/>
        </w:rPr>
        <w:t>)</w:t>
      </w:r>
    </w:p>
    <w:p>
      <w:pPr>
        <w:pStyle w:val="ListBullet"/>
        <w:spacing w:line="240" w:lineRule="auto"/>
        <w:ind w:left="720"/>
      </w:pPr>
      <w:r>
        <w:rPr>
          <w:lang w:val="fr_FR" w:bidi="fr_FR"/>
        </w:rPr>
      </w:r>
      <w:r>
        <w:rPr>
          <w:lang w:val="fr_FR" w:bidi="fr_FR"/>
        </w:rPr>
        <w:t>Il parla sans crainte devant les autorités, même lorsqu'il fut emprisonné (</w:t>
      </w:r>
      <w:r>
        <w:rPr>
          <w:lang w:val="fr_FR" w:bidi="fr_FR"/>
        </w:rPr>
        <w:t>Ac 4.1–20</w:t>
      </w:r>
      <w:r>
        <w:rPr>
          <w:lang w:val="fr_FR" w:bidi="fr_FR"/>
        </w:rPr>
        <w:t xml:space="preserve"> ; </w:t>
      </w:r>
      <w:r>
        <w:rPr>
          <w:lang w:val="fr_FR" w:bidi="fr_FR"/>
        </w:rPr>
        <w:t>5.26–32</w:t>
      </w:r>
      <w:r>
        <w:rPr>
          <w:lang w:val="fr_FR" w:bidi="fr_FR"/>
        </w:rPr>
        <w:t>)</w:t>
      </w:r>
    </w:p>
    <w:p>
      <w:pPr>
        <w:pStyle w:val="ListBullet"/>
        <w:spacing w:line="240" w:lineRule="auto"/>
        <w:ind w:left="720"/>
      </w:pPr>
      <w:r>
        <w:rPr>
          <w:lang w:val="fr_FR" w:bidi="fr_FR"/>
        </w:rPr>
      </w:r>
      <w:r>
        <w:rPr>
          <w:lang w:val="fr_FR" w:bidi="fr_FR"/>
        </w:rPr>
        <w:t>Il échappa miraculeusement à la prison à deux reprises (</w:t>
      </w:r>
      <w:r>
        <w:rPr>
          <w:lang w:val="fr_FR" w:bidi="fr_FR"/>
        </w:rPr>
        <w:t>Ac 5.18–25</w:t>
      </w:r>
      <w:r>
        <w:rPr>
          <w:lang w:val="fr_FR" w:bidi="fr_FR"/>
        </w:rPr>
        <w:t xml:space="preserve"> ; </w:t>
      </w:r>
      <w:r>
        <w:rPr>
          <w:lang w:val="fr_FR" w:bidi="fr_FR"/>
        </w:rPr>
        <w:t>12.6–11</w:t>
      </w:r>
      <w:r>
        <w:rPr>
          <w:lang w:val="fr_FR" w:bidi="fr_FR"/>
        </w:rPr>
        <w:t>)</w:t>
      </w:r>
    </w:p>
    <w:p>
      <w:pPr>
        <w:pStyle w:val="ListBullet"/>
        <w:spacing w:line="240" w:lineRule="auto"/>
        <w:ind w:left="720"/>
      </w:pPr>
      <w:r>
        <w:rPr>
          <w:lang w:val="fr_FR" w:bidi="fr_FR"/>
        </w:rPr>
      </w:r>
      <w:r>
        <w:rPr>
          <w:lang w:val="fr_FR" w:bidi="fr_FR"/>
        </w:rPr>
        <w:t>Il uun rôle déterminant dans les décisions pratiques d'une communauté de disciples en pleine expansion (</w:t>
      </w:r>
      <w:r>
        <w:rPr>
          <w:lang w:val="fr_FR" w:bidi="fr_FR"/>
        </w:rPr>
        <w:t>Ac 5.3–11</w:t>
      </w:r>
      <w:r>
        <w:rPr>
          <w:lang w:val="fr_FR" w:bidi="fr_FR"/>
        </w:rPr>
        <w:t>)</w:t>
      </w:r>
    </w:p>
    <w:p>
      <w:pPr/>
      <w:r>
        <w:rPr>
          <w:lang w:val="fr_FR" w:bidi="fr_FR"/>
        </w:rPr>
      </w:r>
      <w:r>
        <w:rPr>
          <w:lang w:val="fr_FR" w:bidi="fr_FR"/>
        </w:rPr>
        <w:t>Pierre fut également le premier à annoncer la bonne nouvelle de Jésus aux non-Juifs (</w:t>
      </w:r>
      <w:r>
        <w:rPr>
          <w:lang w:val="fr_FR" w:bidi="fr_FR"/>
        </w:rPr>
        <w:t>Ac 10.1–48</w:t>
      </w:r>
      <w:r>
        <w:rPr>
          <w:lang w:val="fr_FR" w:bidi="fr_FR"/>
        </w:rPr>
        <w:t xml:space="preserve"> ; voir </w:t>
      </w:r>
      <w:r>
        <w:rPr>
          <w:lang w:val="fr_FR" w:bidi="fr_FR"/>
        </w:rPr>
        <w:t>Mt 16.18</w:t>
      </w:r>
      <w:r>
        <w:rPr>
          <w:lang w:val="fr_FR" w:bidi="fr_FR"/>
        </w:rPr>
        <w:t>), et joua un rôle essentiel lors du concile de Jérusalem. Il soutint que les convertis non-Juifs ne devaient pas être contraints d'observer la loi de Moïse, mais être acceptés uniquement sur la base de leur foi en Jésus (</w:t>
      </w:r>
      <w:r>
        <w:rPr>
          <w:lang w:val="fr_FR" w:bidi="fr_FR"/>
        </w:rPr>
        <w:t>Ac 15.7–11</w:t>
      </w:r>
      <w:r>
        <w:rPr>
          <w:lang w:val="fr_FR" w:bidi="fr_FR"/>
        </w:rPr>
        <w:t>). Plus tard, lors d'une visite à Antioche, il manifesta une incohérence sur ce sujet, ce qui lui valut une vive réprimande de Paul (</w:t>
      </w:r>
      <w:r>
        <w:rPr>
          <w:lang w:val="fr_FR" w:bidi="fr_FR"/>
        </w:rPr>
        <w:t>Ga 2.11–16</w:t>
      </w:r>
      <w:r>
        <w:rPr>
          <w:lang w:val="fr_FR" w:bidi="fr_FR"/>
        </w:rPr>
        <w:t>).</w:t>
      </w:r>
    </w:p>
    <w:p>
      <w:pPr/>
      <w:r>
        <w:rPr>
          <w:lang w:val="fr_FR" w:bidi="fr_FR"/>
        </w:rPr>
      </w:r>
      <w:r>
        <w:rPr>
          <w:lang w:val="fr_FR" w:bidi="fr_FR"/>
        </w:rPr>
        <w:t>Pierre était parfois accompagné de sa femme lors de certains voyages missionnaires (</w:t>
      </w:r>
      <w:r>
        <w:rPr>
          <w:lang w:val="fr_FR" w:bidi="fr_FR"/>
        </w:rPr>
        <w:t>1Co 9.5</w:t>
      </w:r>
      <w:r>
        <w:rPr>
          <w:lang w:val="fr_FR" w:bidi="fr_FR"/>
        </w:rPr>
        <w:t>). Peu d'informations nous sont parvenues sur sa vie ultérieure et son œuvre missionnaire, bien qu'il ait peut-être séjourné à Corinthe (</w:t>
      </w:r>
      <w:r>
        <w:rPr>
          <w:lang w:val="fr_FR" w:bidi="fr_FR"/>
        </w:rPr>
        <w:t>1Co 1.12</w:t>
      </w:r>
      <w:r>
        <w:rPr>
          <w:lang w:val="fr_FR" w:bidi="fr_FR"/>
        </w:rPr>
        <w:t xml:space="preserve"> ; </w:t>
      </w:r>
      <w:r>
        <w:rPr>
          <w:lang w:val="fr_FR" w:bidi="fr_FR"/>
        </w:rPr>
        <w:t>3.22</w:t>
      </w:r>
      <w:r>
        <w:rPr>
          <w:lang w:val="fr_FR" w:bidi="fr_FR"/>
        </w:rPr>
        <w:t>). Selon une tradition ancienne, Pierre fut crucifié à Rome pendant la persécution des chrétiens par Néron en 64–65 après J.-C., conformément à la prédiction de Jésus (</w:t>
      </w:r>
      <w:r>
        <w:rPr>
          <w:lang w:val="fr_FR" w:bidi="fr_FR"/>
        </w:rPr>
        <w:t>Jn 21.18–19</w:t>
      </w:r>
      <w:r>
        <w:rPr>
          <w:lang w:val="fr_FR" w:bidi="fr_FR"/>
        </w:rPr>
        <w:t>). La tradition selon laquelle il aurait été crucifié la tête en bas est quant à elle moins certaine.</w:t>
      </w:r>
    </w:p>
    <w:p>
      <w:pPr/>
      <w:r>
        <w:rPr>
          <w:lang w:val="fr_FR" w:bidi="fr_FR"/>
        </w:rPr>
      </w:r>
      <w:r>
        <w:rPr>
          <w:lang w:val="fr_FR" w:bidi="fr_FR"/>
        </w:rPr>
        <w:t xml:space="preserve">Pierre a probablement fourni des éléments et des informations que Marc consigna dans son Évangile, Marc ayant collaboré avec lui en Italie vers la fin de sa vie. La tradition dit aussi que Pierre a écrit 1 Pierre (depuis Rome, appelée « Babylone » en </w:t>
      </w:r>
      <w:r>
        <w:rPr>
          <w:lang w:val="fr_FR" w:bidi="fr_FR"/>
        </w:rPr>
        <w:t>1P 5.13</w:t>
      </w:r>
      <w:r>
        <w:rPr>
          <w:lang w:val="fr_FR" w:bidi="fr_FR"/>
        </w:rPr>
        <w:t>) et 2 Pierre.</w:t>
      </w:r>
    </w:p>
    <w:p>
      <w:pPr/>
      <w:r>
        <w:rPr>
          <w:lang w:val="fr_FR" w:bidi="fr_FR"/>
        </w:rPr>
      </w:r>
      <w:r>
        <w:rPr>
          <w:lang w:val="fr_FR" w:bidi="fr_FR"/>
        </w:rPr>
        <w:t>Dans le Nouveau Testament, Pierre incarne l'exemple de Jésus qui pardonne et restaure ceux qui l'ont déçu, démontrant que même les disciples imparfaits peuvent être utilisés pour la gloire du Seigneur.</w:t>
      </w:r>
    </w:p>
    <w:p>
      <w:pPr/>
      <w:r>
        <w:rPr>
          <w:lang w:val="fr_FR" w:bidi="fr_FR"/>
        </w:rPr>
      </w:r>
      <w:r>
        <w:rPr>
          <w:u w:val="single"/>
          <w:lang w:val="fr_FR" w:bidi="fr_FR"/>
        </w:rPr>
        <w:t>Passages pour une étude approfondie</w:t>
      </w:r>
    </w:p>
    <w:p>
      <w:pPr/>
      <w:r>
        <w:rPr>
          <w:lang w:val="fr_FR" w:bidi="fr_FR"/>
        </w:rPr>
      </w:r>
      <w:r>
        <w:rPr>
          <w:lang w:val="fr_FR" w:bidi="fr_FR"/>
        </w:rPr>
        <w:t>Mt 4.18–20</w:t>
      </w:r>
      <w:r>
        <w:rPr>
          <w:lang w:val="fr_FR" w:bidi="fr_FR"/>
        </w:rPr>
        <w:t xml:space="preserve"> ; </w:t>
      </w:r>
      <w:r>
        <w:rPr>
          <w:lang w:val="fr_FR" w:bidi="fr_FR"/>
        </w:rPr>
        <w:t>8.14</w:t>
      </w:r>
      <w:r>
        <w:rPr>
          <w:lang w:val="fr_FR" w:bidi="fr_FR"/>
        </w:rPr>
        <w:t xml:space="preserve"> ; </w:t>
      </w:r>
      <w:r>
        <w:rPr>
          <w:lang w:val="fr_FR" w:bidi="fr_FR"/>
        </w:rPr>
        <w:t>10.2</w:t>
      </w:r>
      <w:r>
        <w:rPr>
          <w:lang w:val="fr_FR" w:bidi="fr_FR"/>
        </w:rPr>
        <w:t xml:space="preserve"> ; </w:t>
      </w:r>
      <w:r>
        <w:rPr>
          <w:lang w:val="fr_FR" w:bidi="fr_FR"/>
        </w:rPr>
        <w:t>14.28–31</w:t>
      </w:r>
      <w:r>
        <w:rPr>
          <w:lang w:val="fr_FR" w:bidi="fr_FR"/>
        </w:rPr>
        <w:t xml:space="preserve"> ; </w:t>
      </w:r>
      <w:r>
        <w:rPr>
          <w:lang w:val="fr_FR" w:bidi="fr_FR"/>
        </w:rPr>
        <w:t>15.15</w:t>
      </w:r>
      <w:r>
        <w:rPr>
          <w:lang w:val="fr_FR" w:bidi="fr_FR"/>
        </w:rPr>
        <w:t xml:space="preserve"> ; </w:t>
      </w:r>
      <w:r>
        <w:rPr>
          <w:lang w:val="fr_FR" w:bidi="fr_FR"/>
        </w:rPr>
        <w:t>16.16–19</w:t>
      </w:r>
      <w:r>
        <w:rPr>
          <w:lang w:val="fr_FR" w:bidi="fr_FR"/>
        </w:rPr>
        <w:t xml:space="preserve">, </w:t>
      </w:r>
      <w:r>
        <w:rPr>
          <w:lang w:val="fr_FR" w:bidi="fr_FR"/>
        </w:rPr>
        <w:t>22–23</w:t>
      </w:r>
      <w:r>
        <w:rPr>
          <w:lang w:val="fr_FR" w:bidi="fr_FR"/>
        </w:rPr>
        <w:t xml:space="preserve"> ; </w:t>
      </w:r>
      <w:r>
        <w:rPr>
          <w:lang w:val="fr_FR" w:bidi="fr_FR"/>
        </w:rPr>
        <w:t>17.1–4</w:t>
      </w:r>
      <w:r>
        <w:rPr>
          <w:lang w:val="fr_FR" w:bidi="fr_FR"/>
        </w:rPr>
        <w:t xml:space="preserve">, </w:t>
      </w:r>
      <w:r>
        <w:rPr>
          <w:lang w:val="fr_FR" w:bidi="fr_FR"/>
        </w:rPr>
        <w:t>24–27</w:t>
      </w:r>
      <w:r>
        <w:rPr>
          <w:lang w:val="fr_FR" w:bidi="fr_FR"/>
        </w:rPr>
        <w:t xml:space="preserve"> ; </w:t>
      </w:r>
      <w:r>
        <w:rPr>
          <w:lang w:val="fr_FR" w:bidi="fr_FR"/>
        </w:rPr>
        <w:t>18.21</w:t>
      </w:r>
      <w:r>
        <w:rPr>
          <w:lang w:val="fr_FR" w:bidi="fr_FR"/>
        </w:rPr>
        <w:t xml:space="preserve"> ; </w:t>
      </w:r>
      <w:r>
        <w:rPr>
          <w:lang w:val="fr_FR" w:bidi="fr_FR"/>
        </w:rPr>
        <w:t>19.27</w:t>
      </w:r>
      <w:r>
        <w:rPr>
          <w:lang w:val="fr_FR" w:bidi="fr_FR"/>
        </w:rPr>
        <w:t xml:space="preserve"> ; </w:t>
      </w:r>
      <w:r>
        <w:rPr>
          <w:lang w:val="fr_FR" w:bidi="fr_FR"/>
        </w:rPr>
        <w:t>26.33–45</w:t>
      </w:r>
      <w:r>
        <w:rPr>
          <w:lang w:val="fr_FR" w:bidi="fr_FR"/>
        </w:rPr>
        <w:t xml:space="preserve">, </w:t>
      </w:r>
      <w:r>
        <w:rPr>
          <w:lang w:val="fr_FR" w:bidi="fr_FR"/>
        </w:rPr>
        <w:t>58</w:t>
      </w:r>
      <w:r>
        <w:rPr>
          <w:lang w:val="fr_FR" w:bidi="fr_FR"/>
        </w:rPr>
        <w:t xml:space="preserve">, </w:t>
      </w:r>
      <w:r>
        <w:rPr>
          <w:lang w:val="fr_FR" w:bidi="fr_FR"/>
        </w:rPr>
        <w:t>69–75</w:t>
      </w:r>
      <w:r>
        <w:rPr>
          <w:lang w:val="fr_FR" w:bidi="fr_FR"/>
        </w:rPr>
        <w:t xml:space="preserve"> ; </w:t>
      </w:r>
      <w:r>
        <w:rPr>
          <w:lang w:val="fr_FR" w:bidi="fr_FR"/>
        </w:rPr>
        <w:t>Mc 1.16–18</w:t>
      </w:r>
      <w:r>
        <w:rPr>
          <w:lang w:val="fr_FR" w:bidi="fr_FR"/>
        </w:rPr>
        <w:t xml:space="preserve">, </w:t>
      </w:r>
      <w:r>
        <w:rPr>
          <w:lang w:val="fr_FR" w:bidi="fr_FR"/>
        </w:rPr>
        <w:t>29–30</w:t>
      </w:r>
      <w:r>
        <w:rPr>
          <w:lang w:val="fr_FR" w:bidi="fr_FR"/>
        </w:rPr>
        <w:t xml:space="preserve">, </w:t>
      </w:r>
      <w:r>
        <w:rPr>
          <w:lang w:val="fr_FR" w:bidi="fr_FR"/>
        </w:rPr>
        <w:t>36–37</w:t>
      </w:r>
      <w:r>
        <w:rPr>
          <w:lang w:val="fr_FR" w:bidi="fr_FR"/>
        </w:rPr>
        <w:t xml:space="preserve"> ; </w:t>
      </w:r>
      <w:r>
        <w:rPr>
          <w:lang w:val="fr_FR" w:bidi="fr_FR"/>
        </w:rPr>
        <w:t>3.16</w:t>
      </w:r>
      <w:r>
        <w:rPr>
          <w:lang w:val="fr_FR" w:bidi="fr_FR"/>
        </w:rPr>
        <w:t xml:space="preserve"> ; </w:t>
      </w:r>
      <w:r>
        <w:rPr>
          <w:lang w:val="fr_FR" w:bidi="fr_FR"/>
        </w:rPr>
        <w:t>5.37</w:t>
      </w:r>
      <w:r>
        <w:rPr>
          <w:lang w:val="fr_FR" w:bidi="fr_FR"/>
        </w:rPr>
        <w:t xml:space="preserve"> ; </w:t>
      </w:r>
      <w:r>
        <w:rPr>
          <w:lang w:val="fr_FR" w:bidi="fr_FR"/>
        </w:rPr>
        <w:t>8.29–33</w:t>
      </w:r>
      <w:r>
        <w:rPr>
          <w:lang w:val="fr_FR" w:bidi="fr_FR"/>
        </w:rPr>
        <w:t xml:space="preserve"> ; </w:t>
      </w:r>
      <w:r>
        <w:rPr>
          <w:lang w:val="fr_FR" w:bidi="fr_FR"/>
        </w:rPr>
        <w:t>9.2–6</w:t>
      </w:r>
      <w:r>
        <w:rPr>
          <w:lang w:val="fr_FR" w:bidi="fr_FR"/>
        </w:rPr>
        <w:t xml:space="preserve"> ; </w:t>
      </w:r>
      <w:r>
        <w:rPr>
          <w:lang w:val="fr_FR" w:bidi="fr_FR"/>
        </w:rPr>
        <w:t>10.28</w:t>
      </w:r>
      <w:r>
        <w:rPr>
          <w:lang w:val="fr_FR" w:bidi="fr_FR"/>
        </w:rPr>
        <w:t xml:space="preserve"> ; </w:t>
      </w:r>
      <w:r>
        <w:rPr>
          <w:lang w:val="fr_FR" w:bidi="fr_FR"/>
        </w:rPr>
        <w:t>11.21</w:t>
      </w:r>
      <w:r>
        <w:rPr>
          <w:lang w:val="fr_FR" w:bidi="fr_FR"/>
        </w:rPr>
        <w:t xml:space="preserve"> ; </w:t>
      </w:r>
      <w:r>
        <w:rPr>
          <w:lang w:val="fr_FR" w:bidi="fr_FR"/>
        </w:rPr>
        <w:t>13.3–4</w:t>
      </w:r>
      <w:r>
        <w:rPr>
          <w:lang w:val="fr_FR" w:bidi="fr_FR"/>
        </w:rPr>
        <w:t xml:space="preserve"> ; </w:t>
      </w:r>
      <w:r>
        <w:rPr>
          <w:lang w:val="fr_FR" w:bidi="fr_FR"/>
        </w:rPr>
        <w:t>14.29–42</w:t>
      </w:r>
      <w:r>
        <w:rPr>
          <w:lang w:val="fr_FR" w:bidi="fr_FR"/>
        </w:rPr>
        <w:t xml:space="preserve">, </w:t>
      </w:r>
      <w:r>
        <w:rPr>
          <w:lang w:val="fr_FR" w:bidi="fr_FR"/>
        </w:rPr>
        <w:t>54</w:t>
      </w:r>
      <w:r>
        <w:rPr>
          <w:lang w:val="fr_FR" w:bidi="fr_FR"/>
        </w:rPr>
        <w:t xml:space="preserve">, </w:t>
      </w:r>
      <w:r>
        <w:rPr>
          <w:lang w:val="fr_FR" w:bidi="fr_FR"/>
        </w:rPr>
        <w:t>66–72</w:t>
      </w:r>
      <w:r>
        <w:rPr>
          <w:lang w:val="fr_FR" w:bidi="fr_FR"/>
        </w:rPr>
        <w:t xml:space="preserve"> ; </w:t>
      </w:r>
      <w:r>
        <w:rPr>
          <w:lang w:val="fr_FR" w:bidi="fr_FR"/>
        </w:rPr>
        <w:t>16.7–8</w:t>
      </w:r>
      <w:r>
        <w:rPr>
          <w:lang w:val="fr_FR" w:bidi="fr_FR"/>
        </w:rPr>
        <w:t xml:space="preserve"> ; </w:t>
      </w:r>
      <w:r>
        <w:rPr>
          <w:lang w:val="fr_FR" w:bidi="fr_FR"/>
        </w:rPr>
        <w:t>Lc 4.38</w:t>
      </w:r>
      <w:r>
        <w:rPr>
          <w:lang w:val="fr_FR" w:bidi="fr_FR"/>
        </w:rPr>
        <w:t xml:space="preserve"> ; </w:t>
      </w:r>
      <w:r>
        <w:rPr>
          <w:lang w:val="fr_FR" w:bidi="fr_FR"/>
        </w:rPr>
        <w:t>5.3–10</w:t>
      </w:r>
      <w:r>
        <w:rPr>
          <w:lang w:val="fr_FR" w:bidi="fr_FR"/>
        </w:rPr>
        <w:t xml:space="preserve"> ; </w:t>
      </w:r>
      <w:r>
        <w:rPr>
          <w:lang w:val="fr_FR" w:bidi="fr_FR"/>
        </w:rPr>
        <w:t>6.14</w:t>
      </w:r>
      <w:r>
        <w:rPr>
          <w:lang w:val="fr_FR" w:bidi="fr_FR"/>
        </w:rPr>
        <w:t xml:space="preserve"> ; </w:t>
      </w:r>
      <w:r>
        <w:rPr>
          <w:lang w:val="fr_FR" w:bidi="fr_FR"/>
        </w:rPr>
        <w:t>8.45</w:t>
      </w:r>
      <w:r>
        <w:rPr>
          <w:lang w:val="fr_FR" w:bidi="fr_FR"/>
        </w:rPr>
        <w:t xml:space="preserve">, </w:t>
      </w:r>
      <w:r>
        <w:rPr>
          <w:lang w:val="fr_FR" w:bidi="fr_FR"/>
        </w:rPr>
        <w:t>51</w:t>
      </w:r>
      <w:r>
        <w:rPr>
          <w:lang w:val="fr_FR" w:bidi="fr_FR"/>
        </w:rPr>
        <w:t xml:space="preserve"> ; </w:t>
      </w:r>
      <w:r>
        <w:rPr>
          <w:lang w:val="fr_FR" w:bidi="fr_FR"/>
        </w:rPr>
        <w:t>9.20</w:t>
      </w:r>
      <w:r>
        <w:rPr>
          <w:lang w:val="fr_FR" w:bidi="fr_FR"/>
        </w:rPr>
        <w:t xml:space="preserve">, </w:t>
      </w:r>
      <w:r>
        <w:rPr>
          <w:lang w:val="fr_FR" w:bidi="fr_FR"/>
        </w:rPr>
        <w:t>28–33</w:t>
      </w:r>
      <w:r>
        <w:rPr>
          <w:lang w:val="fr_FR" w:bidi="fr_FR"/>
        </w:rPr>
        <w:t xml:space="preserve"> ; </w:t>
      </w:r>
      <w:r>
        <w:rPr>
          <w:lang w:val="fr_FR" w:bidi="fr_FR"/>
        </w:rPr>
        <w:t>12.41</w:t>
      </w:r>
      <w:r>
        <w:rPr>
          <w:lang w:val="fr_FR" w:bidi="fr_FR"/>
        </w:rPr>
        <w:t xml:space="preserve"> ; </w:t>
      </w:r>
      <w:r>
        <w:rPr>
          <w:lang w:val="fr_FR" w:bidi="fr_FR"/>
        </w:rPr>
        <w:t>18.28</w:t>
      </w:r>
      <w:r>
        <w:rPr>
          <w:lang w:val="fr_FR" w:bidi="fr_FR"/>
        </w:rPr>
        <w:t xml:space="preserve"> ; </w:t>
      </w:r>
      <w:r>
        <w:rPr>
          <w:lang w:val="fr_FR" w:bidi="fr_FR"/>
        </w:rPr>
        <w:t>22.8</w:t>
      </w:r>
      <w:r>
        <w:rPr>
          <w:lang w:val="fr_FR" w:bidi="fr_FR"/>
        </w:rPr>
        <w:t xml:space="preserve">, </w:t>
      </w:r>
      <w:r>
        <w:rPr>
          <w:lang w:val="fr_FR" w:bidi="fr_FR"/>
        </w:rPr>
        <w:t>31–34</w:t>
      </w:r>
      <w:r>
        <w:rPr>
          <w:lang w:val="fr_FR" w:bidi="fr_FR"/>
        </w:rPr>
        <w:t xml:space="preserve">, </w:t>
      </w:r>
      <w:r>
        <w:rPr>
          <w:lang w:val="fr_FR" w:bidi="fr_FR"/>
        </w:rPr>
        <w:t>55–62</w:t>
      </w:r>
      <w:r>
        <w:rPr>
          <w:lang w:val="fr_FR" w:bidi="fr_FR"/>
        </w:rPr>
        <w:t xml:space="preserve"> ; </w:t>
      </w:r>
      <w:r>
        <w:rPr>
          <w:lang w:val="fr_FR" w:bidi="fr_FR"/>
        </w:rPr>
        <w:t>24.12</w:t>
      </w:r>
      <w:r>
        <w:rPr>
          <w:lang w:val="fr_FR" w:bidi="fr_FR"/>
        </w:rPr>
        <w:t xml:space="preserve">, </w:t>
      </w:r>
      <w:r>
        <w:rPr>
          <w:lang w:val="fr_FR" w:bidi="fr_FR"/>
        </w:rPr>
        <w:t>34</w:t>
      </w:r>
      <w:r>
        <w:rPr>
          <w:lang w:val="fr_FR" w:bidi="fr_FR"/>
        </w:rPr>
        <w:t xml:space="preserve"> ; </w:t>
      </w:r>
      <w:r>
        <w:rPr>
          <w:lang w:val="fr_FR" w:bidi="fr_FR"/>
        </w:rPr>
        <w:t>Jn 1.40–42</w:t>
      </w:r>
      <w:r>
        <w:rPr>
          <w:lang w:val="fr_FR" w:bidi="fr_FR"/>
        </w:rPr>
        <w:t xml:space="preserve">, </w:t>
      </w:r>
      <w:r>
        <w:rPr>
          <w:lang w:val="fr_FR" w:bidi="fr_FR"/>
        </w:rPr>
        <w:t>44</w:t>
      </w:r>
      <w:r>
        <w:rPr>
          <w:lang w:val="fr_FR" w:bidi="fr_FR"/>
        </w:rPr>
        <w:t xml:space="preserve"> ; </w:t>
      </w:r>
      <w:r>
        <w:rPr>
          <w:lang w:val="fr_FR" w:bidi="fr_FR"/>
        </w:rPr>
        <w:t>6.8</w:t>
      </w:r>
      <w:r>
        <w:rPr>
          <w:lang w:val="fr_FR" w:bidi="fr_FR"/>
        </w:rPr>
        <w:t xml:space="preserve">, </w:t>
      </w:r>
      <w:r>
        <w:rPr>
          <w:lang w:val="fr_FR" w:bidi="fr_FR"/>
        </w:rPr>
        <w:t>68</w:t>
      </w:r>
      <w:r>
        <w:rPr>
          <w:lang w:val="fr_FR" w:bidi="fr_FR"/>
        </w:rPr>
        <w:t xml:space="preserve"> ; </w:t>
      </w:r>
      <w:r>
        <w:rPr>
          <w:lang w:val="fr_FR" w:bidi="fr_FR"/>
        </w:rPr>
        <w:t>13.6–10</w:t>
      </w:r>
      <w:r>
        <w:rPr>
          <w:lang w:val="fr_FR" w:bidi="fr_FR"/>
        </w:rPr>
        <w:t xml:space="preserve">, </w:t>
      </w:r>
      <w:r>
        <w:rPr>
          <w:lang w:val="fr_FR" w:bidi="fr_FR"/>
        </w:rPr>
        <w:t>24</w:t>
      </w:r>
      <w:r>
        <w:rPr>
          <w:lang w:val="fr_FR" w:bidi="fr_FR"/>
        </w:rPr>
        <w:t xml:space="preserve">, </w:t>
      </w:r>
      <w:r>
        <w:rPr>
          <w:lang w:val="fr_FR" w:bidi="fr_FR"/>
        </w:rPr>
        <w:t>36–38</w:t>
      </w:r>
      <w:r>
        <w:rPr>
          <w:lang w:val="fr_FR" w:bidi="fr_FR"/>
        </w:rPr>
        <w:t xml:space="preserve"> ; </w:t>
      </w:r>
      <w:r>
        <w:rPr>
          <w:lang w:val="fr_FR" w:bidi="fr_FR"/>
        </w:rPr>
        <w:t>18.10–11</w:t>
      </w:r>
      <w:r>
        <w:rPr>
          <w:lang w:val="fr_FR" w:bidi="fr_FR"/>
        </w:rPr>
        <w:t xml:space="preserve">, </w:t>
      </w:r>
      <w:r>
        <w:rPr>
          <w:lang w:val="fr_FR" w:bidi="fr_FR"/>
        </w:rPr>
        <w:t>15–18</w:t>
      </w:r>
      <w:r>
        <w:rPr>
          <w:lang w:val="fr_FR" w:bidi="fr_FR"/>
        </w:rPr>
        <w:t xml:space="preserve">, </w:t>
      </w:r>
      <w:r>
        <w:rPr>
          <w:lang w:val="fr_FR" w:bidi="fr_FR"/>
        </w:rPr>
        <w:t>25–27</w:t>
      </w:r>
      <w:r>
        <w:rPr>
          <w:lang w:val="fr_FR" w:bidi="fr_FR"/>
        </w:rPr>
        <w:t xml:space="preserve"> ; </w:t>
      </w:r>
      <w:r>
        <w:rPr>
          <w:lang w:val="fr_FR" w:bidi="fr_FR"/>
        </w:rPr>
        <w:t>20.2–6</w:t>
      </w:r>
      <w:r>
        <w:rPr>
          <w:lang w:val="fr_FR" w:bidi="fr_FR"/>
        </w:rPr>
        <w:t xml:space="preserve"> ; </w:t>
      </w:r>
      <w:r>
        <w:rPr>
          <w:lang w:val="fr_FR" w:bidi="fr_FR"/>
        </w:rPr>
        <w:t>21.2–21</w:t>
      </w:r>
      <w:r>
        <w:rPr>
          <w:lang w:val="fr_FR" w:bidi="fr_FR"/>
        </w:rPr>
        <w:t xml:space="preserve"> ; </w:t>
      </w:r>
      <w:r>
        <w:rPr>
          <w:lang w:val="fr_FR" w:bidi="fr_FR"/>
        </w:rPr>
        <w:t>Ac 1.1–12.25</w:t>
      </w:r>
      <w:r>
        <w:rPr>
          <w:lang w:val="fr_FR" w:bidi="fr_FR"/>
        </w:rPr>
        <w:t xml:space="preserve"> ; </w:t>
      </w:r>
      <w:r>
        <w:rPr>
          <w:lang w:val="fr_FR" w:bidi="fr_FR"/>
        </w:rPr>
        <w:t>15.7–11</w:t>
      </w:r>
      <w:r>
        <w:rPr>
          <w:lang w:val="fr_FR" w:bidi="fr_FR"/>
        </w:rPr>
        <w:t xml:space="preserve"> ; </w:t>
      </w:r>
      <w:r>
        <w:rPr>
          <w:lang w:val="fr_FR" w:bidi="fr_FR"/>
        </w:rPr>
        <w:t>Ga 2.7–16</w:t>
      </w:r>
      <w:r>
        <w:rPr>
          <w:lang w:val="fr_FR" w:bidi="fr_FR"/>
        </w:rPr>
        <w:t xml:space="preserve"> ; </w:t>
      </w:r>
      <w:r>
        <w:rPr>
          <w:lang w:val="fr_FR" w:bidi="fr_FR"/>
        </w:rPr>
        <w:t>1P 1.1–5.14</w:t>
      </w:r>
      <w:r>
        <w:rPr>
          <w:lang w:val="fr_FR" w:bidi="fr_FR"/>
        </w:rPr>
        <w:t xml:space="preserve"> ; </w:t>
      </w:r>
      <w:r>
        <w:rPr>
          <w:lang w:val="fr_FR" w:bidi="fr_FR"/>
        </w:rPr>
        <w:t>2P 1.1–3.18</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