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hi_IN" w:bidi="hi_IN"/>
        </w:rPr>
      </w:r>
    </w:p>
    <w:p>
      <w:pPr>
        <w:pStyle w:val="Heading2"/>
      </w:pPr>
      <w:r>
        <w:rPr>
          <w:lang w:val="hi_IN" w:bidi="hi_IN"/>
        </w:rPr>
        <w:t>Resource: Aquifer Open Study Notes (Profiles)</w:t>
      </w:r>
      <w:r>
        <w:rPr>
          <w:lang w:val="hi_IN" w:bidi="hi_IN"/>
        </w:rPr>
      </w:r>
    </w:p>
    <w:p>
      <w:pPr/>
      <w:r>
        <w:rPr>
          <w:lang w:val="hi_IN" w:bidi="hi_IN"/>
        </w:rPr>
      </w:r>
      <w:r>
        <w:rPr>
          <w:b/>
          <w:lang w:val="hi_IN" w:bidi="hi_IN"/>
        </w:rPr>
        <w:t>Aquifer Open Study Notes (Profiles)</w:t>
      </w:r>
    </w:p>
    <w:p>
      <w:pPr/>
      <w:r>
        <w:rPr>
          <w:lang w:val="hi_IN" w:bidi="hi_IN"/>
        </w:rPr>
      </w:r>
      <w:r>
        <w:rPr>
          <w:lang w:val="hi_IN" w:bidi="hi_IN"/>
        </w:rPr>
        <w:t xml:space="preserve">This work is an adaptation of </w:t>
      </w:r>
      <w:r>
        <w:rPr>
          <w:lang w:val="hi_IN" w:bidi="hi_IN"/>
        </w:rPr>
        <w:t>Tyndale Open Study Notes</w:t>
      </w:r>
      <w:r>
        <w:rPr>
          <w:lang w:val="hi_IN" w:bidi="hi_IN"/>
        </w:rPr>
        <w:t xml:space="preserve"> © 2023 Tyndale House Publishers, licensed under the CC BY-SA 4.0 license. The adaptation, </w:t>
      </w:r>
      <w:r>
        <w:rPr>
          <w:lang w:val="hi_IN" w:bidi="hi_IN"/>
        </w:rPr>
        <w:t>Aquifer Open Study Notes</w:t>
      </w:r>
      <w:r>
        <w:rPr>
          <w:lang w:val="hi_IN" w:bidi="hi_IN"/>
        </w:rPr>
        <w:t>, was created by Mission Mutual and is also licensed under CC BY-SA 4.0.</w:t>
      </w:r>
    </w:p>
    <w:p>
      <w:pPr/>
      <w:r>
        <w:rPr>
          <w:lang w:val="hi_IN" w:bidi="hi_IN"/>
        </w:rPr>
      </w:r>
      <w:r>
        <w:rPr>
          <w:lang w:val="hi_IN" w:bidi="hi_IN"/>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hi_IN" w:bidi="hi_IN"/>
        </w:rPr>
      </w:r>
      <w:r>
        <w:rPr>
          <w:lang w:val="hi_IN" w:bidi="hi_IN"/>
        </w:rPr>
      </w:r>
    </w:p>
    <w:p>
      <w:pPr>
        <w:pStyle w:val="Heading1"/>
      </w:pPr>
      <w:r>
        <w:rPr>
          <w:lang w:val="hi_IN" w:bidi="hi_IN"/>
        </w:rPr>
        <w:t>Aquifer Open Study Notes (Profiles)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द</w:t>
      </w:r>
      <w:r>
        <w:rPr>
          <w:lang w:val="hi_IN" w:bidi="hi_IN"/>
        </w:rPr>
      </w:r>
    </w:p>
    <w:p>
      <w:pPr/>
      <w:r>
        <w:rPr>
          <w:lang w:val="hi_IN" w:bidi="hi_IN"/>
        </w:rPr>
      </w:r>
      <w:r>
        <w:rPr>
          <w:lang w:val="hi_IN" w:bidi="hi_IN"/>
        </w:rPr>
        <w:t xml:space="preserve"> </w:t>
      </w:r>
      <w:r>
        <w:rPr>
          <w:lang w:val="hi_IN" w:bidi="hi_IN"/>
        </w:rPr>
      </w:r>
      <w:r>
        <w:rPr>
          <w:lang w:val="hi_IN" w:bidi="hi_IN"/>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दबोरा</w:t>
      </w:r>
      <w:r>
        <w:rPr>
          <w:lang w:val="hi_IN" w:bidi="hi_IN"/>
        </w:rPr>
      </w:r>
    </w:p>
    <w:p>
      <w:pPr/>
      <w:r>
        <w:rPr>
          <w:lang w:val="hi_IN" w:bidi="hi_IN"/>
        </w:rPr>
      </w:r>
      <w:r>
        <w:rPr>
          <w:lang w:val="hi_IN" w:bidi="hi_IN"/>
        </w:rPr>
        <w:t xml:space="preserve">भविष्यद्वक्ता दबोरा इस्राएल के शुरूआती न्यायियों में से एक थीं। वे प्रभु के प्रति निष्ठा और समर्पण रखने वाली स्त्री थीं। एक भविष्यद्वक्ता के रूप में, उन्होंने ईश्वरीय संदेश प्राप्त किए। एक न्यायी के रूप में, उन्होंने कानूनी विवादों का निपटारा किया। लोग अक्सर उन्हें "इस्राएल में माता" कहते थे (देखें </w:t>
      </w:r>
      <w:r>
        <w:rPr>
          <w:lang w:val="hi_IN" w:bidi="hi_IN"/>
        </w:rPr>
        <w:t>न्या 5:7</w:t>
      </w:r>
      <w:r>
        <w:rPr>
          <w:lang w:val="hi_IN" w:bidi="hi_IN"/>
        </w:rPr>
        <w:t>)।</w:t>
      </w:r>
    </w:p>
    <w:p>
      <w:pPr/>
      <w:r>
        <w:rPr>
          <w:lang w:val="hi_IN" w:bidi="hi_IN"/>
        </w:rPr>
      </w:r>
      <w:r>
        <w:rPr>
          <w:lang w:val="hi_IN" w:bidi="hi_IN"/>
        </w:rPr>
        <w:t>दबोरा के समय में, लोग बहुत बुरे काम कर रहे थे। उन्होंने परमेश्वर के मार्गों का पालन करना बन्द कर दिया था, और इस्राएल के गोत्र एकजुट नही थे। इस्राएल ने "</w:t>
      </w:r>
      <w:r>
        <w:rPr>
          <w:lang w:val="hi_IN" w:bidi="hi_IN"/>
        </w:rPr>
        <w:t>यहोवा की दृष्टि में बुरा किया</w:t>
      </w:r>
      <w:r>
        <w:rPr>
          <w:lang w:val="hi_IN" w:bidi="hi_IN"/>
        </w:rPr>
        <w:t>" (</w:t>
      </w:r>
      <w:r>
        <w:rPr>
          <w:lang w:val="hi_IN" w:bidi="hi_IN"/>
        </w:rPr>
        <w:t>न्या 4:1</w:t>
      </w:r>
      <w:r>
        <w:rPr>
          <w:lang w:val="hi_IN" w:bidi="hi_IN"/>
        </w:rPr>
        <w:t>)। इसलिए, परमेश्वर ने इस्राएल को एक उत्पीड़क, कनान के याबीन के हाथों सौंप दिया। एक बार फिर, इस्राएल ने प्रभु से सहायता के लिए दोहाई दी (</w:t>
      </w:r>
      <w:r>
        <w:rPr>
          <w:lang w:val="hi_IN" w:bidi="hi_IN"/>
        </w:rPr>
        <w:t>न्या 4:3</w:t>
      </w:r>
      <w:r>
        <w:rPr>
          <w:lang w:val="hi_IN" w:bidi="hi_IN"/>
        </w:rPr>
        <w:t>)।</w:t>
      </w:r>
    </w:p>
    <w:p>
      <w:pPr/>
      <w:r>
        <w:rPr>
          <w:lang w:val="hi_IN" w:bidi="hi_IN"/>
        </w:rPr>
      </w:r>
      <w:r>
        <w:rPr>
          <w:lang w:val="hi_IN" w:bidi="hi_IN"/>
        </w:rPr>
        <w:t>परमेश्वर ने दबोरा के माध्यम से बाराक को बुलाया कि वह याबीन की सेना के सेनापति सीसरा से लड़ने के लिए जाए। हालांकि, बाराक उत्साही या साहसी नहीं थे। उन्होंने दबोरा से उनके साथ चलने की जिद की। दबोरा ने सहमति जताई लेकिन चेतावनी दी कि विजय का श्रेय एक स्त्री को मिलेगा, बाराक को नहीं। यह सच साबित हुआ जब बाराक ने सीसरा और उसकी सेना को हराया, लेकिन सीसरा को मारने वाली स्त्री याएल को श्रेय मिला। बाराक ने बहुत कम साहस या नेतृत्व दिखाया। यह दबोरा और याएल के साहस और नेतृत्व से बहुत अलग था। दबोरा के कार्यों के कारण इस्राएल को चालीस वर्षों तक शांति मिली (</w:t>
      </w:r>
      <w:r>
        <w:rPr>
          <w:lang w:val="hi_IN" w:bidi="hi_IN"/>
        </w:rPr>
        <w:t>न्या 5:31</w:t>
      </w:r>
      <w:r>
        <w:rPr>
          <w:lang w:val="hi_IN" w:bidi="hi_IN"/>
        </w:rPr>
        <w:t>)।</w:t>
      </w:r>
    </w:p>
    <w:p>
      <w:pPr/>
      <w:r>
        <w:rPr>
          <w:lang w:val="hi_IN" w:bidi="hi_IN"/>
        </w:rPr>
      </w:r>
      <w:r>
        <w:rPr>
          <w:u w:val="single"/>
          <w:lang w:val="hi_IN" w:bidi="hi_IN"/>
        </w:rPr>
        <w:t>अधिक अध्ययन के लिए शास्त्रभाग</w:t>
      </w:r>
    </w:p>
    <w:p>
      <w:pPr/>
      <w:r>
        <w:rPr>
          <w:lang w:val="hi_IN" w:bidi="hi_IN"/>
        </w:rPr>
      </w:r>
      <w:r>
        <w:rPr>
          <w:lang w:val="hi_IN" w:bidi="hi_IN"/>
        </w:rPr>
        <w:t>न्यायियों 4:1–5:31</w:t>
      </w:r>
      <w:r>
        <w:rPr>
          <w:lang w:val="hi_IN" w:bidi="hi_IN"/>
        </w:rPr>
      </w:r>
      <w:r>
        <w:rPr>
          <w:lang w:val="hi_IN" w:bidi="hi_IN"/>
        </w:rPr>
      </w:r>
    </w:p>
    <w:p>
      <w:pPr/>
      <w:r>
        <w:rPr>
          <w:lang w:val="hi_IN" w:bidi="hi_IN"/>
        </w:rPr>
      </w:r>
    </w:p>
    <w:p>
      <w:pPr>
        <w:pStyle w:val="Heading2"/>
      </w:pPr>
      <w:r>
        <w:rPr>
          <w:lang w:val="hi_IN" w:bidi="hi_IN"/>
        </w:rPr>
        <w:t>दाऊद</w:t>
      </w:r>
      <w:r>
        <w:rPr>
          <w:lang w:val="hi_IN" w:bidi="hi_IN"/>
        </w:rPr>
      </w:r>
    </w:p>
    <w:p>
      <w:pPr/>
      <w:r>
        <w:rPr>
          <w:lang w:val="hi_IN" w:bidi="hi_IN"/>
        </w:rPr>
      </w:r>
      <w:r>
        <w:rPr>
          <w:lang w:val="hi_IN" w:bidi="hi_IN"/>
        </w:rPr>
        <w:t>दाऊद बाइबिल में सबसे महत्वपूर्ण व्यक्तियों में से एक हैं। राजा के रूप में उनका समय इस्राएल के लिए परमेश्वर की योजना में एक अत्यंत विशेष अवधि थी। राजा के रूप में दाऊद द्वारा किए गए कार्यों का इस्राएल के भविष्य पर एक महान और स्थायी प्रभाव पड़ा।</w:t>
      </w:r>
    </w:p>
    <w:p>
      <w:pPr/>
      <w:r>
        <w:rPr>
          <w:lang w:val="hi_IN" w:bidi="hi_IN"/>
        </w:rPr>
      </w:r>
      <w:r>
        <w:rPr>
          <w:lang w:val="hi_IN" w:bidi="hi_IN"/>
        </w:rPr>
        <w:t>दाऊद का जन्म बैतलहम में यिशै के सबसे छोटे पुत्र के रूप में हुआ था। उनके परिवार का इतिहास यहूदा तक जाता है (</w:t>
      </w:r>
      <w:r>
        <w:rPr>
          <w:lang w:val="hi_IN" w:bidi="hi_IN"/>
        </w:rPr>
        <w:t>रूत 4:18–22</w:t>
      </w:r>
      <w:r>
        <w:rPr>
          <w:lang w:val="hi_IN" w:bidi="hi_IN"/>
        </w:rPr>
        <w:t xml:space="preserve">; </w:t>
      </w:r>
      <w:r>
        <w:rPr>
          <w:lang w:val="hi_IN" w:bidi="hi_IN"/>
        </w:rPr>
        <w:t>1 इति 2:3–15</w:t>
      </w:r>
      <w:r>
        <w:rPr>
          <w:lang w:val="hi_IN" w:bidi="hi_IN"/>
        </w:rPr>
        <w:t xml:space="preserve">; </w:t>
      </w:r>
      <w:r>
        <w:rPr>
          <w:lang w:val="hi_IN" w:bidi="hi_IN"/>
        </w:rPr>
        <w:t>मत्ती 1:3–6</w:t>
      </w:r>
      <w:r>
        <w:rPr>
          <w:lang w:val="hi_IN" w:bidi="hi_IN"/>
        </w:rPr>
        <w:t xml:space="preserve">; </w:t>
      </w:r>
      <w:r>
        <w:rPr>
          <w:lang w:val="hi_IN" w:bidi="hi_IN"/>
        </w:rPr>
        <w:t>लूका 3:31–33</w:t>
      </w:r>
      <w:r>
        <w:rPr>
          <w:lang w:val="hi_IN" w:bidi="hi_IN"/>
        </w:rPr>
        <w:t>)। जब उनका जन्म हुआ, तब यरूशलेम पर यबूसियों का कब्जा था, और वादा की गई भूमि के कई हिस्से अभी भी विदेशी नियन्त्रण में थे, विशेष रूप से पलिश्तियों नियन्त्रण में थे। परमेश्वर दाऊद का उपयोग भूमि को पूरी तरह से जीतने के लिए करेंगे।</w:t>
      </w:r>
    </w:p>
    <w:p>
      <w:pPr/>
      <w:r>
        <w:rPr>
          <w:lang w:val="hi_IN" w:bidi="hi_IN"/>
        </w:rPr>
      </w:r>
      <w:r>
        <w:rPr>
          <w:lang w:val="hi_IN" w:bidi="hi_IN"/>
        </w:rPr>
        <w:t>एक युवा पुरुष के रूप में, दाऊद एक साधारण चरवाहा थे, जो अपने पिता की भेड़ों की देखभाल करते थे (</w:t>
      </w:r>
      <w:r>
        <w:rPr>
          <w:lang w:val="hi_IN" w:bidi="hi_IN"/>
        </w:rPr>
        <w:t>1 शमू 16:11</w:t>
      </w:r>
      <w:r>
        <w:rPr>
          <w:lang w:val="hi_IN" w:bidi="hi_IN"/>
        </w:rPr>
        <w:t xml:space="preserve">; </w:t>
      </w:r>
      <w:r>
        <w:rPr>
          <w:lang w:val="hi_IN" w:bidi="hi_IN"/>
        </w:rPr>
        <w:t>17:14–15</w:t>
      </w:r>
      <w:r>
        <w:rPr>
          <w:lang w:val="hi_IN" w:bidi="hi_IN"/>
        </w:rPr>
        <w:t>)। उनका जीवन अप्रत्याशित रूप से तब बदल गया जब भविष्यद्वक्ता शमूएल ने यिशै से मुलाकात की और दाऊद को इस्राएल के भविष्य के राजा के रूप में अभिषिक्त किया। हालांकि, दाऊद एक तख्तापलट या हत्या के माध्यम से राजा नहीं बने। इसके बजाय, उन्होंने राजा शाऊल की निष्ठापूर्वक सेवा की। दाऊद ने पहले शाऊल की सेवा में एक संगीतकार के रूप में शामिल होकर, गाने बजाए जो शाऊल के परेशान मन को शांत करते थे (</w:t>
      </w:r>
      <w:r>
        <w:rPr>
          <w:lang w:val="hi_IN" w:bidi="hi_IN"/>
        </w:rPr>
        <w:t>1 शमू 16:14–23</w:t>
      </w:r>
      <w:r>
        <w:rPr>
          <w:lang w:val="hi_IN" w:bidi="hi_IN"/>
        </w:rPr>
        <w:t>)। यह भूमिका दाऊद के भविष्य में भजन संहिता के अनेक भजनों के रचयिता बनने की ओर संकेत करती थी। प्रसिद्ध पलिश्ती वीर गोलियत को एकल युद्ध में हराकर युवा दाऊद ने शाऊल की मदद भी की (</w:t>
      </w:r>
      <w:r>
        <w:rPr>
          <w:lang w:val="hi_IN" w:bidi="hi_IN"/>
        </w:rPr>
        <w:t>1 शमू 17:32–51</w:t>
      </w:r>
      <w:r>
        <w:rPr>
          <w:lang w:val="hi_IN" w:bidi="hi_IN"/>
        </w:rPr>
        <w:t>)। इस विजय ने दाऊद के भविष्य को एक सफल सैन्य अगुवे के रूप में चिन्हित किया।</w:t>
      </w:r>
    </w:p>
    <w:p>
      <w:pPr/>
      <w:r>
        <w:rPr>
          <w:lang w:val="hi_IN" w:bidi="hi_IN"/>
        </w:rPr>
      </w:r>
      <w:r>
        <w:rPr>
          <w:lang w:val="hi_IN" w:bidi="hi_IN"/>
        </w:rPr>
        <w:t>दाऊद वफादार थे, लेकिन शाऊल उन पर बहुत शक करने लगे। इसलिए, दाऊद को भागना पड़ा। वे शाऊल के बच्चों, योनातान और मीकल की सहायता से बच निकले। दाऊद ने छह सौ पुरुषों की सेना के साथ बँधुआई में एक राज्य का नेतृत्व किया। भविष्यद्वक्ता गाद और याजक एब्यातार उनके साथ थे, जो उन्हें यहोवा की ओर से मार्गदर्शन प्रदान करते थे।</w:t>
      </w:r>
    </w:p>
    <w:p>
      <w:pPr/>
      <w:r>
        <w:rPr>
          <w:lang w:val="hi_IN" w:bidi="hi_IN"/>
        </w:rPr>
      </w:r>
      <w:r>
        <w:rPr>
          <w:lang w:val="hi_IN" w:bidi="hi_IN"/>
        </w:rPr>
        <w:t>परमेश्वर का धैर्य शाऊल के साथ अन्ततः समाप्त हो गया, और शाऊल युद्ध में मारे गए। फिर भी, दाऊद के लिए पूरे इस्राएल का शासक बनना कठिन था। यहूदा के गोत्र ने शीघ्र ही उन्हें अपना राजा बना लिया, लेकिन उत्तरी गोत्रों ने प्रारम्भ में शाऊल के पुत्र इशबोशेत को अपना शासक चुना। इशबोशेत कमजोर और अक्षम था; वह केवल अपने पिता के सेनापति, अब्नेर के कारण सत्ता में बना रहा। हालांकि, इशबोशेत ने अब्नेर का अपमान किया, इसलिए सेनापति ने राज्य को दाऊद को हस्तांतरित करने में सहायता की।</w:t>
      </w:r>
    </w:p>
    <w:p>
      <w:pPr/>
      <w:r>
        <w:rPr>
          <w:lang w:val="hi_IN" w:bidi="hi_IN"/>
        </w:rPr>
      </w:r>
      <w:r>
        <w:rPr>
          <w:lang w:val="hi_IN" w:bidi="hi_IN"/>
        </w:rPr>
        <w:t>संयुक्त इस्राएल के राजा के रूप में, दाऊद ने राज्य को सुदृढ़ किया। उन्होंने और उनके लोगों ने यरूशलेम को यबूसियों से जीतकर अपनी राजधानी बना लिया। उन्होंने पलिश्तियों को भूमि छोड़ने के लिए मजबूर किया। दाऊद वाचा के सन्दूक को फिर से यरूशलेम में लाए। वह परमेश्वर के लिए यरूशलेम में एक स्थायी मन्दिर बनाना चाहते थे ताकि तम्बू की जगह ले सके। परमेश्वर ने इस इच्छा को अस्वीकार कर दिया, लेकिन दाऊद के प्रति प्रेम दिखाया और उनके साथ एक वाचा (विशेष समझौता) किया, और उनके राजवंश को हमेशा के लिए स्थापित किया (</w:t>
      </w:r>
      <w:r>
        <w:rPr>
          <w:lang w:val="hi_IN" w:bidi="hi_IN"/>
        </w:rPr>
        <w:t>2 शमू 7</w:t>
      </w:r>
      <w:r>
        <w:rPr>
          <w:lang w:val="hi_IN" w:bidi="hi_IN"/>
        </w:rPr>
        <w:t>)।</w:t>
      </w:r>
    </w:p>
    <w:p>
      <w:pPr/>
      <w:r>
        <w:rPr>
          <w:lang w:val="hi_IN" w:bidi="hi_IN"/>
        </w:rPr>
      </w:r>
      <w:r>
        <w:rPr>
          <w:lang w:val="hi_IN" w:bidi="hi_IN"/>
        </w:rPr>
        <w:t xml:space="preserve">दाऊद का जीवन जल्द ही खराब होने लगा (देखें </w:t>
      </w:r>
      <w:r>
        <w:rPr>
          <w:lang w:val="hi_IN" w:bidi="hi_IN"/>
        </w:rPr>
        <w:t>2 शमू 11–12</w:t>
      </w:r>
      <w:r>
        <w:rPr>
          <w:lang w:val="hi_IN" w:bidi="hi_IN"/>
        </w:rPr>
        <w:t xml:space="preserve">)। जब उन्हें अपनी सेना के साथ होना चाहिए था, वह राजभवन की छत पर थे। उन्होंने बतशेबा नाम की एक सुंदर महिला को स्नान करते देखा और उसकी चाहत की। इसलिए, उस समय के अन्य शक्तिशाली राजाओं की तरह जिन्होंने जो चाहा वह ले लिया, उन्होंने बतशेबा को ले लिया। वह गर्भवती हो गईं, और उनके व्यभिचार को छुपाने का उनका प्रयास विफल हो गया, जिससे दाऊद निराश थे, इसलिए उन्होंने उसके पति, ऊरिय्याह, को मरवा दिया। हालांकि, दाऊद जैसा महान राजा भी परमेश्वर से अपने रहस्यों को नहीं छिपा सकता था। परमेश्वर ने अपने भविष्यद्वक्ता नातान को दाऊद का सामना करने के लिए भेजा। दाऊद को अपने किए पर पछतावा हुआ (देखें </w:t>
      </w:r>
      <w:r>
        <w:rPr>
          <w:lang w:val="hi_IN" w:bidi="hi_IN"/>
        </w:rPr>
        <w:t>भज 32</w:t>
      </w:r>
      <w:r>
        <w:rPr>
          <w:lang w:val="hi_IN" w:bidi="hi_IN"/>
        </w:rPr>
        <w:t xml:space="preserve">, </w:t>
      </w:r>
      <w:r>
        <w:rPr>
          <w:lang w:val="hi_IN" w:bidi="hi_IN"/>
        </w:rPr>
        <w:t>51</w:t>
      </w:r>
      <w:r>
        <w:rPr>
          <w:lang w:val="hi_IN" w:bidi="hi_IN"/>
        </w:rPr>
        <w:t>)। लेकिन उनके कार्यों ने उनके परिवार और उनके शासन को प्रभावित किया।</w:t>
      </w:r>
    </w:p>
    <w:p>
      <w:pPr/>
      <w:r>
        <w:rPr>
          <w:lang w:val="hi_IN" w:bidi="hi_IN"/>
        </w:rPr>
      </w:r>
      <w:r>
        <w:rPr>
          <w:lang w:val="hi_IN" w:bidi="hi_IN"/>
        </w:rPr>
        <w:t>उस समय से, दाऊद के परिवार में कई समस्याएँ और संघर्ष उत्पन्न हो गए। दाऊद के पुत्र अम्नोन ने अपनी सौतेली बहन तामार के साथ दुष्कर्म किया (</w:t>
      </w:r>
      <w:r>
        <w:rPr>
          <w:lang w:val="hi_IN" w:bidi="hi_IN"/>
        </w:rPr>
        <w:t>2 शमू 13:1–14</w:t>
      </w:r>
      <w:r>
        <w:rPr>
          <w:lang w:val="hi_IN" w:bidi="hi_IN"/>
        </w:rPr>
        <w:t>)। उसके भाई अबशालोम ने फिर अम्नोन की हत्या कर दी (</w:t>
      </w:r>
      <w:r>
        <w:rPr>
          <w:lang w:val="hi_IN" w:bidi="hi_IN"/>
        </w:rPr>
        <w:t>2 शमू 13:20–29</w:t>
      </w:r>
      <w:r>
        <w:rPr>
          <w:lang w:val="hi_IN" w:bidi="hi_IN"/>
        </w:rPr>
        <w:t>)। बाद में अबशालोम ने एक गृहयुद्ध छेड़ दिया क्योंकि वह अपने पिता के स्थाना पर राजा बनने का प्रयास कर रहा था (</w:t>
      </w:r>
      <w:r>
        <w:rPr>
          <w:lang w:val="hi_IN" w:bidi="hi_IN"/>
        </w:rPr>
        <w:t>2 शमू 15–18</w:t>
      </w:r>
      <w:r>
        <w:rPr>
          <w:lang w:val="hi_IN" w:bidi="hi_IN"/>
        </w:rPr>
        <w:t>)। एक और पुत्र, अदोनिय्याह, ने अपने पिता के जीवित रहते हुए स्वयं को राजा घोषित करके राजा बनने का प्रयास किया (</w:t>
      </w:r>
      <w:r>
        <w:rPr>
          <w:lang w:val="hi_IN" w:bidi="hi_IN"/>
        </w:rPr>
        <w:t>1 रा 1:5–10</w:t>
      </w:r>
      <w:r>
        <w:rPr>
          <w:lang w:val="hi_IN" w:bidi="hi_IN"/>
        </w:rPr>
        <w:t>)। लेकिन दाऊद ने यह सुनिश्चित किया कि सुलैमान उनके बाद राजा बने (</w:t>
      </w:r>
      <w:r>
        <w:rPr>
          <w:lang w:val="hi_IN" w:bidi="hi_IN"/>
        </w:rPr>
        <w:t>1 रा 1:28–40</w:t>
      </w:r>
      <w:r>
        <w:rPr>
          <w:lang w:val="hi_IN" w:bidi="hi_IN"/>
        </w:rPr>
        <w:t xml:space="preserve">)। जब दाऊद की मृत्यु हुई, सुलैमान राजा बने। सुलैमान दाऊद के परिवार से कई राजाओं में से पहले थे (जैसा कि </w:t>
      </w:r>
      <w:r>
        <w:rPr>
          <w:lang w:val="hi_IN" w:bidi="hi_IN"/>
        </w:rPr>
        <w:t>2 शमू 7</w:t>
      </w:r>
      <w:r>
        <w:rPr>
          <w:lang w:val="hi_IN" w:bidi="hi_IN"/>
        </w:rPr>
        <w:t xml:space="preserve"> में वादा किया गया था)।</w:t>
      </w:r>
    </w:p>
    <w:p>
      <w:pPr/>
      <w:r>
        <w:rPr>
          <w:lang w:val="hi_IN" w:bidi="hi_IN"/>
        </w:rPr>
      </w:r>
      <w:r>
        <w:rPr>
          <w:lang w:val="hi_IN" w:bidi="hi_IN"/>
        </w:rPr>
        <w:t>दाऊद के बाद आने वाले अधिकांश राजा नेतृत्व में उतने सक्षम नहीं थे जितने वह थे। उनके वंशज शायद ही कभी देश को परमेश्वर की आराधना के लिए विश्वासपूर्वक नेतृत्व कर पाए। इस्राएल का संयुक्त राज्य सुलैमान के बाद स्थिर नहीं रह सका। आने वाली सदियों में, दाऊद के वंशज केवल दक्षिण में यहूदा पर शासन करते रहे। अन्ततः यहूदा का राज्य नष्ट हो गया। दाऊद का कोई वंशज फिर कभी इस्राएल में राजा के रूप में शासन नहीं कर पाया।</w:t>
      </w:r>
    </w:p>
    <w:p>
      <w:pPr/>
      <w:r>
        <w:rPr>
          <w:lang w:val="hi_IN" w:bidi="hi_IN"/>
        </w:rPr>
      </w:r>
      <w:r>
        <w:rPr>
          <w:lang w:val="hi_IN" w:bidi="hi_IN"/>
        </w:rPr>
        <w:t>दाऊद को दिया गया वादा कि "</w:t>
      </w:r>
      <w:r>
        <w:rPr>
          <w:lang w:val="hi_IN" w:bidi="hi_IN"/>
        </w:rPr>
        <w:t>तेरी गद्दी सदैव बनी रहेगी</w:t>
      </w:r>
      <w:r>
        <w:rPr>
          <w:lang w:val="hi_IN" w:bidi="hi_IN"/>
        </w:rPr>
        <w:t>" (</w:t>
      </w:r>
      <w:r>
        <w:rPr>
          <w:lang w:val="hi_IN" w:bidi="hi_IN"/>
        </w:rPr>
        <w:t>2 शमू 7:16</w:t>
      </w:r>
      <w:r>
        <w:rPr>
          <w:lang w:val="hi_IN" w:bidi="hi_IN"/>
        </w:rPr>
        <w:t xml:space="preserve">) का क्या? नया नियम यीशु का उल्लेख करता है। वे दाऊद के वंशज थे, और परमेश्वर ने उन्हें मसीह, या मसीह—अभिषिक्त राजा घोषित किया (देखें </w:t>
      </w:r>
      <w:r>
        <w:rPr>
          <w:lang w:val="hi_IN" w:bidi="hi_IN"/>
        </w:rPr>
        <w:t>मत्ती 1:1</w:t>
      </w:r>
      <w:r>
        <w:rPr>
          <w:lang w:val="hi_IN" w:bidi="hi_IN"/>
        </w:rPr>
        <w:t xml:space="preserve">; </w:t>
      </w:r>
      <w:r>
        <w:rPr>
          <w:lang w:val="hi_IN" w:bidi="hi_IN"/>
        </w:rPr>
        <w:t>9:27</w:t>
      </w:r>
      <w:r>
        <w:rPr>
          <w:lang w:val="hi_IN" w:bidi="hi_IN"/>
        </w:rPr>
        <w:t xml:space="preserve">; </w:t>
      </w:r>
      <w:r>
        <w:rPr>
          <w:lang w:val="hi_IN" w:bidi="hi_IN"/>
        </w:rPr>
        <w:t>12:23</w:t>
      </w:r>
      <w:r>
        <w:rPr>
          <w:lang w:val="hi_IN" w:bidi="hi_IN"/>
        </w:rPr>
        <w:t xml:space="preserve">; </w:t>
      </w:r>
      <w:r>
        <w:rPr>
          <w:lang w:val="hi_IN" w:bidi="hi_IN"/>
        </w:rPr>
        <w:t>मर 10:47–48</w:t>
      </w:r>
      <w:r>
        <w:rPr>
          <w:lang w:val="hi_IN" w:bidi="hi_IN"/>
        </w:rPr>
        <w:t xml:space="preserve">; </w:t>
      </w:r>
      <w:r>
        <w:rPr>
          <w:lang w:val="hi_IN" w:bidi="hi_IN"/>
        </w:rPr>
        <w:t>11:10</w:t>
      </w:r>
      <w:r>
        <w:rPr>
          <w:lang w:val="hi_IN" w:bidi="hi_IN"/>
        </w:rPr>
        <w:t xml:space="preserve">; </w:t>
      </w:r>
      <w:r>
        <w:rPr>
          <w:lang w:val="hi_IN" w:bidi="hi_IN"/>
        </w:rPr>
        <w:t>12:35–37</w:t>
      </w:r>
      <w:r>
        <w:rPr>
          <w:lang w:val="hi_IN" w:bidi="hi_IN"/>
        </w:rPr>
        <w:t xml:space="preserve">; </w:t>
      </w:r>
      <w:r>
        <w:rPr>
          <w:lang w:val="hi_IN" w:bidi="hi_IN"/>
        </w:rPr>
        <w:t>लूका 18:38–39</w:t>
      </w:r>
      <w:r>
        <w:rPr>
          <w:lang w:val="hi_IN" w:bidi="hi_IN"/>
        </w:rPr>
        <w:t xml:space="preserve">; </w:t>
      </w:r>
      <w:r>
        <w:rPr>
          <w:lang w:val="hi_IN" w:bidi="hi_IN"/>
        </w:rPr>
        <w:t>20:41–44</w:t>
      </w:r>
      <w:r>
        <w:rPr>
          <w:lang w:val="hi_IN" w:bidi="hi_IN"/>
        </w:rPr>
        <w:t xml:space="preserve">; </w:t>
      </w:r>
      <w:r>
        <w:rPr>
          <w:lang w:val="hi_IN" w:bidi="hi_IN"/>
        </w:rPr>
        <w:t>यूह 7:42</w:t>
      </w:r>
      <w:r>
        <w:rPr>
          <w:lang w:val="hi_IN" w:bidi="hi_IN"/>
        </w:rPr>
        <w:t xml:space="preserve">; </w:t>
      </w:r>
      <w:r>
        <w:rPr>
          <w:lang w:val="hi_IN" w:bidi="hi_IN"/>
        </w:rPr>
        <w:t>प्रका 5:5</w:t>
      </w:r>
      <w:r>
        <w:rPr>
          <w:lang w:val="hi_IN" w:bidi="hi_IN"/>
        </w:rPr>
        <w:t xml:space="preserve">; </w:t>
      </w:r>
      <w:r>
        <w:rPr>
          <w:lang w:val="hi_IN" w:bidi="hi_IN"/>
        </w:rPr>
        <w:t>22:16</w:t>
      </w:r>
      <w:r>
        <w:rPr>
          <w:lang w:val="hi_IN" w:bidi="hi_IN"/>
        </w:rPr>
        <w:t xml:space="preserve">)। दाऊद का जीवन और शासन यीशु मसीह के मसीही शासन की पूर्वछाया है, जो हमेशा तक बना रहेगा (देखें </w:t>
      </w:r>
      <w:r>
        <w:rPr>
          <w:lang w:val="hi_IN" w:bidi="hi_IN"/>
        </w:rPr>
        <w:t>लूका 1:32–33</w:t>
      </w:r>
      <w:r>
        <w:rPr>
          <w:lang w:val="hi_IN" w:bidi="hi_IN"/>
        </w:rPr>
        <w:t xml:space="preserve">; </w:t>
      </w:r>
      <w:r>
        <w:rPr>
          <w:lang w:val="hi_IN" w:bidi="hi_IN"/>
        </w:rPr>
        <w:t>प्रका 11:15</w:t>
      </w:r>
      <w:r>
        <w:rPr>
          <w:lang w:val="hi_IN" w:bidi="hi_IN"/>
        </w:rPr>
        <w:t>)।</w:t>
      </w:r>
    </w:p>
    <w:p>
      <w:pPr/>
      <w:r>
        <w:rPr>
          <w:lang w:val="hi_IN" w:bidi="hi_IN"/>
        </w:rPr>
      </w:r>
      <w:r>
        <w:rPr>
          <w:u w:val="single"/>
          <w:lang w:val="hi_IN" w:bidi="hi_IN"/>
        </w:rPr>
        <w:t>अधिक अध्ययन के लिए शास्त्रभाग</w:t>
      </w:r>
    </w:p>
    <w:p>
      <w:pPr/>
      <w:r>
        <w:rPr>
          <w:lang w:val="hi_IN" w:bidi="hi_IN"/>
        </w:rPr>
      </w:r>
      <w:r>
        <w:rPr>
          <w:lang w:val="hi_IN" w:bidi="hi_IN"/>
        </w:rPr>
        <w:t>रूत 4:13–22</w:t>
      </w:r>
      <w:r>
        <w:rPr>
          <w:lang w:val="hi_IN" w:bidi="hi_IN"/>
        </w:rPr>
        <w:t xml:space="preserve">; </w:t>
      </w:r>
      <w:r>
        <w:rPr>
          <w:lang w:val="hi_IN" w:bidi="hi_IN"/>
        </w:rPr>
        <w:t>1 शमूएल 16:1–17:58</w:t>
      </w:r>
      <w:r>
        <w:rPr>
          <w:lang w:val="hi_IN" w:bidi="hi_IN"/>
        </w:rPr>
        <w:t xml:space="preserve">; </w:t>
      </w:r>
      <w:r>
        <w:rPr>
          <w:lang w:val="hi_IN" w:bidi="hi_IN"/>
        </w:rPr>
        <w:t>18:1–27:12</w:t>
      </w:r>
      <w:r>
        <w:rPr>
          <w:lang w:val="hi_IN" w:bidi="hi_IN"/>
        </w:rPr>
        <w:t xml:space="preserve">; </w:t>
      </w:r>
      <w:r>
        <w:rPr>
          <w:lang w:val="hi_IN" w:bidi="hi_IN"/>
        </w:rPr>
        <w:t>29:1–30:31</w:t>
      </w:r>
      <w:r>
        <w:rPr>
          <w:lang w:val="hi_IN" w:bidi="hi_IN"/>
        </w:rPr>
        <w:t xml:space="preserve">; </w:t>
      </w:r>
      <w:r>
        <w:rPr>
          <w:lang w:val="hi_IN" w:bidi="hi_IN"/>
        </w:rPr>
        <w:t>2 शमूएल 1:1–24:25</w:t>
      </w:r>
      <w:r>
        <w:rPr>
          <w:lang w:val="hi_IN" w:bidi="hi_IN"/>
        </w:rPr>
        <w:t xml:space="preserve">; </w:t>
      </w:r>
      <w:r>
        <w:rPr>
          <w:lang w:val="hi_IN" w:bidi="hi_IN"/>
        </w:rPr>
        <w:t>1 राजाओं 1:1–2:12</w:t>
      </w:r>
      <w:r>
        <w:rPr>
          <w:lang w:val="hi_IN" w:bidi="hi_IN"/>
        </w:rPr>
        <w:t xml:space="preserve">; </w:t>
      </w:r>
      <w:r>
        <w:rPr>
          <w:lang w:val="hi_IN" w:bidi="hi_IN"/>
        </w:rPr>
        <w:t>1 इतिहास 11:1–29:30</w:t>
      </w:r>
      <w:r>
        <w:rPr>
          <w:lang w:val="hi_IN" w:bidi="hi_IN"/>
        </w:rPr>
        <w:t xml:space="preserve">; </w:t>
      </w:r>
      <w:r>
        <w:rPr>
          <w:lang w:val="hi_IN" w:bidi="hi_IN"/>
        </w:rPr>
        <w:t>भजन संहिता 1–32</w:t>
      </w:r>
      <w:r>
        <w:rPr>
          <w:lang w:val="hi_IN" w:bidi="hi_IN"/>
        </w:rPr>
        <w:t xml:space="preserve">, </w:t>
      </w:r>
      <w:r>
        <w:rPr>
          <w:lang w:val="hi_IN" w:bidi="hi_IN"/>
        </w:rPr>
        <w:t>34–41</w:t>
      </w:r>
      <w:r>
        <w:rPr>
          <w:lang w:val="hi_IN" w:bidi="hi_IN"/>
        </w:rPr>
        <w:t xml:space="preserve">, </w:t>
      </w:r>
      <w:r>
        <w:rPr>
          <w:lang w:val="hi_IN" w:bidi="hi_IN"/>
        </w:rPr>
        <w:t>51–71</w:t>
      </w:r>
      <w:r>
        <w:rPr>
          <w:lang w:val="hi_IN" w:bidi="hi_IN"/>
        </w:rPr>
        <w:t xml:space="preserve">, </w:t>
      </w:r>
      <w:r>
        <w:rPr>
          <w:lang w:val="hi_IN" w:bidi="hi_IN"/>
        </w:rPr>
        <w:t>86</w:t>
      </w:r>
      <w:r>
        <w:rPr>
          <w:lang w:val="hi_IN" w:bidi="hi_IN"/>
        </w:rPr>
        <w:t xml:space="preserve">, </w:t>
      </w:r>
      <w:r>
        <w:rPr>
          <w:lang w:val="hi_IN" w:bidi="hi_IN"/>
        </w:rPr>
        <w:t>91–110</w:t>
      </w:r>
      <w:r>
        <w:rPr>
          <w:lang w:val="hi_IN" w:bidi="hi_IN"/>
        </w:rPr>
        <w:t xml:space="preserve">, </w:t>
      </w:r>
      <w:r>
        <w:rPr>
          <w:lang w:val="hi_IN" w:bidi="hi_IN"/>
        </w:rPr>
        <w:t>122</w:t>
      </w:r>
      <w:r>
        <w:rPr>
          <w:lang w:val="hi_IN" w:bidi="hi_IN"/>
        </w:rPr>
        <w:t xml:space="preserve">, </w:t>
      </w:r>
      <w:r>
        <w:rPr>
          <w:lang w:val="hi_IN" w:bidi="hi_IN"/>
        </w:rPr>
        <w:t>124</w:t>
      </w:r>
      <w:r>
        <w:rPr>
          <w:lang w:val="hi_IN" w:bidi="hi_IN"/>
        </w:rPr>
        <w:t xml:space="preserve">, </w:t>
      </w:r>
      <w:r>
        <w:rPr>
          <w:lang w:val="hi_IN" w:bidi="hi_IN"/>
        </w:rPr>
        <w:t>131</w:t>
      </w:r>
      <w:r>
        <w:rPr>
          <w:lang w:val="hi_IN" w:bidi="hi_IN"/>
        </w:rPr>
        <w:t xml:space="preserve">, </w:t>
      </w:r>
      <w:r>
        <w:rPr>
          <w:lang w:val="hi_IN" w:bidi="hi_IN"/>
        </w:rPr>
        <w:t>133</w:t>
      </w:r>
      <w:r>
        <w:rPr>
          <w:lang w:val="hi_IN" w:bidi="hi_IN"/>
        </w:rPr>
        <w:t xml:space="preserve">, </w:t>
      </w:r>
      <w:r>
        <w:rPr>
          <w:lang w:val="hi_IN" w:bidi="hi_IN"/>
        </w:rPr>
        <w:t>138–145</w:t>
      </w:r>
      <w:r>
        <w:rPr>
          <w:lang w:val="hi_IN" w:bidi="hi_IN"/>
        </w:rPr>
        <w:t xml:space="preserve">; </w:t>
      </w:r>
      <w:r>
        <w:rPr>
          <w:lang w:val="hi_IN" w:bidi="hi_IN"/>
        </w:rPr>
        <w:t>मत्ती 1:1</w:t>
      </w:r>
      <w:r>
        <w:rPr>
          <w:lang w:val="hi_IN" w:bidi="hi_IN"/>
        </w:rPr>
        <w:t xml:space="preserve">; </w:t>
      </w:r>
      <w:r>
        <w:rPr>
          <w:lang w:val="hi_IN" w:bidi="hi_IN"/>
        </w:rPr>
        <w:t>9:27</w:t>
      </w:r>
      <w:r>
        <w:rPr>
          <w:lang w:val="hi_IN" w:bidi="hi_IN"/>
        </w:rPr>
        <w:t xml:space="preserve">; </w:t>
      </w:r>
      <w:r>
        <w:rPr>
          <w:lang w:val="hi_IN" w:bidi="hi_IN"/>
        </w:rPr>
        <w:t>22:41–46</w:t>
      </w:r>
      <w:r>
        <w:rPr>
          <w:lang w:val="hi_IN" w:bidi="hi_IN"/>
        </w:rPr>
        <w:t xml:space="preserve">; </w:t>
      </w:r>
      <w:r>
        <w:rPr>
          <w:lang w:val="hi_IN" w:bidi="hi_IN"/>
        </w:rPr>
        <w:t>मरकुस 12:35–37</w:t>
      </w:r>
      <w:r>
        <w:rPr>
          <w:lang w:val="hi_IN" w:bidi="hi_IN"/>
        </w:rPr>
        <w:t xml:space="preserve">; </w:t>
      </w:r>
      <w:r>
        <w:rPr>
          <w:lang w:val="hi_IN" w:bidi="hi_IN"/>
        </w:rPr>
        <w:t>लूका 20:41–44</w:t>
      </w:r>
      <w:r>
        <w:rPr>
          <w:lang w:val="hi_IN" w:bidi="hi_IN"/>
        </w:rPr>
        <w:t xml:space="preserve">; </w:t>
      </w:r>
      <w:r>
        <w:rPr>
          <w:lang w:val="hi_IN" w:bidi="hi_IN"/>
        </w:rPr>
        <w:t>यूहन्ना 7:40–44</w:t>
      </w:r>
      <w:r>
        <w:rPr>
          <w:lang w:val="hi_IN" w:bidi="hi_IN"/>
        </w:rPr>
        <w:t xml:space="preserve">; </w:t>
      </w:r>
      <w:r>
        <w:rPr>
          <w:lang w:val="hi_IN" w:bidi="hi_IN"/>
        </w:rPr>
        <w:t>प्रेरितों के काम 2:22–37</w:t>
      </w:r>
      <w:r>
        <w:rPr>
          <w:lang w:val="hi_IN" w:bidi="hi_IN"/>
        </w:rPr>
        <w:t xml:space="preserve">; </w:t>
      </w:r>
      <w:r>
        <w:rPr>
          <w:lang w:val="hi_IN" w:bidi="hi_IN"/>
        </w:rPr>
        <w:t>13:20–43</w:t>
      </w:r>
      <w:r>
        <w:rPr>
          <w:lang w:val="hi_IN" w:bidi="hi_IN"/>
        </w:rPr>
        <w:t xml:space="preserve">; </w:t>
      </w:r>
      <w:r>
        <w:rPr>
          <w:lang w:val="hi_IN" w:bidi="hi_IN"/>
        </w:rPr>
        <w:t>रोमियों 1:3</w:t>
      </w:r>
      <w:r>
        <w:rPr>
          <w:lang w:val="hi_IN" w:bidi="hi_IN"/>
        </w:rPr>
        <w:t xml:space="preserve">; </w:t>
      </w:r>
      <w:r>
        <w:rPr>
          <w:lang w:val="hi_IN" w:bidi="hi_IN"/>
        </w:rPr>
        <w:t>प्रकाशितवाक्य 22:16</w:t>
      </w:r>
      <w:r>
        <w:rPr>
          <w:lang w:val="hi_IN" w:bidi="hi_IN"/>
        </w:rPr>
      </w:r>
      <w:r>
        <w:rPr>
          <w:lang w:val="hi_IN" w:bidi="hi_IN"/>
        </w:rPr>
      </w:r>
    </w:p>
    <w:p>
      <w:pPr/>
      <w:r>
        <w:rPr>
          <w:lang w:val="hi_IN" w:bidi="hi_IN"/>
        </w:rPr>
      </w:r>
    </w:p>
    <w:p>
      <w:pPr>
        <w:pStyle w:val="Heading2"/>
      </w:pPr>
      <w:r>
        <w:rPr>
          <w:lang w:val="hi_IN" w:bidi="hi_IN"/>
        </w:rPr>
        <w:t>दानिय्येल</w:t>
      </w:r>
      <w:r>
        <w:rPr>
          <w:lang w:val="hi_IN" w:bidi="hi_IN"/>
        </w:rPr>
      </w:r>
    </w:p>
    <w:p>
      <w:pPr/>
      <w:r>
        <w:rPr>
          <w:lang w:val="hi_IN" w:bidi="hi_IN"/>
        </w:rPr>
      </w:r>
      <w:r>
        <w:rPr>
          <w:lang w:val="hi_IN" w:bidi="hi_IN"/>
        </w:rPr>
        <w:t>दानिय्येल विश्वास, ज्ञान, और कठिन समय तथा उत्पीड़न के दौरान धैर्य का एक सशक्त उदाहरण हैं। उनका जीवन और भविष्यद्वाणियाँ यह दर्शाती हैं कि परमेश्वर सब कुछ नियन्त्रित करते हैं और भले ही दुष्ट शक्तिशाली प्रतीत क्यों न हों, परमेश्वर अन्ततः विजय प्राप्त करेंगे।</w:t>
      </w:r>
    </w:p>
    <w:p>
      <w:pPr/>
      <w:r>
        <w:rPr>
          <w:lang w:val="hi_IN" w:bidi="hi_IN"/>
        </w:rPr>
      </w:r>
      <w:r>
        <w:rPr>
          <w:lang w:val="hi_IN" w:bidi="hi_IN"/>
        </w:rPr>
        <w:t>जब बाबेली सेना ने पहली बार 605 ई.पू. में यरूशलेम पर हमला किया था तब दानिय्येल यहूदा के शाही परिवार से थे (</w:t>
      </w:r>
      <w:r>
        <w:rPr>
          <w:lang w:val="hi_IN" w:bidi="hi_IN"/>
        </w:rPr>
        <w:t>दानि 1:3</w:t>
      </w:r>
      <w:r>
        <w:rPr>
          <w:lang w:val="hi_IN" w:bidi="hi_IN"/>
        </w:rPr>
        <w:t>)। उन्हें अजर्याह, हनन्याह, और मीशाएल के साथ बेबीलोन ले जाया गया। राजा नबूकदनेस्सर ने इन युवा पुरुषों को, अन्य लोगों के साथ, अपने विस्तारित साम्राज्य में सेवा करने के लिए प्रशिक्षित किया। दानिय्येल और उनके मित्र सबसे बुद्धिमान और स्वस्थ छात्र थे, इसलिए उन्होंने नबूकदनेस्सर के दरबार में महत्वपूर्ण पद मिले।</w:t>
      </w:r>
    </w:p>
    <w:p>
      <w:pPr/>
      <w:r>
        <w:rPr>
          <w:lang w:val="hi_IN" w:bidi="hi_IN"/>
        </w:rPr>
      </w:r>
      <w:r>
        <w:rPr>
          <w:lang w:val="hi_IN" w:bidi="hi_IN"/>
        </w:rPr>
        <w:t xml:space="preserve">दानिय्येल ने लगभग सत्तर वर्षों तक दरबार में सेवा की (देखें </w:t>
      </w:r>
      <w:r>
        <w:rPr>
          <w:lang w:val="hi_IN" w:bidi="hi_IN"/>
        </w:rPr>
        <w:t>दानि 1:21</w:t>
      </w:r>
      <w:r>
        <w:rPr>
          <w:lang w:val="hi_IN" w:bidi="hi_IN"/>
        </w:rPr>
        <w:t>)। उन्होंने शीघ्र ही अपनी बुद्धिमत्ता और परमेश्वर के प्रति पूर्ण निष्ठा के लिए प्रसिद्धि प्राप्त की। जब नबूकदनेस्सर ने एक परेशान करने वाला सपना देखा, तो परमेश्वर ने उसका अर्थ दानिय्येल को बताया, जिन्होंने इसे राजा को समझाया (</w:t>
      </w:r>
      <w:r>
        <w:rPr>
          <w:lang w:val="hi_IN" w:bidi="hi_IN"/>
        </w:rPr>
        <w:t>दानि 2</w:t>
      </w:r>
      <w:r>
        <w:rPr>
          <w:lang w:val="hi_IN" w:bidi="hi_IN"/>
        </w:rPr>
        <w:t>)। बाद में, दानिय्येल ने राजा के गर्व के बारे में दूसरा सपना भी समझाया (</w:t>
      </w:r>
      <w:r>
        <w:rPr>
          <w:lang w:val="hi_IN" w:bidi="hi_IN"/>
        </w:rPr>
        <w:t>दानि 4</w:t>
      </w:r>
      <w:r>
        <w:rPr>
          <w:lang w:val="hi_IN" w:bidi="hi_IN"/>
        </w:rPr>
        <w:t>)। दानिय्येल ने नबूकदनेस्सर से पश्चाताप करने का आग्रह किया, लेकिन उसने ऐसा नहीं किया। परिणामस्वरूप, नबूकदनेस्सर अस्थायी रूप से अपनी बुद्धि खो बैठा था (</w:t>
      </w:r>
      <w:r>
        <w:rPr>
          <w:lang w:val="hi_IN" w:bidi="hi_IN"/>
        </w:rPr>
        <w:t>दानि 4:28–37</w:t>
      </w:r>
      <w:r>
        <w:rPr>
          <w:lang w:val="hi_IN" w:bidi="hi_IN"/>
        </w:rPr>
        <w:t>)।</w:t>
      </w:r>
    </w:p>
    <w:p>
      <w:pPr/>
      <w:r>
        <w:rPr>
          <w:lang w:val="hi_IN" w:bidi="hi_IN"/>
        </w:rPr>
      </w:r>
      <w:r>
        <w:rPr>
          <w:lang w:val="hi_IN" w:bidi="hi_IN"/>
        </w:rPr>
        <w:t>दानिय्येल हमेशा बाबेल के राजा के प्रति आदर दिखाते थे। नबूकदनेस्सर दानिय्येल का बहुत सम्मान करता था क्योंकि उनका चरित्र और व्यवहार उत्तम था। इसके परिणामस्वरूप नबूकदनेस्सर ने प्रभु की आराधना करना आरम्भ किया, हालांकि पूरी तरह से नहीं। दानिय्येल की विश्वासयोग्यता और बुद्धिमत्ता आज भी शत्रुतापूर्ण संस्कृतियों में पाठकों को प्रेरित करती हैं।</w:t>
      </w:r>
    </w:p>
    <w:p>
      <w:pPr/>
      <w:r>
        <w:rPr>
          <w:lang w:val="hi_IN" w:bidi="hi_IN"/>
        </w:rPr>
      </w:r>
      <w:r>
        <w:rPr>
          <w:lang w:val="hi_IN" w:bidi="hi_IN"/>
        </w:rPr>
        <w:t>बाद में, बेबीलोन के उप-शासक बेलशस्सर ने 539 ई.पू. में एक भोज के दौरान यरूशलेम मन्दिर के पवित्र पात्रों का अनादरपूर्वक उपयोग किया। अचानक, एक अदृश्य हाथ ने राजभवन की दीवार पर "</w:t>
      </w:r>
      <w:r>
        <w:rPr>
          <w:lang w:val="hi_IN" w:bidi="hi_IN"/>
        </w:rPr>
        <w:t>मने, मने, तकेल, ऊपर्सीन</w:t>
      </w:r>
      <w:r>
        <w:rPr>
          <w:lang w:val="hi_IN" w:bidi="hi_IN"/>
        </w:rPr>
        <w:t>" शब्द लिखे। दानिय्येल ने इन शब्दों की व्याख्या बेबीलोन के आसन्न अन्त के संकेत के रूप में की। उसी रात, फारसियों ने राजधानी पर कब्जा कर लिया और बेलशस्सर को मार डाला (</w:t>
      </w:r>
      <w:r>
        <w:rPr>
          <w:lang w:val="hi_IN" w:bidi="hi_IN"/>
        </w:rPr>
        <w:t>दानि 5:1–31</w:t>
      </w:r>
      <w:r>
        <w:rPr>
          <w:lang w:val="hi_IN" w:bidi="hi_IN"/>
        </w:rPr>
        <w:t>)।</w:t>
      </w:r>
    </w:p>
    <w:p>
      <w:pPr/>
      <w:r>
        <w:rPr>
          <w:lang w:val="hi_IN" w:bidi="hi_IN"/>
        </w:rPr>
      </w:r>
      <w:r>
        <w:rPr>
          <w:lang w:val="hi_IN" w:bidi="hi_IN"/>
        </w:rPr>
        <w:t>539 ई.पू. में, मादी दारा के शासनकाल में, दानिय्येल राज्य के एक प्रशासक (अध्यक्ष) नियुक्त किए गए (</w:t>
      </w:r>
      <w:r>
        <w:rPr>
          <w:lang w:val="hi_IN" w:bidi="hi_IN"/>
        </w:rPr>
        <w:t>दानि 6:2</w:t>
      </w:r>
      <w:r>
        <w:rPr>
          <w:lang w:val="hi_IN" w:bidi="hi_IN"/>
        </w:rPr>
        <w:t>)। दानिय्येल के कुशल प्रबन्धन ने उनके राजनीतिक विरोधियों को नाराज कर दिया। उन्होंने दारा को एक आदेश जारी करने के लिए मना लिया, जिसमें राजा के अलावा किसी अन्य की आराधना पर प्रतिबन्ध लगा दिया गया, और आज्ञा उल्लंघन पर दण्ड के रूप में शेरों की गुफा में फेंकने की सजा निर्धारित की गई। अपनी धार्मिक मान्यताओं को बनाए रखने के लिए, दानिय्येल ने कानून का उल्लंघन किया, लेकिन वह चमत्कारिक रूप से शेरों से बच गए। इसके बाद, वह अपनी स्थिति में पुनः स्थापित किए गए (</w:t>
      </w:r>
      <w:r>
        <w:rPr>
          <w:lang w:val="hi_IN" w:bidi="hi_IN"/>
        </w:rPr>
        <w:t>दानि 6:17–28</w:t>
      </w:r>
      <w:r>
        <w:rPr>
          <w:lang w:val="hi_IN" w:bidi="hi_IN"/>
        </w:rPr>
        <w:t>)। दानिय्येल के बाद के दर्शन इसी समय के आसपास के हैं (</w:t>
      </w:r>
      <w:r>
        <w:rPr>
          <w:lang w:val="hi_IN" w:bidi="hi_IN"/>
        </w:rPr>
        <w:t>दानि 10:1</w:t>
      </w:r>
      <w:r>
        <w:rPr>
          <w:lang w:val="hi_IN" w:bidi="hi_IN"/>
        </w:rPr>
        <w:t xml:space="preserve">, </w:t>
      </w:r>
      <w:r>
        <w:rPr>
          <w:lang w:val="hi_IN" w:bidi="hi_IN"/>
        </w:rPr>
        <w:t>4</w:t>
      </w:r>
      <w:r>
        <w:rPr>
          <w:lang w:val="hi_IN" w:bidi="hi_IN"/>
        </w:rPr>
        <w:t>)।</w:t>
      </w:r>
    </w:p>
    <w:p>
      <w:pPr/>
      <w:r>
        <w:rPr>
          <w:lang w:val="hi_IN" w:bidi="hi_IN"/>
        </w:rPr>
      </w:r>
      <w:r>
        <w:rPr>
          <w:lang w:val="hi_IN" w:bidi="hi_IN"/>
        </w:rPr>
        <w:t xml:space="preserve">दानिय्येल की भविष्यद्वाणियाँ विस्तार से समझने में कठिन हो सकती हैं, लेकिन उनका संदेश स्पष्ट है: दुष्ट शक्तियाँ वर्तमान में सत्ता में हैं, लेकिन परमेश्वर सब कुछ नियन्त्रित करते हैं और अपने लोगों को बचाएंगे। यीशु और नए नियम के लेखक दानिय्येल का उल्लेख करते थे, अक्सर अन्त समय के बारे में चर्चा करते समय उनकी छवियों का उपयोग करते थे (उदाहरण के लिए, तुलना करें </w:t>
      </w:r>
      <w:r>
        <w:rPr>
          <w:lang w:val="hi_IN" w:bidi="hi_IN"/>
        </w:rPr>
        <w:t>दानि 7:1–9</w:t>
      </w:r>
      <w:r>
        <w:rPr>
          <w:lang w:val="hi_IN" w:bidi="hi_IN"/>
        </w:rPr>
        <w:t xml:space="preserve"> और </w:t>
      </w:r>
      <w:r>
        <w:rPr>
          <w:lang w:val="hi_IN" w:bidi="hi_IN"/>
        </w:rPr>
        <w:t>प्रका 13:1–10</w:t>
      </w:r>
      <w:r>
        <w:rPr>
          <w:lang w:val="hi_IN" w:bidi="hi_IN"/>
        </w:rPr>
        <w:t xml:space="preserve">; </w:t>
      </w:r>
      <w:r>
        <w:rPr>
          <w:lang w:val="hi_IN" w:bidi="hi_IN"/>
        </w:rPr>
        <w:t>दानि 7:13</w:t>
      </w:r>
      <w:r>
        <w:rPr>
          <w:lang w:val="hi_IN" w:bidi="hi_IN"/>
        </w:rPr>
        <w:t xml:space="preserve"> और </w:t>
      </w:r>
      <w:r>
        <w:rPr>
          <w:lang w:val="hi_IN" w:bidi="hi_IN"/>
        </w:rPr>
        <w:t>प्रका 1:7</w:t>
      </w:r>
      <w:r>
        <w:rPr>
          <w:lang w:val="hi_IN" w:bidi="hi_IN"/>
        </w:rPr>
        <w:t xml:space="preserve">; </w:t>
      </w:r>
      <w:r>
        <w:rPr>
          <w:lang w:val="hi_IN" w:bidi="hi_IN"/>
        </w:rPr>
        <w:t>दानि 9:27</w:t>
      </w:r>
      <w:r>
        <w:rPr>
          <w:lang w:val="hi_IN" w:bidi="hi_IN"/>
        </w:rPr>
        <w:t xml:space="preserve"> और </w:t>
      </w:r>
      <w:r>
        <w:rPr>
          <w:lang w:val="hi_IN" w:bidi="hi_IN"/>
        </w:rPr>
        <w:t>मत्ती 24:15</w:t>
      </w:r>
      <w:r>
        <w:rPr>
          <w:lang w:val="hi_IN" w:bidi="hi_IN"/>
        </w:rPr>
        <w:t>)। दानिय्येल को विश्वास था कि परमप्रधान परमेश्वर की जीत होगी।</w:t>
      </w:r>
    </w:p>
    <w:p>
      <w:pPr/>
      <w:r>
        <w:rPr>
          <w:lang w:val="hi_IN" w:bidi="hi_IN"/>
        </w:rPr>
      </w:r>
      <w:r>
        <w:rPr>
          <w:u w:val="single"/>
          <w:lang w:val="hi_IN" w:bidi="hi_IN"/>
        </w:rPr>
        <w:t>अधिक अध्ययन के लिए शास्त्रभाग</w:t>
      </w:r>
    </w:p>
    <w:p>
      <w:pPr/>
      <w:r>
        <w:rPr>
          <w:lang w:val="hi_IN" w:bidi="hi_IN"/>
        </w:rPr>
      </w:r>
      <w:r>
        <w:rPr>
          <w:lang w:val="hi_IN" w:bidi="hi_IN"/>
        </w:rPr>
        <w:t>यहेजकेल 14:14</w:t>
      </w:r>
      <w:r>
        <w:rPr>
          <w:lang w:val="hi_IN" w:bidi="hi_IN"/>
        </w:rPr>
        <w:t xml:space="preserve">, </w:t>
      </w:r>
      <w:r>
        <w:rPr>
          <w:lang w:val="hi_IN" w:bidi="hi_IN"/>
        </w:rPr>
        <w:t>20</w:t>
      </w:r>
      <w:r>
        <w:rPr>
          <w:lang w:val="hi_IN" w:bidi="hi_IN"/>
        </w:rPr>
        <w:t xml:space="preserve">; </w:t>
      </w:r>
      <w:r>
        <w:rPr>
          <w:lang w:val="hi_IN" w:bidi="hi_IN"/>
        </w:rPr>
        <w:t>28:3</w:t>
      </w:r>
      <w:r>
        <w:rPr>
          <w:lang w:val="hi_IN" w:bidi="hi_IN"/>
        </w:rPr>
        <w:t xml:space="preserve">; </w:t>
      </w:r>
      <w:r>
        <w:rPr>
          <w:lang w:val="hi_IN" w:bidi="hi_IN"/>
        </w:rPr>
        <w:t>दानिय्येल 1:1–12:13</w:t>
      </w:r>
      <w:r>
        <w:rPr>
          <w:lang w:val="hi_IN" w:bidi="hi_IN"/>
        </w:rPr>
        <w:t xml:space="preserve">; </w:t>
      </w:r>
      <w:r>
        <w:rPr>
          <w:lang w:val="hi_IN" w:bidi="hi_IN"/>
        </w:rPr>
        <w:t>मत्ती 24:15</w:t>
      </w:r>
      <w:r>
        <w:rPr>
          <w:lang w:val="hi_IN" w:bidi="hi_IN"/>
        </w:rPr>
      </w:r>
      <w:r>
        <w:rPr>
          <w:lang w:val="hi_IN" w:bidi="hi_IN"/>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hi_IN"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