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Imperadores Romanos</w:t>
      </w:r>
      <w:r>
        <w:rPr>
          <w:lang w:val="pt_PT" w:bidi="pt_PT"/>
        </w:rPr>
      </w:r>
    </w:p>
    <w:p>
      <w:pPr>
        <w:pStyle w:val="ListNumber"/>
        <w:numPr>
          <w:ilvl w:val="0"/>
          <w:numId w:val="14"/>
        </w:numPr>
        <w:spacing w:line="240" w:lineRule="auto"/>
        <w:ind w:left="720"/>
      </w:pPr>
      <w:r>
        <w:rPr>
          <w:lang w:val="pt_PT" w:bidi="pt_PT"/>
        </w:rPr>
      </w:r>
      <w:r>
        <w:rPr>
          <w:i/>
          <w:lang w:val="pt_PT" w:bidi="pt_PT"/>
        </w:rPr>
        <w:t xml:space="preserve">Augusto </w:t>
      </w:r>
      <w:r>
        <w:rPr>
          <w:lang w:val="pt_PT" w:bidi="pt_PT"/>
        </w:rPr>
        <w:t>(Otaviano) governou de 27 a.C. a 14 d.C. Ele se tornou o primeiro imperador Romano após derrotar Marco Antônio na Batalha de Áccio em 31 a.C. Governou sabiamente e administrou bem o império. Recebeu o título de "Augusto" em 27 a.C., iniciando a prática de adoração ao Imperador.</w:t>
        <w:br/>
      </w:r>
      <w:r>
        <w:rPr>
          <w:i/>
          <w:lang w:val="pt_PT" w:bidi="pt_PT"/>
        </w:rPr>
        <w:t xml:space="preserve">Veja </w:t>
      </w:r>
      <w:r>
        <w:rPr>
          <w:i/>
          <w:lang w:val="pt_PT" w:bidi="pt_PT"/>
        </w:rPr>
        <w:t>Lucas 2.1</w:t>
      </w:r>
      <w:r>
        <w:rPr>
          <w:lang w:val="pt_PT" w:bidi="pt_PT"/>
        </w:rPr>
        <w:t>.</w:t>
      </w:r>
    </w:p>
    <w:p>
      <w:pPr>
        <w:pStyle w:val="ListNumber"/>
        <w:spacing w:line="240" w:lineRule="auto"/>
        <w:ind w:left="720"/>
      </w:pPr>
      <w:r>
        <w:rPr>
          <w:lang w:val="pt_PT" w:bidi="pt_PT"/>
        </w:rPr>
      </w:r>
      <w:r>
        <w:rPr>
          <w:i/>
          <w:lang w:val="pt_PT" w:bidi="pt_PT"/>
        </w:rPr>
        <w:t xml:space="preserve">Tibério </w:t>
      </w:r>
      <w:r>
        <w:rPr>
          <w:lang w:val="pt_PT" w:bidi="pt_PT"/>
        </w:rPr>
        <w:t>governou de 14 a 37 d.C. Ele era filho adotivo de Augusto, que o escolheu para ser Imperador após ele. Tibério foi um governante sábio e humilde, que nomeou Pôncio Pilatos como governador da Judeia.</w:t>
        <w:br/>
      </w:r>
      <w:r>
        <w:rPr>
          <w:i/>
          <w:lang w:val="pt_PT" w:bidi="pt_PT"/>
        </w:rPr>
        <w:t xml:space="preserve">Veja </w:t>
      </w:r>
      <w:r>
        <w:rPr>
          <w:i/>
          <w:lang w:val="pt_PT" w:bidi="pt_PT"/>
        </w:rPr>
        <w:t>Lucas 3.1</w:t>
      </w:r>
      <w:r>
        <w:rPr>
          <w:i/>
          <w:lang w:val="pt_PT" w:bidi="pt_PT"/>
        </w:rPr>
        <w:t xml:space="preserve">; </w:t>
      </w:r>
      <w:r>
        <w:rPr>
          <w:i/>
          <w:lang w:val="pt_PT" w:bidi="pt_PT"/>
        </w:rPr>
        <w:t>João 19.12</w:t>
      </w:r>
      <w:r>
        <w:rPr>
          <w:lang w:val="pt_PT" w:bidi="pt_PT"/>
        </w:rPr>
        <w:t>.</w:t>
      </w:r>
    </w:p>
    <w:p>
      <w:pPr>
        <w:pStyle w:val="ListNumber"/>
        <w:spacing w:line="240" w:lineRule="auto"/>
        <w:ind w:left="720"/>
      </w:pPr>
      <w:r>
        <w:rPr>
          <w:lang w:val="pt_PT" w:bidi="pt_PT"/>
        </w:rPr>
      </w:r>
      <w:r>
        <w:rPr>
          <w:lang w:val="pt_PT" w:bidi="pt_PT"/>
        </w:rPr>
        <w:t xml:space="preserve">(Gaio) </w:t>
      </w:r>
      <w:r>
        <w:rPr>
          <w:i/>
          <w:lang w:val="pt_PT" w:bidi="pt_PT"/>
        </w:rPr>
        <w:t>Calígula</w:t>
      </w:r>
      <w:r>
        <w:rPr>
          <w:lang w:val="pt_PT" w:bidi="pt_PT"/>
        </w:rPr>
        <w:t xml:space="preserve"> governou de 37 a 41 d.C. Ele era filho do general de Augusto, Germânico. Ele ganhou o apelido de Calígula, que significa "Pequena Bota", devido à sua vestimenta militar. Ele perdeu a capacidade de pensar claramente, gastou todo o dinheiro do reino de forma insensata, governou cruelmente sobre seu povo e foi morto por seus inimigos.</w:t>
      </w:r>
    </w:p>
    <w:p>
      <w:pPr>
        <w:pStyle w:val="ListNumber"/>
        <w:spacing w:line="240" w:lineRule="auto"/>
        <w:ind w:left="720"/>
      </w:pPr>
      <w:r>
        <w:rPr>
          <w:lang w:val="pt_PT" w:bidi="pt_PT"/>
        </w:rPr>
      </w:r>
      <w:r>
        <w:rPr>
          <w:i/>
          <w:lang w:val="pt_PT" w:bidi="pt_PT"/>
        </w:rPr>
        <w:t>Cláudio</w:t>
      </w:r>
      <w:r>
        <w:rPr>
          <w:lang w:val="pt_PT" w:bidi="pt_PT"/>
        </w:rPr>
        <w:t xml:space="preserve"> governou de 41 d.C. a 54 d.C. Ele era sobrinho de Tibério e tornou-se Imperador depois que a guarda real (Guarda Pretoriana) o escolheu após a morte de Calígula. Ele era amigo de Herodes Agripa I. Cláudio interrompeu a perseguição aos judeus em Alexandria, mas mais tarde expulsou os judeus de Roma por volta de 49 d.C. Ele se casou com a mãe de Nero, Agripina, que o envenenou.</w:t>
        <w:br/>
      </w:r>
      <w:r>
        <w:rPr>
          <w:i/>
          <w:lang w:val="pt_PT" w:bidi="pt_PT"/>
        </w:rPr>
        <w:t xml:space="preserve">Veja </w:t>
      </w:r>
      <w:r>
        <w:rPr>
          <w:i/>
          <w:lang w:val="pt_PT" w:bidi="pt_PT"/>
        </w:rPr>
        <w:t>Atos 18.2</w:t>
      </w:r>
      <w:r>
        <w:rPr>
          <w:lang w:val="pt_PT" w:bidi="pt_PT"/>
        </w:rPr>
        <w:t>.</w:t>
      </w:r>
    </w:p>
    <w:p>
      <w:pPr>
        <w:pStyle w:val="ListNumber"/>
        <w:spacing w:line="240" w:lineRule="auto"/>
        <w:ind w:left="720"/>
      </w:pPr>
      <w:r>
        <w:rPr>
          <w:lang w:val="pt_PT" w:bidi="pt_PT"/>
        </w:rPr>
      </w:r>
      <w:r>
        <w:rPr>
          <w:i/>
          <w:lang w:val="pt_PT" w:bidi="pt_PT"/>
        </w:rPr>
        <w:t xml:space="preserve">Nero </w:t>
      </w:r>
      <w:r>
        <w:rPr>
          <w:lang w:val="pt_PT" w:bidi="pt_PT"/>
        </w:rPr>
        <w:t>governou de 54 a 68 d.C. Ele foi adotado por Cláudio e se tornou Imperador após a morte deste. Ele dedicou muito tempo a prazeres pessoais. Paulo apelou a ele, instruindo os cristãos romanos a obedecerem a Nero. Mais tarde, Nero assassinou sua esposa e mãe. Ele foi o primeiro a perseguir cristãos.</w:t>
        <w:br/>
      </w:r>
      <w:r>
        <w:rPr>
          <w:i/>
          <w:lang w:val="pt_PT" w:bidi="pt_PT"/>
        </w:rPr>
        <w:t xml:space="preserve">Veja </w:t>
      </w:r>
      <w:r>
        <w:rPr>
          <w:i/>
          <w:lang w:val="pt_PT" w:bidi="pt_PT"/>
        </w:rPr>
        <w:t>Atos 25.11</w:t>
      </w:r>
      <w:r>
        <w:rPr>
          <w:i/>
          <w:lang w:val="pt_PT" w:bidi="pt_PT"/>
        </w:rPr>
        <w:t xml:space="preserve">; </w:t>
      </w:r>
      <w:r>
        <w:rPr>
          <w:i/>
          <w:lang w:val="pt_PT" w:bidi="pt_PT"/>
        </w:rPr>
        <w:t>Romanos 13.1–7</w:t>
      </w:r>
      <w:r>
        <w:rPr>
          <w:lang w:val="pt_PT" w:bidi="pt_PT"/>
        </w:rPr>
        <w:t>.</w:t>
      </w:r>
    </w:p>
    <w:p>
      <w:pPr>
        <w:pStyle w:val="ListNumber"/>
        <w:spacing w:line="240" w:lineRule="auto"/>
        <w:ind w:left="720"/>
      </w:pPr>
      <w:r>
        <w:rPr>
          <w:lang w:val="pt_PT" w:bidi="pt_PT"/>
        </w:rPr>
      </w:r>
      <w:r>
        <w:rPr>
          <w:i/>
          <w:lang w:val="pt_PT" w:bidi="pt_PT"/>
        </w:rPr>
        <w:t>Vespasiano</w:t>
      </w:r>
      <w:r>
        <w:rPr>
          <w:lang w:val="pt_PT" w:bidi="pt_PT"/>
        </w:rPr>
        <w:t xml:space="preserve"> governou de 69 a 79 d.C. Ele foi um general bem-sucedido e filho de um coletor de impostos. Ele iniciou a Guerra Judaica ao invadir a Galileia em 67 d.C. Como Imperador, ele melhorou as finanças de Roma, reorganizou os exércitos e era conhecido por sua justiça. Ele também começou a construir o Coliseu. Ele morreu de uma doença.</w:t>
      </w:r>
    </w:p>
    <w:p>
      <w:pPr>
        <w:pStyle w:val="ListNumber"/>
        <w:spacing w:line="240" w:lineRule="auto"/>
        <w:ind w:left="720"/>
      </w:pPr>
      <w:r>
        <w:rPr>
          <w:lang w:val="pt_PT" w:bidi="pt_PT"/>
        </w:rPr>
      </w:r>
      <w:r>
        <w:rPr>
          <w:i/>
          <w:lang w:val="pt_PT" w:bidi="pt_PT"/>
        </w:rPr>
        <w:t>Tito</w:t>
      </w:r>
      <w:r>
        <w:rPr>
          <w:lang w:val="pt_PT" w:bidi="pt_PT"/>
        </w:rPr>
        <w:t xml:space="preserve"> governou de 79 a 81 d.C. Ele era filho de Vespasiano e encerrou a Guerra Judaica destruindo Jerusalém em 70 d.C. Como Imperador, completou o Coliseu e forneceu ajuda após a erupção do Monte Vesúvio em 79 d.C. e um incêndio em Roma em 80 d.C. Ele morreu de febre.</w:t>
      </w:r>
    </w:p>
    <w:p>
      <w:pPr>
        <w:pStyle w:val="ListNumber"/>
        <w:spacing w:line="240" w:lineRule="auto"/>
        <w:ind w:left="720"/>
      </w:pPr>
      <w:r>
        <w:rPr>
          <w:lang w:val="pt_PT" w:bidi="pt_PT"/>
        </w:rPr>
      </w:r>
      <w:r>
        <w:rPr>
          <w:i/>
          <w:lang w:val="pt_PT" w:bidi="pt_PT"/>
        </w:rPr>
        <w:t>Domiciano</w:t>
      </w:r>
      <w:r>
        <w:rPr>
          <w:lang w:val="pt_PT" w:bidi="pt_PT"/>
        </w:rPr>
        <w:t xml:space="preserve"> governou de 81 a 96 d.C. Ele era o filho mais novo de Vespasiano. Cresceu ofuscado por seu irmão Tito e desejava poder. Como imperador, foi um administrador competente. Reconstruiu áreas danificadas de Roma e declarou-se um deus. Impôs novos impostos e, em seus últimos anos, perseguiu severamente os cristãos. Acabou sendo morto por seus inimigos.</w:t>
      </w:r>
    </w:p>
    <w:p>
      <w:pPr/>
      <w:r>
        <w:rPr>
          <w:lang w:val="pt_PT" w:bidi="pt_PT"/>
        </w:rPr>
      </w:r>
      <w:r>
        <w:rPr>
          <w:u w:val="single"/>
          <w:lang w:val="pt_PT" w:bidi="pt_PT"/>
        </w:rPr>
        <w:t>Passagens para estudo complementar</w:t>
      </w:r>
    </w:p>
    <w:p>
      <w:pPr/>
      <w:r>
        <w:rPr>
          <w:lang w:val="pt_PT" w:bidi="pt_PT"/>
        </w:rPr>
      </w:r>
      <w:r>
        <w:rPr>
          <w:lang w:val="pt_PT" w:bidi="pt_PT"/>
        </w:rPr>
        <w:t>Apocalipse 17.9–11</w:t>
      </w:r>
      <w:r>
        <w:rPr>
          <w:lang w:val="pt_PT" w:bidi="pt_PT"/>
        </w:rPr>
      </w:r>
      <w:r>
        <w:rPr>
          <w:lang w:val="pt_PT" w:bidi="pt_PT"/>
        </w:rPr>
      </w:r>
    </w:p>
    <w:p>
      <w:pPr/>
      <w:r>
        <w:rPr>
          <w:lang w:val="pt_PT" w:bidi="pt_PT"/>
        </w:rPr>
      </w:r>
    </w:p>
    <w:p>
      <w:pPr>
        <w:pStyle w:val="Heading2"/>
      </w:pPr>
      <w:r>
        <w:rPr>
          <w:lang w:val="pt_PT" w:bidi="pt_PT"/>
        </w:rPr>
        <w:t>Isaías</w:t>
      </w:r>
      <w:r>
        <w:rPr>
          <w:lang w:val="pt_PT" w:bidi="pt_PT"/>
        </w:rPr>
      </w:r>
    </w:p>
    <w:p>
      <w:pPr/>
      <w:r>
        <w:rPr>
          <w:lang w:val="pt_PT" w:bidi="pt_PT"/>
        </w:rPr>
      </w:r>
      <w:r>
        <w:rPr>
          <w:lang w:val="pt_PT" w:bidi="pt_PT"/>
        </w:rPr>
        <w:t>Isaías foi um profeta de Judá durante os reinados de Uzias, Jotão, Acaz e Ezequias. Ele era filho de Amoz (</w:t>
      </w:r>
      <w:r>
        <w:rPr>
          <w:lang w:val="pt_PT" w:bidi="pt_PT"/>
        </w:rPr>
        <w:t>Is 1.1</w:t>
      </w:r>
      <w:r>
        <w:rPr>
          <w:lang w:val="pt_PT" w:bidi="pt_PT"/>
        </w:rPr>
        <w:t>). Ele pode ter sido parente do Rei Amazias. Isaías viveu em Jerusalém, era bem-educado e tinha grande compreensão da natureza humana. Ele serviu como profeta por um longo tempo, de cerca de 740 a 685 a.C. Como conselheiro político e religioso de Judá, ele tinha acesso aos reis e provavelmente era o historiador da corte (</w:t>
      </w:r>
      <w:r>
        <w:rPr>
          <w:lang w:val="pt_PT" w:bidi="pt_PT"/>
        </w:rPr>
        <w:t>2Cr 26.22</w:t>
      </w:r>
      <w:r>
        <w:rPr>
          <w:lang w:val="pt_PT" w:bidi="pt_PT"/>
        </w:rPr>
        <w:t xml:space="preserve">; </w:t>
      </w:r>
      <w:r>
        <w:rPr>
          <w:lang w:val="pt_PT" w:bidi="pt_PT"/>
        </w:rPr>
        <w:t>32.32</w:t>
      </w:r>
      <w:r>
        <w:rPr>
          <w:lang w:val="pt_PT" w:bidi="pt_PT"/>
        </w:rPr>
        <w:t xml:space="preserve">). A esposa de Isaías era chamada de "profetisa" (veja a Nota de Estudo em </w:t>
      </w:r>
      <w:r>
        <w:rPr>
          <w:lang w:val="pt_PT" w:bidi="pt_PT"/>
        </w:rPr>
        <w:t>Is 8.3</w:t>
      </w:r>
      <w:r>
        <w:rPr>
          <w:lang w:val="pt_PT" w:bidi="pt_PT"/>
        </w:rPr>
        <w:t>). Seus filhos eram Shear-Jasube e Maer-Salal-Hás-Baz (</w:t>
      </w:r>
      <w:r>
        <w:rPr>
          <w:lang w:val="pt_PT" w:bidi="pt_PT"/>
        </w:rPr>
        <w:t>Is 7.3</w:t>
      </w:r>
      <w:r>
        <w:rPr>
          <w:lang w:val="pt_PT" w:bidi="pt_PT"/>
        </w:rPr>
        <w:t>;</w:t>
      </w:r>
      <w:r>
        <w:rPr>
          <w:lang w:val="pt_PT" w:bidi="pt_PT"/>
        </w:rPr>
        <w:t>8.3</w:t>
      </w:r>
      <w:r>
        <w:rPr>
          <w:lang w:val="pt_PT" w:bidi="pt_PT"/>
        </w:rPr>
        <w:t>).</w:t>
      </w:r>
    </w:p>
    <w:p>
      <w:pPr/>
      <w:r>
        <w:rPr>
          <w:lang w:val="pt_PT" w:bidi="pt_PT"/>
        </w:rPr>
      </w:r>
      <w:r>
        <w:rPr>
          <w:lang w:val="pt_PT" w:bidi="pt_PT"/>
        </w:rPr>
        <w:t>Isaías se opôs a todo mal social e político. Ele criticou os adivinhos e repreendeu os reis por sua teimosia e indiferença. Ele condenou pessoas ricas e influentes que ignoravam seus deveres. Ele exortou todos a seguirem a aliança de Deus. Isaías se opôs à idolatria dos Cananeus e às práticas religiosas insinceras (</w:t>
      </w:r>
      <w:r>
        <w:rPr>
          <w:lang w:val="pt_PT" w:bidi="pt_PT"/>
        </w:rPr>
        <w:t>Is 1.10–17</w:t>
      </w:r>
      <w:r>
        <w:rPr>
          <w:lang w:val="pt_PT" w:bidi="pt_PT"/>
        </w:rPr>
        <w:t xml:space="preserve">; </w:t>
      </w:r>
      <w:r>
        <w:rPr>
          <w:lang w:val="pt_PT" w:bidi="pt_PT"/>
        </w:rPr>
        <w:t>29.13</w:t>
      </w:r>
      <w:r>
        <w:rPr>
          <w:lang w:val="pt_PT" w:bidi="pt_PT"/>
        </w:rPr>
        <w:t>). Ele advertiu sobre o julgamento e afirmou que apenas alguns justos sobreviveriam (</w:t>
      </w:r>
      <w:r>
        <w:rPr>
          <w:lang w:val="pt_PT" w:bidi="pt_PT"/>
        </w:rPr>
        <w:t>Is 6.11–13</w:t>
      </w:r>
      <w:r>
        <w:rPr>
          <w:lang w:val="pt_PT" w:bidi="pt_PT"/>
        </w:rPr>
        <w:t>). Ele previu a vinda do Messias, um príncipe pacífico do reino de Deus (</w:t>
      </w:r>
      <w:r>
        <w:rPr>
          <w:lang w:val="pt_PT" w:bidi="pt_PT"/>
        </w:rPr>
        <w:t>Is 9.6–7</w:t>
      </w:r>
      <w:r>
        <w:rPr>
          <w:lang w:val="pt_PT" w:bidi="pt_PT"/>
        </w:rPr>
        <w:t xml:space="preserve">; </w:t>
      </w:r>
      <w:r>
        <w:rPr>
          <w:lang w:val="pt_PT" w:bidi="pt_PT"/>
        </w:rPr>
        <w:t>11.1–11</w:t>
      </w:r>
      <w:r>
        <w:rPr>
          <w:lang w:val="pt_PT" w:bidi="pt_PT"/>
        </w:rPr>
        <w:t>). O Messias também seria um servo obediente e sofredor (</w:t>
      </w:r>
      <w:r>
        <w:rPr>
          <w:lang w:val="pt_PT" w:bidi="pt_PT"/>
        </w:rPr>
        <w:t>53.3–12</w:t>
      </w:r>
      <w:r>
        <w:rPr>
          <w:lang w:val="pt_PT" w:bidi="pt_PT"/>
        </w:rPr>
        <w:t>). O livro de Isaías tem mais conexões com o Novo Testamento do que qualquer outro livro do Antigo Testamento e é frequentemente citado por autores do Novo Testamento.</w:t>
      </w:r>
    </w:p>
    <w:p>
      <w:pPr/>
      <w:r>
        <w:rPr>
          <w:lang w:val="pt_PT" w:bidi="pt_PT"/>
        </w:rPr>
      </w:r>
      <w:r>
        <w:rPr>
          <w:u w:val="single"/>
          <w:lang w:val="pt_PT" w:bidi="pt_PT"/>
        </w:rPr>
        <w:t>Passagens para estudo complementar</w:t>
      </w:r>
    </w:p>
    <w:p>
      <w:pPr/>
      <w:r>
        <w:rPr>
          <w:lang w:val="pt_PT" w:bidi="pt_PT"/>
        </w:rPr>
      </w:r>
      <w:r>
        <w:rPr>
          <w:lang w:val="pt_PT" w:bidi="pt_PT"/>
        </w:rPr>
        <w:t>2 Reis 19.1–20.19</w:t>
      </w:r>
      <w:r>
        <w:rPr>
          <w:lang w:val="pt_PT" w:bidi="pt_PT"/>
        </w:rPr>
        <w:t xml:space="preserve">; </w:t>
      </w:r>
      <w:r>
        <w:rPr>
          <w:lang w:val="pt_PT" w:bidi="pt_PT"/>
        </w:rPr>
        <w:t>2 Crônicas 26.22</w:t>
      </w:r>
      <w:r>
        <w:rPr>
          <w:lang w:val="pt_PT" w:bidi="pt_PT"/>
        </w:rPr>
        <w:t xml:space="preserve">; </w:t>
      </w:r>
      <w:r>
        <w:rPr>
          <w:lang w:val="pt_PT" w:bidi="pt_PT"/>
        </w:rPr>
        <w:t>32.20</w:t>
      </w:r>
      <w:r>
        <w:rPr>
          <w:lang w:val="pt_PT" w:bidi="pt_PT"/>
        </w:rPr>
        <w:t xml:space="preserve">, </w:t>
      </w:r>
      <w:r>
        <w:rPr>
          <w:lang w:val="pt_PT" w:bidi="pt_PT"/>
        </w:rPr>
        <w:t>32</w:t>
      </w:r>
      <w:r>
        <w:rPr>
          <w:lang w:val="pt_PT" w:bidi="pt_PT"/>
        </w:rPr>
        <w:t xml:space="preserve">; </w:t>
      </w:r>
      <w:r>
        <w:rPr>
          <w:lang w:val="pt_PT" w:bidi="pt_PT"/>
        </w:rPr>
        <w:t>Isaías 1.1–66.24</w:t>
      </w:r>
      <w:r>
        <w:rPr>
          <w:lang w:val="pt_PT" w:bidi="pt_PT"/>
        </w:rPr>
        <w:t xml:space="preserve">; </w:t>
      </w:r>
      <w:r>
        <w:rPr>
          <w:lang w:val="pt_PT" w:bidi="pt_PT"/>
        </w:rPr>
        <w:t>Mateus 3.3</w:t>
      </w:r>
      <w:r>
        <w:rPr>
          <w:lang w:val="pt_PT" w:bidi="pt_PT"/>
        </w:rPr>
        <w:t xml:space="preserve">; </w:t>
      </w:r>
      <w:r>
        <w:rPr>
          <w:lang w:val="pt_PT" w:bidi="pt_PT"/>
        </w:rPr>
        <w:t>4.14–16</w:t>
      </w:r>
      <w:r>
        <w:rPr>
          <w:lang w:val="pt_PT" w:bidi="pt_PT"/>
        </w:rPr>
        <w:t xml:space="preserve">; </w:t>
      </w:r>
      <w:r>
        <w:rPr>
          <w:lang w:val="pt_PT" w:bidi="pt_PT"/>
        </w:rPr>
        <w:t>8.17</w:t>
      </w:r>
      <w:r>
        <w:rPr>
          <w:lang w:val="pt_PT" w:bidi="pt_PT"/>
        </w:rPr>
        <w:t xml:space="preserve">; </w:t>
      </w:r>
      <w:r>
        <w:rPr>
          <w:lang w:val="pt_PT" w:bidi="pt_PT"/>
        </w:rPr>
        <w:t>12.17–21</w:t>
      </w:r>
      <w:r>
        <w:rPr>
          <w:lang w:val="pt_PT" w:bidi="pt_PT"/>
        </w:rPr>
        <w:t xml:space="preserve">; </w:t>
      </w:r>
      <w:r>
        <w:rPr>
          <w:lang w:val="pt_PT" w:bidi="pt_PT"/>
        </w:rPr>
        <w:t>13.14–15</w:t>
      </w:r>
      <w:r>
        <w:rPr>
          <w:lang w:val="pt_PT" w:bidi="pt_PT"/>
        </w:rPr>
        <w:t xml:space="preserve">; </w:t>
      </w:r>
      <w:r>
        <w:rPr>
          <w:lang w:val="pt_PT" w:bidi="pt_PT"/>
        </w:rPr>
        <w:t>15.7–9</w:t>
      </w:r>
      <w:r>
        <w:rPr>
          <w:lang w:val="pt_PT" w:bidi="pt_PT"/>
        </w:rPr>
        <w:t xml:space="preserve">; </w:t>
      </w:r>
      <w:r>
        <w:rPr>
          <w:lang w:val="pt_PT" w:bidi="pt_PT"/>
        </w:rPr>
        <w:t>Marcos 1.2–3</w:t>
      </w:r>
      <w:r>
        <w:rPr>
          <w:lang w:val="pt_PT" w:bidi="pt_PT"/>
        </w:rPr>
        <w:t xml:space="preserve">; </w:t>
      </w:r>
      <w:r>
        <w:rPr>
          <w:lang w:val="pt_PT" w:bidi="pt_PT"/>
        </w:rPr>
        <w:t>7.6–7</w:t>
      </w:r>
      <w:r>
        <w:rPr>
          <w:lang w:val="pt_PT" w:bidi="pt_PT"/>
        </w:rPr>
        <w:t xml:space="preserve">; </w:t>
      </w:r>
      <w:r>
        <w:rPr>
          <w:lang w:val="pt_PT" w:bidi="pt_PT"/>
        </w:rPr>
        <w:t>Lucas 3.4–6</w:t>
      </w:r>
      <w:r>
        <w:rPr>
          <w:lang w:val="pt_PT" w:bidi="pt_PT"/>
        </w:rPr>
        <w:t xml:space="preserve">; </w:t>
      </w:r>
      <w:r>
        <w:rPr>
          <w:lang w:val="pt_PT" w:bidi="pt_PT"/>
        </w:rPr>
        <w:t>4.17–19</w:t>
      </w:r>
      <w:r>
        <w:rPr>
          <w:lang w:val="pt_PT" w:bidi="pt_PT"/>
        </w:rPr>
        <w:t xml:space="preserve">; </w:t>
      </w:r>
      <w:r>
        <w:rPr>
          <w:lang w:val="pt_PT" w:bidi="pt_PT"/>
        </w:rPr>
        <w:t>João 1.23</w:t>
      </w:r>
      <w:r>
        <w:rPr>
          <w:lang w:val="pt_PT" w:bidi="pt_PT"/>
        </w:rPr>
        <w:t xml:space="preserve">; </w:t>
      </w:r>
      <w:r>
        <w:rPr>
          <w:lang w:val="pt_PT" w:bidi="pt_PT"/>
        </w:rPr>
        <w:t>12.38–41</w:t>
      </w:r>
      <w:r>
        <w:rPr>
          <w:lang w:val="pt_PT" w:bidi="pt_PT"/>
        </w:rPr>
        <w:t xml:space="preserve">; </w:t>
      </w:r>
      <w:r>
        <w:rPr>
          <w:lang w:val="pt_PT" w:bidi="pt_PT"/>
        </w:rPr>
        <w:t>Atos 8.28–34</w:t>
      </w:r>
      <w:r>
        <w:rPr>
          <w:lang w:val="pt_PT" w:bidi="pt_PT"/>
        </w:rPr>
        <w:t xml:space="preserve">; </w:t>
      </w:r>
      <w:r>
        <w:rPr>
          <w:lang w:val="pt_PT" w:bidi="pt_PT"/>
        </w:rPr>
        <w:t>28.25–27</w:t>
      </w:r>
      <w:r>
        <w:rPr>
          <w:lang w:val="pt_PT" w:bidi="pt_PT"/>
        </w:rPr>
        <w:t xml:space="preserve">; </w:t>
      </w:r>
      <w:r>
        <w:rPr>
          <w:lang w:val="pt_PT" w:bidi="pt_PT"/>
        </w:rPr>
        <w:t>Romanos 9.27–29</w:t>
      </w:r>
      <w:r>
        <w:rPr>
          <w:lang w:val="pt_PT" w:bidi="pt_PT"/>
        </w:rPr>
        <w:t xml:space="preserve">; </w:t>
      </w:r>
      <w:r>
        <w:rPr>
          <w:lang w:val="pt_PT" w:bidi="pt_PT"/>
        </w:rPr>
        <w:t>10.15–16</w:t>
      </w:r>
      <w:r>
        <w:rPr>
          <w:lang w:val="pt_PT" w:bidi="pt_PT"/>
        </w:rPr>
        <w:t>,</w:t>
      </w:r>
      <w:r>
        <w:rPr>
          <w:lang w:val="pt_PT" w:bidi="pt_PT"/>
        </w:rPr>
        <w:t>20–21</w:t>
      </w:r>
      <w:r>
        <w:rPr>
          <w:lang w:val="pt_PT" w:bidi="pt_PT"/>
        </w:rPr>
        <w:t xml:space="preserve">; </w:t>
      </w:r>
      <w:r>
        <w:rPr>
          <w:lang w:val="pt_PT" w:bidi="pt_PT"/>
        </w:rPr>
        <w:t>15.12</w:t>
      </w:r>
      <w:r>
        <w:rPr>
          <w:lang w:val="pt_PT" w:bidi="pt_PT"/>
        </w:rPr>
        <w:t xml:space="preserve">; </w:t>
      </w:r>
      <w:r>
        <w:rPr>
          <w:lang w:val="pt_PT" w:bidi="pt_PT"/>
        </w:rPr>
        <w:t>Gálatas 4.27</w:t>
      </w:r>
      <w:r>
        <w:rPr>
          <w:lang w:val="pt_PT" w:bidi="pt_PT"/>
        </w:rPr>
      </w:r>
      <w:r>
        <w:rPr>
          <w:lang w:val="pt_PT" w:bidi="pt_PT"/>
        </w:rPr>
      </w:r>
    </w:p>
    <w:p>
      <w:pPr/>
      <w:r>
        <w:rPr>
          <w:lang w:val="pt_PT" w:bidi="pt_PT"/>
        </w:rPr>
      </w:r>
    </w:p>
    <w:p>
      <w:pPr>
        <w:pStyle w:val="Heading2"/>
      </w:pPr>
      <w:r>
        <w:rPr>
          <w:lang w:val="pt_PT" w:bidi="pt_PT"/>
        </w:rPr>
        <w:t>Isaque</w:t>
      </w:r>
      <w:r>
        <w:rPr>
          <w:lang w:val="pt_PT" w:bidi="pt_PT"/>
        </w:rPr>
      </w:r>
    </w:p>
    <w:p>
      <w:pPr/>
      <w:r>
        <w:rPr>
          <w:lang w:val="pt_PT" w:bidi="pt_PT"/>
        </w:rPr>
      </w:r>
      <w:r>
        <w:rPr>
          <w:lang w:val="pt_PT" w:bidi="pt_PT"/>
        </w:rPr>
        <w:t>O nome Isaque significa "ele ri", refletindo as circunstâncias de seu nascimento. Quando Deus prometeu o nascimento de Isaque, tanto Abraão quanto Sara riram em descrença (</w:t>
      </w:r>
      <w:r>
        <w:rPr>
          <w:lang w:val="pt_PT" w:bidi="pt_PT"/>
        </w:rPr>
        <w:t>Gn 17.15–19</w:t>
      </w:r>
      <w:r>
        <w:rPr>
          <w:lang w:val="pt_PT" w:bidi="pt_PT"/>
        </w:rPr>
        <w:t xml:space="preserve">; </w:t>
      </w:r>
      <w:r>
        <w:rPr>
          <w:lang w:val="pt_PT" w:bidi="pt_PT"/>
        </w:rPr>
        <w:t>18.9–15</w:t>
      </w:r>
      <w:r>
        <w:rPr>
          <w:lang w:val="pt_PT" w:bidi="pt_PT"/>
        </w:rPr>
        <w:t>). Deus havia prometido a Abraão um filho (</w:t>
      </w:r>
      <w:r>
        <w:rPr>
          <w:lang w:val="pt_PT" w:bidi="pt_PT"/>
        </w:rPr>
        <w:t>Gn 15.4–6</w:t>
      </w:r>
      <w:r>
        <w:rPr>
          <w:lang w:val="pt_PT" w:bidi="pt_PT"/>
        </w:rPr>
        <w:t>). No entanto, nenhum filho havia nascido, e Abraão e Sara eram muito velhos para ter filhos. Então, quando Isaque nasceu, eles riram de alegria (</w:t>
      </w:r>
      <w:r>
        <w:rPr>
          <w:lang w:val="pt_PT" w:bidi="pt_PT"/>
        </w:rPr>
        <w:t>Gn 21.6–7</w:t>
      </w:r>
      <w:r>
        <w:rPr>
          <w:lang w:val="pt_PT" w:bidi="pt_PT"/>
        </w:rPr>
        <w:t>).</w:t>
      </w:r>
    </w:p>
    <w:p>
      <w:pPr/>
      <w:r>
        <w:rPr>
          <w:lang w:val="pt_PT" w:bidi="pt_PT"/>
        </w:rPr>
      </w:r>
      <w:r>
        <w:rPr>
          <w:lang w:val="pt_PT" w:bidi="pt_PT"/>
        </w:rPr>
        <w:t>Quando Isaque era adolescente, Deus testou Abraão, dizendo-lhe para sacrificar Isaque (</w:t>
      </w:r>
      <w:r>
        <w:rPr>
          <w:lang w:val="pt_PT" w:bidi="pt_PT"/>
        </w:rPr>
        <w:t>Gn 22.1–19</w:t>
      </w:r>
      <w:r>
        <w:rPr>
          <w:lang w:val="pt_PT" w:bidi="pt_PT"/>
        </w:rPr>
        <w:t>). A fé de Abraão permaneceu forte. Ele obedeceu, e Isaque se submeteu a ele. Deus então interveio e providenciou um carneiro para ser sacrificado em vez de Isaque. Por causa da fé de Abraão, Deus prometeu a ele grandes bênçãos (</w:t>
      </w:r>
      <w:r>
        <w:rPr>
          <w:lang w:val="pt_PT" w:bidi="pt_PT"/>
        </w:rPr>
        <w:t>Gn 22.15–18</w:t>
      </w:r>
      <w:r>
        <w:rPr>
          <w:lang w:val="pt_PT" w:bidi="pt_PT"/>
        </w:rPr>
        <w:t>).</w:t>
      </w:r>
    </w:p>
    <w:p>
      <w:pPr/>
      <w:r>
        <w:rPr>
          <w:lang w:val="pt_PT" w:bidi="pt_PT"/>
        </w:rPr>
      </w:r>
      <w:r>
        <w:rPr>
          <w:lang w:val="pt_PT" w:bidi="pt_PT"/>
        </w:rPr>
        <w:t>Isaque casou-se com Rebeca e estava pronto para continuar a linhagem familiar escolhida, mas Rebeca não podia ter filhos (</w:t>
      </w:r>
      <w:r>
        <w:rPr>
          <w:lang w:val="pt_PT" w:bidi="pt_PT"/>
        </w:rPr>
        <w:t>Gn 25.21</w:t>
      </w:r>
      <w:r>
        <w:rPr>
          <w:lang w:val="pt_PT" w:bidi="pt_PT"/>
        </w:rPr>
        <w:t xml:space="preserve">). Em vez de tentar resolver os problemas por conta própria, como seu pai havia feito (veja </w:t>
      </w:r>
      <w:r>
        <w:rPr>
          <w:lang w:val="pt_PT" w:bidi="pt_PT"/>
        </w:rPr>
        <w:t>Gn 16.1–16</w:t>
      </w:r>
      <w:r>
        <w:rPr>
          <w:lang w:val="pt_PT" w:bidi="pt_PT"/>
        </w:rPr>
        <w:t>), Isaque orou ao Senhor, e Rebeca deu à luz filhos gêmeos. Isaque preferia Esaú, o filho mais velho, enquanto Rebeca preferia Jacó. Esse favoritismo levou Jacó a enganar Isaque quando ele estava velho e cego (</w:t>
      </w:r>
      <w:r>
        <w:rPr>
          <w:lang w:val="pt_PT" w:bidi="pt_PT"/>
        </w:rPr>
        <w:t>Gn 27.1–40</w:t>
      </w:r>
      <w:r>
        <w:rPr>
          <w:lang w:val="pt_PT" w:bidi="pt_PT"/>
        </w:rPr>
        <w:t xml:space="preserve">). O favoritismo continuou a ser um problema entre os descendentes de Isaque (veja </w:t>
      </w:r>
      <w:r>
        <w:rPr>
          <w:lang w:val="pt_PT" w:bidi="pt_PT"/>
        </w:rPr>
        <w:t>Gn 29.30</w:t>
      </w:r>
      <w:r>
        <w:rPr>
          <w:lang w:val="pt_PT" w:bidi="pt_PT"/>
        </w:rPr>
        <w:t xml:space="preserve">; </w:t>
      </w:r>
      <w:r>
        <w:rPr>
          <w:lang w:val="pt_PT" w:bidi="pt_PT"/>
        </w:rPr>
        <w:t>33.1–2</w:t>
      </w:r>
      <w:r>
        <w:rPr>
          <w:lang w:val="pt_PT" w:bidi="pt_PT"/>
        </w:rPr>
        <w:t xml:space="preserve">; </w:t>
      </w:r>
      <w:r>
        <w:rPr>
          <w:lang w:val="pt_PT" w:bidi="pt_PT"/>
        </w:rPr>
        <w:t>37.4</w:t>
      </w:r>
      <w:r>
        <w:rPr>
          <w:lang w:val="pt_PT" w:bidi="pt_PT"/>
        </w:rPr>
        <w:t>).</w:t>
      </w:r>
    </w:p>
    <w:p>
      <w:pPr/>
      <w:r>
        <w:rPr>
          <w:lang w:val="pt_PT" w:bidi="pt_PT"/>
        </w:rPr>
      </w:r>
      <w:r>
        <w:rPr>
          <w:lang w:val="pt_PT" w:bidi="pt_PT"/>
        </w:rPr>
        <w:t>Isaque seguiu o exemplo de seu pai Abraão ao lidar com nações vizinhas. Durante uma fome, ele visitou outro reino e, por medo, disse que sua esposa era sua irmã (</w:t>
      </w:r>
      <w:r>
        <w:rPr>
          <w:lang w:val="pt_PT" w:bidi="pt_PT"/>
        </w:rPr>
        <w:t>Gn 26.1–11</w:t>
      </w:r>
      <w:r>
        <w:rPr>
          <w:lang w:val="pt_PT" w:bidi="pt_PT"/>
        </w:rPr>
        <w:t xml:space="preserve">; compare </w:t>
      </w:r>
      <w:r>
        <w:rPr>
          <w:lang w:val="pt_PT" w:bidi="pt_PT"/>
        </w:rPr>
        <w:t>12.10–20</w:t>
      </w:r>
      <w:r>
        <w:rPr>
          <w:lang w:val="pt_PT" w:bidi="pt_PT"/>
        </w:rPr>
        <w:t xml:space="preserve">; </w:t>
      </w:r>
      <w:r>
        <w:rPr>
          <w:lang w:val="pt_PT" w:bidi="pt_PT"/>
        </w:rPr>
        <w:t>20.1–18</w:t>
      </w:r>
      <w:r>
        <w:rPr>
          <w:lang w:val="pt_PT" w:bidi="pt_PT"/>
        </w:rPr>
        <w:t>). Como seu pai, Isaque tornou-se rico naquela terra e foi solicitado a sair (</w:t>
      </w:r>
      <w:r>
        <w:rPr>
          <w:lang w:val="pt_PT" w:bidi="pt_PT"/>
        </w:rPr>
        <w:t>Gn 26.12–16</w:t>
      </w:r>
      <w:r>
        <w:rPr>
          <w:lang w:val="pt_PT" w:bidi="pt_PT"/>
        </w:rPr>
        <w:t xml:space="preserve">; compare </w:t>
      </w:r>
      <w:r>
        <w:rPr>
          <w:lang w:val="pt_PT" w:bidi="pt_PT"/>
        </w:rPr>
        <w:t>12.16–20</w:t>
      </w:r>
      <w:r>
        <w:rPr>
          <w:lang w:val="pt_PT" w:bidi="pt_PT"/>
        </w:rPr>
        <w:t>). Ele enfrentou disputas sobre água e terra com outros pastores (</w:t>
      </w:r>
      <w:r>
        <w:rPr>
          <w:lang w:val="pt_PT" w:bidi="pt_PT"/>
        </w:rPr>
        <w:t>Gn 26.17–22</w:t>
      </w:r>
      <w:r>
        <w:rPr>
          <w:lang w:val="pt_PT" w:bidi="pt_PT"/>
        </w:rPr>
        <w:t xml:space="preserve">; compare </w:t>
      </w:r>
      <w:r>
        <w:rPr>
          <w:lang w:val="pt_PT" w:bidi="pt_PT"/>
        </w:rPr>
        <w:t>21.25–31</w:t>
      </w:r>
      <w:r>
        <w:rPr>
          <w:lang w:val="pt_PT" w:bidi="pt_PT"/>
        </w:rPr>
        <w:t>). Ele também fez um tratado com o rei dos filisteus (</w:t>
      </w:r>
      <w:r>
        <w:rPr>
          <w:lang w:val="pt_PT" w:bidi="pt_PT"/>
        </w:rPr>
        <w:t>Gn 26.26–31</w:t>
      </w:r>
      <w:r>
        <w:rPr>
          <w:lang w:val="pt_PT" w:bidi="pt_PT"/>
        </w:rPr>
        <w:t xml:space="preserve">; compare </w:t>
      </w:r>
      <w:r>
        <w:rPr>
          <w:lang w:val="pt_PT" w:bidi="pt_PT"/>
        </w:rPr>
        <w:t>21.22–32</w:t>
      </w:r>
      <w:r>
        <w:rPr>
          <w:lang w:val="pt_PT" w:bidi="pt_PT"/>
        </w:rPr>
        <w:t>).</w:t>
      </w:r>
    </w:p>
    <w:p>
      <w:pPr/>
      <w:r>
        <w:rPr>
          <w:lang w:val="pt_PT" w:bidi="pt_PT"/>
        </w:rPr>
      </w:r>
      <w:r>
        <w:rPr>
          <w:lang w:val="pt_PT" w:bidi="pt_PT"/>
        </w:rPr>
        <w:t>Isaque recebeu a mesma promessa que seu pai (</w:t>
      </w:r>
      <w:r>
        <w:rPr>
          <w:lang w:val="pt_PT" w:bidi="pt_PT"/>
        </w:rPr>
        <w:t>Gn 26.2–5</w:t>
      </w:r>
      <w:r>
        <w:rPr>
          <w:lang w:val="pt_PT" w:bidi="pt_PT"/>
        </w:rPr>
        <w:t xml:space="preserve">, </w:t>
      </w:r>
      <w:r>
        <w:rPr>
          <w:lang w:val="pt_PT" w:bidi="pt_PT"/>
        </w:rPr>
        <w:t>23–25</w:t>
      </w:r>
      <w:r>
        <w:rPr>
          <w:lang w:val="pt_PT" w:bidi="pt_PT"/>
        </w:rPr>
        <w:t xml:space="preserve">; compare </w:t>
      </w:r>
      <w:r>
        <w:rPr>
          <w:lang w:val="pt_PT" w:bidi="pt_PT"/>
        </w:rPr>
        <w:t>22.16–18</w:t>
      </w:r>
      <w:r>
        <w:rPr>
          <w:lang w:val="pt_PT" w:bidi="pt_PT"/>
        </w:rPr>
        <w:t xml:space="preserve">). Ele demonstrou seu compromisso ao continuar a prática da circuncisão, que simbolizava a aliança (veja </w:t>
      </w:r>
      <w:r>
        <w:rPr>
          <w:lang w:val="pt_PT" w:bidi="pt_PT"/>
        </w:rPr>
        <w:t>At 7.8</w:t>
      </w:r>
      <w:r>
        <w:rPr>
          <w:lang w:val="pt_PT" w:bidi="pt_PT"/>
        </w:rPr>
        <w:t xml:space="preserve">). Como o filho da promessa, Isaque representa todos que são filhos de Abraão pela fé em Cristo. Eles são livres para viver como filhos de Deus, não como escravos (veja </w:t>
      </w:r>
      <w:r>
        <w:rPr>
          <w:lang w:val="pt_PT" w:bidi="pt_PT"/>
        </w:rPr>
        <w:t>Gl 4.21–5.1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17.19–21</w:t>
      </w:r>
      <w:r>
        <w:rPr>
          <w:lang w:val="pt_PT" w:bidi="pt_PT"/>
        </w:rPr>
        <w:t xml:space="preserve">; </w:t>
      </w:r>
      <w:r>
        <w:rPr>
          <w:lang w:val="pt_PT" w:bidi="pt_PT"/>
        </w:rPr>
        <w:t>21.1–12</w:t>
      </w:r>
      <w:r>
        <w:rPr>
          <w:lang w:val="pt_PT" w:bidi="pt_PT"/>
        </w:rPr>
        <w:t xml:space="preserve">; </w:t>
      </w:r>
      <w:r>
        <w:rPr>
          <w:lang w:val="pt_PT" w:bidi="pt_PT"/>
        </w:rPr>
        <w:t>22.1–19</w:t>
      </w:r>
      <w:r>
        <w:rPr>
          <w:lang w:val="pt_PT" w:bidi="pt_PT"/>
        </w:rPr>
        <w:t xml:space="preserve">; </w:t>
      </w:r>
      <w:r>
        <w:rPr>
          <w:lang w:val="pt_PT" w:bidi="pt_PT"/>
        </w:rPr>
        <w:t>24.1–8</w:t>
      </w:r>
      <w:r>
        <w:rPr>
          <w:lang w:val="pt_PT" w:bidi="pt_PT"/>
        </w:rPr>
        <w:t>,</w:t>
      </w:r>
      <w:r>
        <w:rPr>
          <w:lang w:val="pt_PT" w:bidi="pt_PT"/>
        </w:rPr>
        <w:t>14</w:t>
      </w:r>
      <w:r>
        <w:rPr>
          <w:lang w:val="pt_PT" w:bidi="pt_PT"/>
        </w:rPr>
        <w:t>,</w:t>
      </w:r>
      <w:r>
        <w:rPr>
          <w:lang w:val="pt_PT" w:bidi="pt_PT"/>
        </w:rPr>
        <w:t>62–67</w:t>
      </w:r>
      <w:r>
        <w:rPr>
          <w:lang w:val="pt_PT" w:bidi="pt_PT"/>
        </w:rPr>
        <w:t xml:space="preserve">; </w:t>
      </w:r>
      <w:r>
        <w:rPr>
          <w:lang w:val="pt_PT" w:bidi="pt_PT"/>
        </w:rPr>
        <w:t>25.5–11</w:t>
      </w:r>
      <w:r>
        <w:rPr>
          <w:lang w:val="pt_PT" w:bidi="pt_PT"/>
        </w:rPr>
        <w:t>,</w:t>
      </w:r>
      <w:r>
        <w:rPr>
          <w:lang w:val="pt_PT" w:bidi="pt_PT"/>
        </w:rPr>
        <w:t>19–28</w:t>
      </w:r>
      <w:r>
        <w:rPr>
          <w:lang w:val="pt_PT" w:bidi="pt_PT"/>
        </w:rPr>
        <w:t xml:space="preserve">; </w:t>
      </w:r>
      <w:r>
        <w:rPr>
          <w:lang w:val="pt_PT" w:bidi="pt_PT"/>
        </w:rPr>
        <w:t>26.1–28.9</w:t>
      </w:r>
      <w:r>
        <w:rPr>
          <w:lang w:val="pt_PT" w:bidi="pt_PT"/>
        </w:rPr>
        <w:t xml:space="preserve">; </w:t>
      </w:r>
      <w:r>
        <w:rPr>
          <w:lang w:val="pt_PT" w:bidi="pt_PT"/>
        </w:rPr>
        <w:t>31.42</w:t>
      </w:r>
      <w:r>
        <w:rPr>
          <w:lang w:val="pt_PT" w:bidi="pt_PT"/>
        </w:rPr>
        <w:t xml:space="preserve">; </w:t>
      </w:r>
      <w:r>
        <w:rPr>
          <w:lang w:val="pt_PT" w:bidi="pt_PT"/>
        </w:rPr>
        <w:t>35.12</w:t>
      </w:r>
      <w:r>
        <w:rPr>
          <w:lang w:val="pt_PT" w:bidi="pt_PT"/>
        </w:rPr>
        <w:t>,</w:t>
      </w:r>
      <w:r>
        <w:rPr>
          <w:lang w:val="pt_PT" w:bidi="pt_PT"/>
        </w:rPr>
        <w:t>27–28</w:t>
      </w:r>
      <w:r>
        <w:rPr>
          <w:lang w:val="pt_PT" w:bidi="pt_PT"/>
        </w:rPr>
        <w:t xml:space="preserve">; </w:t>
      </w:r>
      <w:r>
        <w:rPr>
          <w:lang w:val="pt_PT" w:bidi="pt_PT"/>
        </w:rPr>
        <w:t>48.15–16</w:t>
      </w:r>
      <w:r>
        <w:rPr>
          <w:lang w:val="pt_PT" w:bidi="pt_PT"/>
        </w:rPr>
        <w:t xml:space="preserve">; </w:t>
      </w:r>
      <w:r>
        <w:rPr>
          <w:lang w:val="pt_PT" w:bidi="pt_PT"/>
        </w:rPr>
        <w:t>49.31</w:t>
      </w:r>
      <w:r>
        <w:rPr>
          <w:lang w:val="pt_PT" w:bidi="pt_PT"/>
        </w:rPr>
        <w:t xml:space="preserve">; </w:t>
      </w:r>
      <w:r>
        <w:rPr>
          <w:lang w:val="pt_PT" w:bidi="pt_PT"/>
        </w:rPr>
        <w:t>Êxodo 3.6</w:t>
      </w:r>
      <w:r>
        <w:rPr>
          <w:lang w:val="pt_PT" w:bidi="pt_PT"/>
        </w:rPr>
        <w:t xml:space="preserve">; </w:t>
      </w:r>
      <w:r>
        <w:rPr>
          <w:lang w:val="pt_PT" w:bidi="pt_PT"/>
        </w:rPr>
        <w:t>Js 24.3–4</w:t>
      </w:r>
      <w:r>
        <w:rPr>
          <w:lang w:val="pt_PT" w:bidi="pt_PT"/>
        </w:rPr>
        <w:t xml:space="preserve">; </w:t>
      </w:r>
      <w:r>
        <w:rPr>
          <w:lang w:val="pt_PT" w:bidi="pt_PT"/>
        </w:rPr>
        <w:t>Romanos 9.6–10</w:t>
      </w:r>
      <w:r>
        <w:rPr>
          <w:lang w:val="pt_PT" w:bidi="pt_PT"/>
        </w:rPr>
        <w:t xml:space="preserve">; </w:t>
      </w:r>
      <w:r>
        <w:rPr>
          <w:lang w:val="pt_PT" w:bidi="pt_PT"/>
        </w:rPr>
        <w:t>Gálatas 4.21–31</w:t>
      </w:r>
      <w:r>
        <w:rPr>
          <w:lang w:val="pt_PT" w:bidi="pt_PT"/>
        </w:rPr>
        <w:t xml:space="preserve">; </w:t>
      </w:r>
      <w:r>
        <w:rPr>
          <w:lang w:val="pt_PT" w:bidi="pt_PT"/>
        </w:rPr>
        <w:t>Hebreus 11.8–9</w:t>
      </w:r>
      <w:r>
        <w:rPr>
          <w:lang w:val="pt_PT" w:bidi="pt_PT"/>
        </w:rPr>
        <w:t>,</w:t>
      </w:r>
      <w:r>
        <w:rPr>
          <w:lang w:val="pt_PT" w:bidi="pt_PT"/>
        </w:rPr>
        <w:t>17–20</w:t>
      </w:r>
      <w:r>
        <w:rPr>
          <w:lang w:val="pt_PT" w:bidi="pt_PT"/>
        </w:rPr>
      </w:r>
      <w:r>
        <w:rPr>
          <w:lang w:val="pt_PT" w:bidi="pt_PT"/>
        </w:rPr>
      </w:r>
    </w:p>
    <w:p>
      <w:pPr/>
      <w:r>
        <w:rPr>
          <w:lang w:val="pt_PT" w:bidi="pt_PT"/>
        </w:rPr>
      </w:r>
    </w:p>
    <w:p>
      <w:pPr>
        <w:pStyle w:val="Heading2"/>
      </w:pPr>
      <w:r>
        <w:rPr>
          <w:lang w:val="pt_PT" w:bidi="pt_PT"/>
        </w:rPr>
        <w:t>Ismael</w:t>
      </w:r>
      <w:r>
        <w:rPr>
          <w:lang w:val="pt_PT" w:bidi="pt_PT"/>
        </w:rPr>
      </w:r>
    </w:p>
    <w:p>
      <w:pPr/>
      <w:r>
        <w:rPr>
          <w:lang w:val="pt_PT" w:bidi="pt_PT"/>
        </w:rPr>
      </w:r>
      <w:r>
        <w:rPr>
          <w:lang w:val="pt_PT" w:bidi="pt_PT"/>
        </w:rPr>
        <w:t>Ismael foi o primeiro filho de Abraão, nascido de Agar, a serva egípcia de Sara. O menino nasceu perto de Hebrom quando Abraão tinha oitenta e seis anos (</w:t>
      </w:r>
      <w:r>
        <w:rPr>
          <w:lang w:val="pt_PT" w:bidi="pt_PT"/>
        </w:rPr>
        <w:t>Gn 13.18</w:t>
      </w:r>
      <w:r>
        <w:rPr>
          <w:lang w:val="pt_PT" w:bidi="pt_PT"/>
        </w:rPr>
        <w:t xml:space="preserve">; </w:t>
      </w:r>
      <w:r>
        <w:rPr>
          <w:lang w:val="pt_PT" w:bidi="pt_PT"/>
        </w:rPr>
        <w:t>16.16</w:t>
      </w:r>
      <w:r>
        <w:rPr>
          <w:lang w:val="pt_PT" w:bidi="pt_PT"/>
        </w:rPr>
        <w:t>). Deus prometeu fazer de Abraão, que não tinha filhos, uma grande nação (</w:t>
      </w:r>
      <w:r>
        <w:rPr>
          <w:lang w:val="pt_PT" w:bidi="pt_PT"/>
        </w:rPr>
        <w:t>Gn 12.2</w:t>
      </w:r>
      <w:r>
        <w:rPr>
          <w:lang w:val="pt_PT" w:bidi="pt_PT"/>
        </w:rPr>
        <w:t>). Deus assegurou-lhe que ele teria um filho como seu herdeiro (</w:t>
      </w:r>
      <w:r>
        <w:rPr>
          <w:lang w:val="pt_PT" w:bidi="pt_PT"/>
        </w:rPr>
        <w:t>15.4</w:t>
      </w:r>
      <w:r>
        <w:rPr>
          <w:lang w:val="pt_PT" w:bidi="pt_PT"/>
        </w:rPr>
        <w:t xml:space="preserve">). Ismael nasceu quando Abraão tentou cumprir a promessa de Deus por meios humanos (veja </w:t>
      </w:r>
      <w:r>
        <w:rPr>
          <w:lang w:val="pt_PT" w:bidi="pt_PT"/>
        </w:rPr>
        <w:t>Gn 16.1–16</w:t>
      </w:r>
      <w:r>
        <w:rPr>
          <w:lang w:val="pt_PT" w:bidi="pt_PT"/>
        </w:rPr>
        <w:t xml:space="preserve">; </w:t>
      </w:r>
      <w:r>
        <w:rPr>
          <w:lang w:val="pt_PT" w:bidi="pt_PT"/>
        </w:rPr>
        <w:t>Gl 4.23</w:t>
      </w:r>
      <w:r>
        <w:rPr>
          <w:lang w:val="pt_PT" w:bidi="pt_PT"/>
        </w:rPr>
        <w:t xml:space="preserve">). Mas Deus ainda alcançaria seus propósitos através de Sara (veja </w:t>
      </w:r>
      <w:r>
        <w:rPr>
          <w:lang w:val="pt_PT" w:bidi="pt_PT"/>
        </w:rPr>
        <w:t>Gn 17.15–18.15</w:t>
      </w:r>
      <w:r>
        <w:rPr>
          <w:lang w:val="pt_PT" w:bidi="pt_PT"/>
        </w:rPr>
        <w:t xml:space="preserve">; </w:t>
      </w:r>
      <w:r>
        <w:rPr>
          <w:lang w:val="pt_PT" w:bidi="pt_PT"/>
        </w:rPr>
        <w:t>21.1–7</w:t>
      </w:r>
      <w:r>
        <w:rPr>
          <w:lang w:val="pt_PT" w:bidi="pt_PT"/>
        </w:rPr>
        <w:t>).</w:t>
      </w:r>
    </w:p>
    <w:p>
      <w:pPr/>
      <w:r>
        <w:rPr>
          <w:lang w:val="pt_PT" w:bidi="pt_PT"/>
        </w:rPr>
      </w:r>
      <w:r>
        <w:rPr>
          <w:lang w:val="pt_PT" w:bidi="pt_PT"/>
        </w:rPr>
        <w:t>Deus disse que Sara teria um filho para cumprir a promessa (</w:t>
      </w:r>
      <w:r>
        <w:rPr>
          <w:lang w:val="pt_PT" w:bidi="pt_PT"/>
        </w:rPr>
        <w:t>Gn 17.15–16</w:t>
      </w:r>
      <w:r>
        <w:rPr>
          <w:lang w:val="pt_PT" w:bidi="pt_PT"/>
        </w:rPr>
        <w:t>). Abraão pediu a Deus que aceitasse Ismael (</w:t>
      </w:r>
      <w:r>
        <w:rPr>
          <w:lang w:val="pt_PT" w:bidi="pt_PT"/>
        </w:rPr>
        <w:t>17.17–18</w:t>
      </w:r>
      <w:r>
        <w:rPr>
          <w:lang w:val="pt_PT" w:bidi="pt_PT"/>
        </w:rPr>
        <w:t>). Ismael não era o filho prometido porque o acordo especial de Deus (aliança) seria com Isaque (</w:t>
      </w:r>
      <w:r>
        <w:rPr>
          <w:lang w:val="pt_PT" w:bidi="pt_PT"/>
        </w:rPr>
        <w:t>Gn 17.19</w:t>
      </w:r>
      <w:r>
        <w:rPr>
          <w:lang w:val="pt_PT" w:bidi="pt_PT"/>
        </w:rPr>
        <w:t>). Ainda assim, Deus abençoou Ismael e o fez pai de uma grande nação (</w:t>
      </w:r>
      <w:r>
        <w:rPr>
          <w:lang w:val="pt_PT" w:bidi="pt_PT"/>
        </w:rPr>
        <w:t>Gn 17.20–21</w:t>
      </w:r>
      <w:r>
        <w:rPr>
          <w:lang w:val="pt_PT" w:bidi="pt_PT"/>
        </w:rPr>
        <w:t>).</w:t>
      </w:r>
    </w:p>
    <w:p>
      <w:pPr/>
      <w:r>
        <w:rPr>
          <w:lang w:val="pt_PT" w:bidi="pt_PT"/>
        </w:rPr>
      </w:r>
      <w:r>
        <w:rPr>
          <w:lang w:val="pt_PT" w:bidi="pt_PT"/>
        </w:rPr>
        <w:t>Quando Ismael tinha treze anos, ele foi circuncidado como parte da aliança de Deus com Abraão (</w:t>
      </w:r>
      <w:r>
        <w:rPr>
          <w:lang w:val="pt_PT" w:bidi="pt_PT"/>
        </w:rPr>
        <w:t>Gn 17.9–14</w:t>
      </w:r>
      <w:r>
        <w:rPr>
          <w:lang w:val="pt_PT" w:bidi="pt_PT"/>
        </w:rPr>
        <w:t>,</w:t>
      </w:r>
      <w:r>
        <w:rPr>
          <w:lang w:val="pt_PT" w:bidi="pt_PT"/>
        </w:rPr>
        <w:t>23–27</w:t>
      </w:r>
      <w:r>
        <w:rPr>
          <w:lang w:val="pt_PT" w:bidi="pt_PT"/>
        </w:rPr>
        <w:t>). Na celebração do desmame de Isaque, quando Ismael tinha cerca de dezessete anos, ele zombou de Isaque (</w:t>
      </w:r>
      <w:r>
        <w:rPr>
          <w:lang w:val="pt_PT" w:bidi="pt_PT"/>
        </w:rPr>
        <w:t>Gn 21.9</w:t>
      </w:r>
      <w:r>
        <w:rPr>
          <w:lang w:val="pt_PT" w:bidi="pt_PT"/>
        </w:rPr>
        <w:t>). Como resultado, Abraão enviou Ismael e Agar embora com suprimentos. Um anjo de Deus ajudou Agar a sobreviver no deserto, e Ismael tornou-se caçador. Ele se estabeleceu no deserto de Parã e casou-se com uma mulher egípcia (</w:t>
      </w:r>
      <w:r>
        <w:rPr>
          <w:lang w:val="pt_PT" w:bidi="pt_PT"/>
        </w:rPr>
        <w:t>Gn 21.20–21</w:t>
      </w:r>
      <w:r>
        <w:rPr>
          <w:lang w:val="pt_PT" w:bidi="pt_PT"/>
        </w:rPr>
        <w:t>). Ismael ajudou a enterrar Abraão (</w:t>
      </w:r>
      <w:r>
        <w:rPr>
          <w:lang w:val="pt_PT" w:bidi="pt_PT"/>
        </w:rPr>
        <w:t>Gn 25.9–10</w:t>
      </w:r>
      <w:r>
        <w:rPr>
          <w:lang w:val="pt_PT" w:bidi="pt_PT"/>
        </w:rPr>
        <w:t>). Ele deu sua filha Maalate em casamento a Esaú (</w:t>
      </w:r>
      <w:r>
        <w:rPr>
          <w:lang w:val="pt_PT" w:bidi="pt_PT"/>
        </w:rPr>
        <w:t>28.9</w:t>
      </w:r>
      <w:r>
        <w:rPr>
          <w:lang w:val="pt_PT" w:bidi="pt_PT"/>
        </w:rPr>
        <w:t>). Abraão morreu aos 137 anos (</w:t>
      </w:r>
      <w:r>
        <w:rPr>
          <w:lang w:val="pt_PT" w:bidi="pt_PT"/>
        </w:rPr>
        <w:t>25.17</w:t>
      </w:r>
      <w:r>
        <w:rPr>
          <w:lang w:val="pt_PT" w:bidi="pt_PT"/>
        </w:rPr>
        <w:t xml:space="preserve">). Seus doze filhos estão listados em </w:t>
      </w:r>
      <w:r>
        <w:rPr>
          <w:lang w:val="pt_PT" w:bidi="pt_PT"/>
        </w:rPr>
        <w:t>Gn 25.13–15</w:t>
      </w:r>
      <w:r>
        <w:rPr>
          <w:lang w:val="pt_PT" w:bidi="pt_PT"/>
        </w:rPr>
        <w:t>.</w:t>
      </w:r>
    </w:p>
    <w:p>
      <w:pPr/>
      <w:r>
        <w:rPr>
          <w:lang w:val="pt_PT" w:bidi="pt_PT"/>
        </w:rPr>
      </w:r>
      <w:r>
        <w:rPr>
          <w:lang w:val="pt_PT" w:bidi="pt_PT"/>
        </w:rPr>
        <w:t xml:space="preserve">Paulo mencionou Ismael para encorajar os Gálatas a confiarem em Deus em vez da lei (veja </w:t>
      </w:r>
      <w:r>
        <w:rPr>
          <w:lang w:val="pt_PT" w:bidi="pt_PT"/>
        </w:rPr>
        <w:t>Gl 4.21–31</w:t>
      </w:r>
      <w:r>
        <w:rPr>
          <w:lang w:val="pt_PT" w:bidi="pt_PT"/>
        </w:rPr>
        <w:t>). Aqueles que confiam na lei não herdarão o reino, assim como o filho da escrava não herdou com o filho da mulher livre (</w:t>
      </w:r>
      <w:r>
        <w:rPr>
          <w:lang w:val="pt_PT" w:bidi="pt_PT"/>
        </w:rPr>
        <w:t>Gl 4.30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16.11–16</w:t>
      </w:r>
      <w:r>
        <w:rPr>
          <w:lang w:val="pt_PT" w:bidi="pt_PT"/>
        </w:rPr>
        <w:t xml:space="preserve">; </w:t>
      </w:r>
      <w:r>
        <w:rPr>
          <w:lang w:val="pt_PT" w:bidi="pt_PT"/>
        </w:rPr>
        <w:t>Gênesis 17.18–26</w:t>
      </w:r>
      <w:r>
        <w:rPr>
          <w:lang w:val="pt_PT" w:bidi="pt_PT"/>
        </w:rPr>
        <w:t xml:space="preserve">; </w:t>
      </w:r>
      <w:r>
        <w:rPr>
          <w:lang w:val="pt_PT" w:bidi="pt_PT"/>
        </w:rPr>
        <w:t>21.8–21</w:t>
      </w:r>
      <w:r>
        <w:rPr>
          <w:lang w:val="pt_PT" w:bidi="pt_PT"/>
        </w:rPr>
        <w:t xml:space="preserve">; </w:t>
      </w:r>
      <w:r>
        <w:rPr>
          <w:lang w:val="pt_PT" w:bidi="pt_PT"/>
        </w:rPr>
        <w:t>25.9–18</w:t>
      </w:r>
      <w:r>
        <w:rPr>
          <w:lang w:val="pt_PT" w:bidi="pt_PT"/>
        </w:rPr>
        <w:t xml:space="preserve">; </w:t>
      </w:r>
      <w:r>
        <w:rPr>
          <w:lang w:val="pt_PT" w:bidi="pt_PT"/>
        </w:rPr>
        <w:t>28.9</w:t>
      </w:r>
      <w:r>
        <w:rPr>
          <w:lang w:val="pt_PT" w:bidi="pt_PT"/>
        </w:rPr>
        <w:t xml:space="preserve">; </w:t>
      </w:r>
      <w:r>
        <w:rPr>
          <w:lang w:val="pt_PT" w:bidi="pt_PT"/>
        </w:rPr>
        <w:t>Gálatas 4.21–31</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