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Zadoque</w:t>
      </w:r>
      <w:r>
        <w:rPr>
          <w:lang w:val="pt_PT" w:bidi="pt_PT"/>
        </w:rPr>
      </w:r>
    </w:p>
    <w:p>
      <w:pPr/>
      <w:r>
        <w:rPr>
          <w:lang w:val="pt_PT" w:bidi="pt_PT"/>
        </w:rPr>
      </w:r>
      <w:r>
        <w:rPr>
          <w:lang w:val="pt_PT" w:bidi="pt_PT"/>
        </w:rPr>
        <w:t>Zadoque foi uma figura chave na história do sacerdócio de Israel. Ele aparece pela primeira vez na história de 2 Samuel (</w:t>
      </w:r>
      <w:r>
        <w:rPr>
          <w:lang w:val="pt_PT" w:bidi="pt_PT"/>
        </w:rPr>
        <w:t>2Sm 8.17</w:t>
      </w:r>
      <w:r>
        <w:rPr>
          <w:lang w:val="pt_PT" w:bidi="pt_PT"/>
        </w:rPr>
        <w:t>). Alguns estudiosos acreditam que ele pode não ter nascido em uma família sacerdotal. No entanto, a Bíblia afirma que ele era descendente de Arão (</w:t>
      </w:r>
      <w:r>
        <w:rPr>
          <w:lang w:val="pt_PT" w:bidi="pt_PT"/>
        </w:rPr>
        <w:t>1Cr 6.1–15</w:t>
      </w:r>
      <w:r>
        <w:rPr>
          <w:lang w:val="pt_PT" w:bidi="pt_PT"/>
        </w:rPr>
        <w:t>,</w:t>
      </w:r>
      <w:r>
        <w:rPr>
          <w:lang w:val="pt_PT" w:bidi="pt_PT"/>
        </w:rPr>
        <w:t>50–53</w:t>
      </w:r>
      <w:r>
        <w:rPr>
          <w:lang w:val="pt_PT" w:bidi="pt_PT"/>
        </w:rPr>
        <w:t>). A linhagem da família de Zadoque remonta a Eleazar, filho de Arão (</w:t>
      </w:r>
      <w:r>
        <w:rPr>
          <w:lang w:val="pt_PT" w:bidi="pt_PT"/>
        </w:rPr>
        <w:t>1Cr 6.4–8</w:t>
      </w:r>
      <w:r>
        <w:rPr>
          <w:lang w:val="pt_PT" w:bidi="pt_PT"/>
        </w:rPr>
        <w:t xml:space="preserve">; </w:t>
      </w:r>
      <w:r>
        <w:rPr>
          <w:lang w:val="pt_PT" w:bidi="pt_PT"/>
        </w:rPr>
        <w:t>24.3</w:t>
      </w:r>
      <w:r>
        <w:rPr>
          <w:lang w:val="pt_PT" w:bidi="pt_PT"/>
        </w:rPr>
        <w:t xml:space="preserve">; </w:t>
      </w:r>
      <w:r>
        <w:rPr>
          <w:lang w:val="pt_PT" w:bidi="pt_PT"/>
        </w:rPr>
        <w:t>Ed 7.2–5</w:t>
      </w:r>
      <w:r>
        <w:rPr>
          <w:lang w:val="pt_PT" w:bidi="pt_PT"/>
        </w:rPr>
        <w:t>). Zadoque serviu com Abiatar, um descendente de Eli. Ambos eram sacerdotes de Israel sob o reinado do Rei Davi (</w:t>
      </w:r>
      <w:r>
        <w:rPr>
          <w:lang w:val="pt_PT" w:bidi="pt_PT"/>
        </w:rPr>
        <w:t>2Sm 8.17</w:t>
      </w:r>
      <w:r>
        <w:rPr>
          <w:lang w:val="pt_PT" w:bidi="pt_PT"/>
        </w:rPr>
        <w:t xml:space="preserve">; </w:t>
      </w:r>
      <w:r>
        <w:rPr>
          <w:lang w:val="pt_PT" w:bidi="pt_PT"/>
        </w:rPr>
        <w:t>20.25</w:t>
      </w:r>
      <w:r>
        <w:rPr>
          <w:lang w:val="pt_PT" w:bidi="pt_PT"/>
        </w:rPr>
        <w:t>).</w:t>
      </w:r>
    </w:p>
    <w:p>
      <w:pPr/>
      <w:r>
        <w:rPr>
          <w:lang w:val="pt_PT" w:bidi="pt_PT"/>
        </w:rPr>
      </w:r>
      <w:r>
        <w:rPr>
          <w:lang w:val="pt_PT" w:bidi="pt_PT"/>
        </w:rPr>
        <w:t>Quando Absalão se rebelou contra o Rei Davi, tanto Zadoque quanto Abiatar demonstraram sua lealdade trazendo a Arca para ele, prontos para acompanhá-lo no exílio (</w:t>
      </w:r>
      <w:r>
        <w:rPr>
          <w:lang w:val="pt_PT" w:bidi="pt_PT"/>
        </w:rPr>
        <w:t>2Sm 15.24–29</w:t>
      </w:r>
      <w:r>
        <w:rPr>
          <w:lang w:val="pt_PT" w:bidi="pt_PT"/>
        </w:rPr>
        <w:t>). No entanto, Davi os enviou de volta a Jerusalém para atuarem como seus espiões.</w:t>
      </w:r>
    </w:p>
    <w:p>
      <w:pPr/>
      <w:r>
        <w:rPr>
          <w:lang w:val="pt_PT" w:bidi="pt_PT"/>
        </w:rPr>
      </w:r>
      <w:r>
        <w:rPr>
          <w:lang w:val="pt_PT" w:bidi="pt_PT"/>
        </w:rPr>
        <w:t>Mais tarde, o filho de Davi, Adonias, tentou tomar o trono de Davi com a ajuda de Joabe e Abiatar. Zadoque sabiamente escolheu não apoiá-lo (</w:t>
      </w:r>
      <w:r>
        <w:rPr>
          <w:lang w:val="pt_PT" w:bidi="pt_PT"/>
        </w:rPr>
        <w:t>1Rs 1.5–10</w:t>
      </w:r>
      <w:r>
        <w:rPr>
          <w:lang w:val="pt_PT" w:bidi="pt_PT"/>
        </w:rPr>
        <w:t>). Abiatar foi banido (</w:t>
      </w:r>
      <w:r>
        <w:rPr>
          <w:lang w:val="pt_PT" w:bidi="pt_PT"/>
        </w:rPr>
        <w:t>1Rs 2.26–27</w:t>
      </w:r>
      <w:r>
        <w:rPr>
          <w:lang w:val="pt_PT" w:bidi="pt_PT"/>
        </w:rPr>
        <w:t>), cumprindo a profecia de que a família de Eli perderia o sacerdócio (</w:t>
      </w:r>
      <w:r>
        <w:rPr>
          <w:lang w:val="pt_PT" w:bidi="pt_PT"/>
        </w:rPr>
        <w:t>1Sm 2.27–36</w:t>
      </w:r>
      <w:r>
        <w:rPr>
          <w:lang w:val="pt_PT" w:bidi="pt_PT"/>
        </w:rPr>
        <w:t>). Nesta profecia, Deus disse: "Levantarei para Mim um sacerdote fiel. Ele fará tudo o que está em Meu coração e mente. E construirei para ele uma casa duradoura, e ele andará diante do Meu ungido para sempre" (</w:t>
      </w:r>
      <w:r>
        <w:rPr>
          <w:lang w:val="pt_PT" w:bidi="pt_PT"/>
        </w:rPr>
        <w:t>1Sm 2.35</w:t>
      </w:r>
      <w:r>
        <w:rPr>
          <w:lang w:val="pt_PT" w:bidi="pt_PT"/>
        </w:rPr>
        <w:t>).</w:t>
      </w:r>
    </w:p>
    <w:p>
      <w:pPr/>
      <w:r>
        <w:rPr>
          <w:lang w:val="pt_PT" w:bidi="pt_PT"/>
        </w:rPr>
      </w:r>
      <w:r>
        <w:rPr>
          <w:lang w:val="pt_PT" w:bidi="pt_PT"/>
        </w:rPr>
        <w:t>Zadoque cumpriu a profecia e se tornou o único sumo sacerdote sob Salomão (</w:t>
      </w:r>
      <w:r>
        <w:rPr>
          <w:lang w:val="pt_PT" w:bidi="pt_PT"/>
        </w:rPr>
        <w:t>1Rs 2.35</w:t>
      </w:r>
      <w:r>
        <w:rPr>
          <w:lang w:val="pt_PT" w:bidi="pt_PT"/>
        </w:rPr>
        <w:t>). Os descendentes de Zadoque serviram como sacerdotes de Israel durante a monarquia e além. Azarias, o sumo sacerdote durante o reinado de Ezequias, era da linhagem de Zadoque (</w:t>
      </w:r>
      <w:r>
        <w:rPr>
          <w:lang w:val="pt_PT" w:bidi="pt_PT"/>
        </w:rPr>
        <w:t>2Cr 31.10</w:t>
      </w:r>
      <w:r>
        <w:rPr>
          <w:lang w:val="pt_PT" w:bidi="pt_PT"/>
        </w:rPr>
        <w:t>). Durante o exílio na Babilônia, a visão de Ezequiel do novo templo menciona a linhagem sacerdotal de Zadoque (</w:t>
      </w:r>
      <w:r>
        <w:rPr>
          <w:lang w:val="pt_PT" w:bidi="pt_PT"/>
        </w:rPr>
        <w:t>Ez 40.46</w:t>
      </w:r>
      <w:r>
        <w:rPr>
          <w:lang w:val="pt_PT" w:bidi="pt_PT"/>
        </w:rPr>
        <w:t xml:space="preserve">; </w:t>
      </w:r>
      <w:r>
        <w:rPr>
          <w:lang w:val="pt_PT" w:bidi="pt_PT"/>
        </w:rPr>
        <w:t>43.19</w:t>
      </w:r>
      <w:r>
        <w:rPr>
          <w:lang w:val="pt_PT" w:bidi="pt_PT"/>
        </w:rPr>
        <w:t xml:space="preserve">; </w:t>
      </w:r>
      <w:r>
        <w:rPr>
          <w:lang w:val="pt_PT" w:bidi="pt_PT"/>
        </w:rPr>
        <w:t>44.15</w:t>
      </w:r>
      <w:r>
        <w:rPr>
          <w:lang w:val="pt_PT" w:bidi="pt_PT"/>
        </w:rPr>
        <w:t xml:space="preserve">; </w:t>
      </w:r>
      <w:r>
        <w:rPr>
          <w:lang w:val="pt_PT" w:bidi="pt_PT"/>
        </w:rPr>
        <w:t>48.11</w:t>
      </w:r>
      <w:r>
        <w:rPr>
          <w:lang w:val="pt_PT" w:bidi="pt_PT"/>
        </w:rPr>
        <w:t>). No início dos anos 100 a.C., quando os judeus estavam sob o domínio Selêucida, o sumo sacerdócio tornou-se uma posição política e foi tirado dos descendentes de Zadoque. Por causa das profecias de Ezequiel, grupos judeus, como aqueles que criaram os Rolos do Mar Morto, continuaram a esperar pelo retorno da linhagem de Zadoque ao sumo sacerdócio. O Novo Testamento afirma que Jesus Cristo agora ocupa o cargo de sumo sacerdote (</w:t>
      </w:r>
      <w:r>
        <w:rPr>
          <w:lang w:val="pt_PT" w:bidi="pt_PT"/>
        </w:rPr>
        <w:t>Hb 9.11</w:t>
      </w:r>
      <w:r>
        <w:rPr>
          <w:lang w:val="pt_PT" w:bidi="pt_PT"/>
        </w:rPr>
        <w:t xml:space="preserve">; </w:t>
      </w:r>
      <w:r>
        <w:rPr>
          <w:lang w:val="pt_PT" w:bidi="pt_PT"/>
        </w:rPr>
        <w:t>10.12–25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8.17</w:t>
      </w:r>
      <w:r>
        <w:rPr>
          <w:lang w:val="pt_PT" w:bidi="pt_PT"/>
        </w:rPr>
        <w:t xml:space="preserve">; </w:t>
      </w:r>
      <w:r>
        <w:rPr>
          <w:lang w:val="pt_PT" w:bidi="pt_PT"/>
        </w:rPr>
        <w:t>15.23–37</w:t>
      </w:r>
      <w:r>
        <w:rPr>
          <w:lang w:val="pt_PT" w:bidi="pt_PT"/>
        </w:rPr>
        <w:t xml:space="preserve">; </w:t>
      </w:r>
      <w:r>
        <w:rPr>
          <w:lang w:val="pt_PT" w:bidi="pt_PT"/>
        </w:rPr>
        <w:t>1 Reis 1.5–53</w:t>
      </w:r>
      <w:r>
        <w:rPr>
          <w:lang w:val="pt_PT" w:bidi="pt_PT"/>
        </w:rPr>
        <w:t xml:space="preserve">; </w:t>
      </w:r>
      <w:r>
        <w:rPr>
          <w:lang w:val="pt_PT" w:bidi="pt_PT"/>
        </w:rPr>
        <w:t>2.35</w:t>
      </w:r>
      <w:r>
        <w:rPr>
          <w:lang w:val="pt_PT" w:bidi="pt_PT"/>
        </w:rPr>
        <w:t xml:space="preserve">; </w:t>
      </w:r>
      <w:r>
        <w:rPr>
          <w:lang w:val="pt_PT" w:bidi="pt_PT"/>
        </w:rPr>
        <w:t>1 Crônicas 6.1–15</w:t>
      </w:r>
      <w:r>
        <w:rPr>
          <w:lang w:val="pt_PT" w:bidi="pt_PT"/>
        </w:rPr>
        <w:t>,</w:t>
      </w:r>
      <w:r>
        <w:rPr>
          <w:lang w:val="pt_PT" w:bidi="pt_PT"/>
        </w:rPr>
        <w:t>50–53</w:t>
      </w:r>
      <w:r>
        <w:rPr>
          <w:lang w:val="pt_PT" w:bidi="pt_PT"/>
        </w:rPr>
        <w:t xml:space="preserve">; </w:t>
      </w:r>
      <w:r>
        <w:rPr>
          <w:lang w:val="pt_PT" w:bidi="pt_PT"/>
        </w:rPr>
        <w:t>Esdras 7.2</w:t>
      </w:r>
      <w:r>
        <w:rPr>
          <w:lang w:val="pt_PT" w:bidi="pt_PT"/>
        </w:rPr>
        <w:t xml:space="preserve">; </w:t>
      </w:r>
      <w:r>
        <w:rPr>
          <w:lang w:val="pt_PT" w:bidi="pt_PT"/>
        </w:rPr>
        <w:t>Ezequiel 40.46</w:t>
      </w:r>
      <w:r>
        <w:rPr>
          <w:lang w:val="pt_PT" w:bidi="pt_PT"/>
        </w:rPr>
        <w:t xml:space="preserve">; </w:t>
      </w:r>
      <w:r>
        <w:rPr>
          <w:lang w:val="pt_PT" w:bidi="pt_PT"/>
        </w:rPr>
        <w:t>43.19</w:t>
      </w:r>
      <w:r>
        <w:rPr>
          <w:lang w:val="pt_PT" w:bidi="pt_PT"/>
        </w:rPr>
        <w:t xml:space="preserve">; </w:t>
      </w:r>
      <w:r>
        <w:rPr>
          <w:lang w:val="pt_PT" w:bidi="pt_PT"/>
        </w:rPr>
        <w:t>44.15</w:t>
      </w:r>
      <w:r>
        <w:rPr>
          <w:lang w:val="pt_PT" w:bidi="pt_PT"/>
        </w:rPr>
        <w:t xml:space="preserve">; </w:t>
      </w:r>
      <w:r>
        <w:rPr>
          <w:lang w:val="pt_PT" w:bidi="pt_PT"/>
        </w:rPr>
        <w:t>48.11</w:t>
      </w:r>
      <w:r>
        <w:rPr>
          <w:lang w:val="pt_PT" w:bidi="pt_PT"/>
        </w:rPr>
      </w:r>
      <w:r>
        <w:rPr>
          <w:lang w:val="pt_PT" w:bidi="pt_PT"/>
        </w:rPr>
      </w:r>
    </w:p>
    <w:p>
      <w:pPr/>
      <w:r>
        <w:rPr>
          <w:lang w:val="pt_PT" w:bidi="pt_PT"/>
        </w:rPr>
      </w:r>
    </w:p>
    <w:p>
      <w:pPr>
        <w:pStyle w:val="Heading2"/>
      </w:pPr>
      <w:r>
        <w:rPr>
          <w:lang w:val="pt_PT" w:bidi="pt_PT"/>
        </w:rPr>
        <w:t>Zorobabel</w:t>
      </w:r>
      <w:r>
        <w:rPr>
          <w:lang w:val="pt_PT" w:bidi="pt_PT"/>
        </w:rPr>
      </w:r>
    </w:p>
    <w:p>
      <w:pPr/>
      <w:r>
        <w:rPr>
          <w:lang w:val="pt_PT" w:bidi="pt_PT"/>
        </w:rPr>
      </w:r>
      <w:r>
        <w:rPr>
          <w:lang w:val="pt_PT" w:bidi="pt_PT"/>
        </w:rPr>
        <w:t>Zorobabel era um judeu nascido na Babilônia. Ele se mudou para a Judeia em 538 a.C. como governador de Jerusalém sob o domínio persa. Ciro, o rei da Pérsia, permitiu que os judeus capturados e exilados de Judá retornassem para casa. Zorobabel liderou um dos primeiros grupos desses exilados que retornaram.</w:t>
      </w:r>
    </w:p>
    <w:p>
      <w:pPr/>
      <w:r>
        <w:rPr>
          <w:lang w:val="pt_PT" w:bidi="pt_PT"/>
        </w:rPr>
      </w:r>
      <w:r>
        <w:rPr>
          <w:lang w:val="pt_PT" w:bidi="pt_PT"/>
        </w:rPr>
        <w:t>Zorobabel chegou à Judeia para reconstruir o templo, começando pelo altar. Os sacrifícios poderiam ser retomados assim que o Lugar Santo estivesse pronto. No entanto, a oposição local interrompeu a construção. Os judeus perderam o foco até que a pregação de Ageu e Zacarias os motivou a recomeçar. Zorobabel desempenhou um papel fundamental na liderança e organização da reconstrução, que levou cerca de seis anos, de 520 a 515 a.C.</w:t>
      </w:r>
    </w:p>
    <w:p>
      <w:pPr/>
      <w:r>
        <w:rPr>
          <w:lang w:val="pt_PT" w:bidi="pt_PT"/>
        </w:rPr>
      </w:r>
      <w:r>
        <w:rPr>
          <w:lang w:val="pt_PT" w:bidi="pt_PT"/>
        </w:rPr>
        <w:t>Muitas pessoas esperavam grandes coisas de Zorobabel porque ele era da família do Rei Davi (</w:t>
      </w:r>
      <w:r>
        <w:rPr>
          <w:lang w:val="pt_PT" w:bidi="pt_PT"/>
        </w:rPr>
        <w:t>1Cr 3.1–19</w:t>
      </w:r>
      <w:r>
        <w:rPr>
          <w:lang w:val="pt_PT" w:bidi="pt_PT"/>
        </w:rPr>
        <w:t>). Zacarias e Ageu descrevem Zorobabel em termos messiânicos como o escolhido por Deus para restaurar Israel (</w:t>
      </w:r>
      <w:r>
        <w:rPr>
          <w:lang w:val="pt_PT" w:bidi="pt_PT"/>
        </w:rPr>
        <w:t>Ag 2.21–23</w:t>
      </w:r>
      <w:r>
        <w:rPr>
          <w:lang w:val="pt_PT" w:bidi="pt_PT"/>
        </w:rPr>
        <w:t xml:space="preserve">; </w:t>
      </w:r>
      <w:r>
        <w:rPr>
          <w:lang w:val="pt_PT" w:bidi="pt_PT"/>
        </w:rPr>
        <w:t>Zc 4.6–7</w:t>
      </w:r>
      <w:r>
        <w:rPr>
          <w:lang w:val="pt_PT" w:bidi="pt_PT"/>
        </w:rPr>
        <w:t>). No entanto, Zorobabel logo desaparece da história bíblica sem explicação. Este primeiro governador da Judeia não era o Messias. Em vez disso, Jesus Cristo, um dos descendentes de Zorobabel, assumiria esse papel glorioso (</w:t>
      </w:r>
      <w:r>
        <w:rPr>
          <w:lang w:val="pt_PT" w:bidi="pt_PT"/>
        </w:rPr>
        <w:t>Mt 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Esdras 2.1–6.22</w:t>
      </w:r>
      <w:r>
        <w:rPr>
          <w:lang w:val="pt_PT" w:bidi="pt_PT"/>
        </w:rPr>
        <w:t xml:space="preserve">; </w:t>
      </w:r>
      <w:r>
        <w:rPr>
          <w:lang w:val="pt_PT" w:bidi="pt_PT"/>
        </w:rPr>
        <w:t>Neemias 7.7</w:t>
      </w:r>
      <w:r>
        <w:rPr>
          <w:lang w:val="pt_PT" w:bidi="pt_PT"/>
        </w:rPr>
        <w:t xml:space="preserve">; </w:t>
      </w:r>
      <w:r>
        <w:rPr>
          <w:lang w:val="pt_PT" w:bidi="pt_PT"/>
        </w:rPr>
        <w:t>Ageu 1.12–2.23</w:t>
      </w:r>
      <w:r>
        <w:rPr>
          <w:lang w:val="pt_PT" w:bidi="pt_PT"/>
        </w:rPr>
        <w:t xml:space="preserve">; </w:t>
      </w:r>
      <w:r>
        <w:rPr>
          <w:lang w:val="pt_PT" w:bidi="pt_PT"/>
        </w:rPr>
        <w:t>Zacarias 4.1–14</w:t>
      </w:r>
      <w:r>
        <w:rPr>
          <w:lang w:val="pt_PT" w:bidi="pt_PT"/>
        </w:rPr>
        <w:t xml:space="preserve">; </w:t>
      </w:r>
      <w:r>
        <w:rPr>
          <w:lang w:val="pt_PT" w:bidi="pt_PT"/>
        </w:rPr>
        <w:t>Mateus 1.12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