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Pablo (Saúl)</w:t>
      </w:r>
      <w:r>
        <w:rPr>
          <w:lang w:val="es_ES" w:bidi="es_ES"/>
        </w:rPr>
      </w:r>
    </w:p>
    <w:p>
      <w:pPr/>
      <w:r>
        <w:rPr>
          <w:lang w:val="es_ES" w:bidi="es_ES"/>
        </w:rPr>
      </w:r>
      <w:r>
        <w:rPr>
          <w:lang w:val="es_ES" w:bidi="es_ES"/>
        </w:rPr>
        <w:t>Pablo fue inicialmente un enemigo que atacó a los primeros cristianos, pero más tarde se convirtió en uno de los seguidores más importantes de Jesucristo. Se transformó en uno de los más grandes misioneros cristianos de la primera época y dedicó su vida a contarles a los no judíos (gentiles) sobre Jesús. Pablo influyó en el cristianismo más que cualquier otra persona, excepto Jesús. Aprendemos sobre Pablo a partir de dos fuentes principales en el Nuevo Testamento: el libro de los Hechos, donde Lucas escribe sobre cómo Pablo se convirtió al cristianismo y lo que hizo después de la conversión, y las trece cartas en el Nuevo Testamento que se atribuyen a Pablo.</w:t>
      </w:r>
    </w:p>
    <w:p>
      <w:pPr/>
      <w:r>
        <w:rPr>
          <w:lang w:val="es_ES" w:bidi="es_ES"/>
        </w:rPr>
      </w:r>
      <w:r>
        <w:rPr>
          <w:lang w:val="es_ES" w:bidi="es_ES"/>
        </w:rPr>
        <w:t>Pablo nació en la ciudad de Tarso de padres judíos. Sus padres eran ciudadanos romanos, lo que permitió a Pablo convertirse también en ciudadano romano. Creció en un hogar judío tradicional. Trabajó como fabricante de tiendas (o curtidor). Estudió en Jerusalén bajo la tutela de un famoso rabino judío llamado Gamaliel y se convirtió en fariseo. (Los fariseos eran un grupo religioso judío que seguía estrictamente las leyes judías y las tradiciones orales). Cuando Pablo era joven, atacó y lastimó violentamente a los cristianos (</w:t>
      </w:r>
      <w:r>
        <w:rPr>
          <w:lang w:val="es_ES" w:bidi="es_ES"/>
        </w:rPr>
        <w:t>Hc 22:3–5</w:t>
      </w:r>
      <w:r>
        <w:rPr>
          <w:lang w:val="es_ES" w:bidi="es_ES"/>
        </w:rPr>
        <w:t>).</w:t>
      </w:r>
    </w:p>
    <w:p>
      <w:pPr/>
      <w:r>
        <w:rPr>
          <w:lang w:val="es_ES" w:bidi="es_ES"/>
        </w:rPr>
      </w:r>
      <w:r>
        <w:rPr>
          <w:lang w:val="es_ES" w:bidi="es_ES"/>
        </w:rPr>
        <w:t>Entonces, ocurrió algo que transformó por completo su vida. El Jesús resucitado se le apareció a Pablo (</w:t>
      </w:r>
      <w:r>
        <w:rPr>
          <w:lang w:val="es_ES" w:bidi="es_ES"/>
        </w:rPr>
        <w:t>Hc1 9:3–6,</w:t>
      </w:r>
      <w:r>
        <w:rPr>
          <w:lang w:val="es_ES" w:bidi="es_ES"/>
        </w:rPr>
        <w:t xml:space="preserve"> </w:t>
      </w:r>
      <w:r>
        <w:rPr>
          <w:lang w:val="es_ES" w:bidi="es_ES"/>
        </w:rPr>
        <w:t>22:6–10</w:t>
      </w:r>
      <w:r>
        <w:rPr>
          <w:lang w:val="es_ES" w:bidi="es_ES"/>
        </w:rPr>
        <w:t xml:space="preserve">). Después de esta experiencia, Pablo se convirtió en un seguidor de Jesús. Dedicó el resto de su vida a viajar por el Mar Mediterráneo, anunciando a la gente que Jesús es Señor y Salvador (ver </w:t>
      </w:r>
      <w:r>
        <w:rPr>
          <w:lang w:val="es_ES" w:bidi="es_ES"/>
        </w:rPr>
        <w:t>Ga 1:11–16</w:t>
      </w:r>
      <w:r>
        <w:rPr>
          <w:lang w:val="es_ES" w:bidi="es_ES"/>
        </w:rPr>
        <w:t>). Dios eligió especialmente a Pablo para enseñar a las personas no judías (gentiles) acerca de Jesús. Gracias al arduo trabajo y dedicación de Pablo, muchas nuevas iglesias surgieron en diferentes ciudades durante el primer siglo d.C. La mayoría de las cartas que Pablo escribió en el Nuevo Testamento fueron dirigidas a estas iglesias.</w:t>
      </w:r>
    </w:p>
    <w:p>
      <w:pPr/>
      <w:r>
        <w:rPr>
          <w:lang w:val="es_ES" w:bidi="es_ES"/>
        </w:rPr>
      </w:r>
      <w:r>
        <w:rPr>
          <w:lang w:val="es_ES" w:bidi="es_ES"/>
        </w:rPr>
        <w:t>Pablo creía que Jesús era el Mesías judío, el líder especial que Dios había prometido enviar para salvar a su pueblo. Esto hacía a Pablo diferente de otros judíos de su tiempo. Su visión de Jesús le ayudó a comprender que, a través de la muerte y resurrección de Jesús, los creyentes pueden ser justificados ante Dios y transformar sus vidas. Antes, Pablo pensaba que las personas debían seguir cuidadosamente todas las leyes de Moisés para agradar a Dios. Pero ahora entendía que estar de acuerdo con Dios era un regalo que se recibía al confiar en Jesús, quien murió para liberar a las personas del pecado (</w:t>
      </w:r>
      <w:r>
        <w:rPr>
          <w:lang w:val="es_ES" w:bidi="es_ES"/>
        </w:rPr>
        <w:t>Ro 4:1–8</w:t>
      </w:r>
      <w:r>
        <w:rPr>
          <w:lang w:val="es_ES" w:bidi="es_ES"/>
        </w:rPr>
        <w:t>). El estaba convencido de que este regalo era para todos, tanto para los judíos como para los no judíos.</w:t>
      </w:r>
    </w:p>
    <w:p>
      <w:pPr/>
      <w:r>
        <w:rPr>
          <w:lang w:val="es_ES" w:bidi="es_ES"/>
        </w:rPr>
      </w:r>
      <w:r>
        <w:rPr>
          <w:lang w:val="es_ES" w:bidi="es_ES"/>
        </w:rPr>
        <w:t>Pablo escribió trece cartas en el Nuevo Testamento que abordan diversos temas. Algunas cartas explican las creencias cristianas sobre la salvación y Jesucristo (Romanos, Gálatas, Efesios, Colosenses). Otras cartas ayudan a resolver problemas en las iglesias locales (1 Corintios). Algunas enseñan cómo los cristianos deben vivir juntos como comunidad (Efesios, Colosenses). En ciertas cartas, Pablo explica por qué tiene la autoridad para enseñar como apóstol (2 Corintios, Gálatas).</w:t>
      </w:r>
    </w:p>
    <w:p>
      <w:pPr/>
      <w:r>
        <w:rPr>
          <w:lang w:val="es_ES" w:bidi="es_ES"/>
        </w:rPr>
      </w:r>
      <w:r>
        <w:rPr>
          <w:lang w:val="es_ES" w:bidi="es_ES"/>
        </w:rPr>
        <w:t>Pablo también escribió cartas para animar a los cristianos que sufrían por su fe (Filipenses, 1 Tesalonicenses). Cuando algunas personas enseñaban cosas incorrectas sobre Jesús, Pablo escribió cartas para corregir estas falsas enseñanzas (Gálatas, Colosenses, 2 Tesalonicenses). También escribió algunas cartas a personas individuales, ofreciéndoles consejos sobre la vida y el trabajo para Dios (1–2 Timoteo, Tito, Filemón).</w:t>
      </w:r>
    </w:p>
    <w:p>
      <w:pPr/>
      <w:r>
        <w:rPr>
          <w:lang w:val="es_ES" w:bidi="es_ES"/>
        </w:rPr>
      </w:r>
      <w:r>
        <w:rPr>
          <w:lang w:val="es_ES" w:bidi="es_ES"/>
        </w:rPr>
        <w:t>En conjunto, estas trece cartas nos enseñan mucho sobre la vida de los primeros cristianos y los problemas que enfrentaron. Las cartas también nos revelan cómo Pablo comprendía la fe cristiana, centrada en el don de la gracia de Dios a través de Jesús.</w:t>
      </w:r>
    </w:p>
    <w:p>
      <w:pPr/>
      <w:r>
        <w:rPr>
          <w:lang w:val="es_ES" w:bidi="es_ES"/>
        </w:rPr>
      </w:r>
      <w:r>
        <w:rPr>
          <w:lang w:val="es_ES" w:bidi="es_ES"/>
        </w:rPr>
        <w:t>Las cartas de Pablo se centran intensamente en Jesucristo porque Pablo estaba completamente dedicado a él. Pablo creía en dos cosas principales:</w:t>
      </w:r>
    </w:p>
    <w:p>
      <w:pPr>
        <w:pStyle w:val="ListNumber"/>
        <w:numPr>
          <w:ilvl w:val="0"/>
          <w:numId w:val="14"/>
        </w:numPr>
        <w:spacing w:line="240" w:lineRule="auto"/>
        <w:ind w:left="720"/>
      </w:pPr>
      <w:r>
        <w:rPr>
          <w:lang w:val="es_ES" w:bidi="es_ES"/>
        </w:rPr>
      </w:r>
      <w:r>
        <w:rPr>
          <w:lang w:val="es_ES" w:bidi="es_ES"/>
        </w:rPr>
        <w:t>Las personas solo pueden ser salvadas al confiar en Jesús como su Salvador (</w:t>
      </w:r>
      <w:r>
        <w:rPr>
          <w:lang w:val="es_ES" w:bidi="es_ES"/>
        </w:rPr>
        <w:t>Ga 2:16</w:t>
      </w:r>
      <w:r>
        <w:rPr>
          <w:lang w:val="es_ES" w:bidi="es_ES"/>
        </w:rPr>
        <w:t>).</w:t>
      </w:r>
    </w:p>
    <w:p>
      <w:pPr>
        <w:pStyle w:val="ListNumber"/>
        <w:spacing w:line="240" w:lineRule="auto"/>
        <w:ind w:left="720"/>
      </w:pPr>
      <w:r>
        <w:rPr>
          <w:lang w:val="es_ES" w:bidi="es_ES"/>
        </w:rPr>
      </w:r>
      <w:r>
        <w:rPr>
          <w:lang w:val="es_ES" w:bidi="es_ES"/>
        </w:rPr>
        <w:t>Los creyentes deben dedicar cada aspecto de su vida a servir a Jesús como su Señor (</w:t>
      </w:r>
      <w:r>
        <w:rPr>
          <w:lang w:val="es_ES" w:bidi="es_ES"/>
        </w:rPr>
        <w:t>Ro 14:7–9,</w:t>
      </w:r>
      <w:r>
        <w:rPr>
          <w:lang w:val="es_ES" w:bidi="es_ES"/>
        </w:rPr>
        <w:t xml:space="preserve"> </w:t>
      </w:r>
      <w:r>
        <w:rPr>
          <w:lang w:val="es_ES" w:bidi="es_ES"/>
        </w:rPr>
        <w:t>2 Co 5:15</w:t>
      </w:r>
      <w:r>
        <w:rPr>
          <w:lang w:val="es_ES" w:bidi="es_ES"/>
        </w:rPr>
        <w:t>).</w:t>
      </w:r>
    </w:p>
    <w:p>
      <w:pPr/>
      <w:r>
        <w:rPr>
          <w:lang w:val="es_ES" w:bidi="es_ES"/>
        </w:rPr>
      </w:r>
      <w:r>
        <w:rPr>
          <w:lang w:val="es_ES" w:bidi="es_ES"/>
        </w:rPr>
        <w:t>Entre los escritores del Nuevo Testamento, Pablo es quien explica la salvación con mayor claridad (</w:t>
      </w:r>
      <w:r>
        <w:rPr>
          <w:lang w:val="es_ES" w:bidi="es_ES"/>
        </w:rPr>
        <w:t>Ro 1–8</w:t>
      </w:r>
      <w:r>
        <w:rPr>
          <w:lang w:val="es_ES" w:bidi="es_ES"/>
        </w:rPr>
        <w:t>). Ofrece una visión detallada de la vida y la comunidad cristiana. Sus cartas también destacan el poder del Espíritu en la vida de los creyentes (</w:t>
      </w:r>
      <w:r>
        <w:rPr>
          <w:lang w:val="es_ES" w:bidi="es_ES"/>
        </w:rPr>
        <w:t>Ro 8:9–13,</w:t>
      </w:r>
      <w:r>
        <w:rPr>
          <w:lang w:val="es_ES" w:bidi="es_ES"/>
        </w:rPr>
        <w:t xml:space="preserve"> </w:t>
      </w:r>
      <w:r>
        <w:rPr>
          <w:lang w:val="es_ES" w:bidi="es_ES"/>
        </w:rPr>
        <w:t>Ga 5:16–25,</w:t>
      </w:r>
      <w:r>
        <w:rPr>
          <w:lang w:val="es_ES" w:bidi="es_ES"/>
        </w:rPr>
        <w:t xml:space="preserve"> comparar </w:t>
      </w:r>
      <w:r>
        <w:rPr>
          <w:lang w:val="es_ES" w:bidi="es_ES"/>
        </w:rPr>
        <w:t>Ga 2:20,</w:t>
      </w:r>
      <w:r>
        <w:rPr>
          <w:lang w:val="es_ES" w:bidi="es_ES"/>
        </w:rPr>
        <w:t xml:space="preserve"> </w:t>
      </w:r>
      <w:r>
        <w:rPr>
          <w:lang w:val="es_ES" w:bidi="es_ES"/>
        </w:rPr>
        <w:t>Col 1:27</w:t>
      </w:r>
      <w:r>
        <w:rPr>
          <w:lang w:val="es_ES" w:bidi="es_ES"/>
        </w:rPr>
        <w:t>). Anima a los creyentes a seguir creciendo para llegar a ser más como Jesús (</w:t>
      </w:r>
      <w:r>
        <w:rPr>
          <w:lang w:val="es_ES" w:bidi="es_ES"/>
        </w:rPr>
        <w:t>Ro 8:30;</w:t>
      </w:r>
      <w:r>
        <w:rPr>
          <w:lang w:val="es_ES" w:bidi="es_ES"/>
        </w:rPr>
        <w:t xml:space="preserve"> </w:t>
      </w:r>
      <w:r>
        <w:rPr>
          <w:lang w:val="es_ES" w:bidi="es_ES"/>
        </w:rPr>
        <w:t>Ef 4:13</w:t>
      </w:r>
      <w:r>
        <w:rPr>
          <w:lang w:val="es_ES" w:bidi="es_ES"/>
        </w:rPr>
        <w:t>,</w:t>
      </w:r>
      <w:r>
        <w:rPr>
          <w:lang w:val="es_ES" w:bidi="es_ES"/>
        </w:rPr>
        <w:t>15</w:t>
      </w:r>
      <w:r>
        <w:rPr>
          <w:lang w:val="es_ES" w:bidi="es_ES"/>
        </w:rPr>
        <w:t xml:space="preserve">; </w:t>
      </w:r>
      <w:r>
        <w:rPr>
          <w:lang w:val="es_ES" w:bidi="es_ES"/>
        </w:rPr>
        <w:t>5:1–2</w:t>
      </w:r>
      <w:r>
        <w:rPr>
          <w:lang w:val="es_ES" w:bidi="es_ES"/>
        </w:rPr>
        <w:t>).</w:t>
      </w:r>
    </w:p>
    <w:p>
      <w:pPr/>
      <w:r>
        <w:rPr>
          <w:lang w:val="es_ES" w:bidi="es_ES"/>
        </w:rPr>
      </w:r>
      <w:r>
        <w:rPr>
          <w:lang w:val="es_ES" w:bidi="es_ES"/>
        </w:rPr>
        <w:t>Los creyentes deben vivir una vida de amor (</w:t>
      </w:r>
      <w:r>
        <w:rPr>
          <w:lang w:val="es_ES" w:bidi="es_ES"/>
        </w:rPr>
        <w:t>1 Co 13:1–13,</w:t>
      </w:r>
      <w:r>
        <w:rPr>
          <w:lang w:val="es_ES" w:bidi="es_ES"/>
        </w:rPr>
        <w:t xml:space="preserve"> </w:t>
      </w:r>
      <w:r>
        <w:rPr>
          <w:lang w:val="es_ES" w:bidi="es_ES"/>
        </w:rPr>
        <w:t>Ef 5:2</w:t>
      </w:r>
      <w:r>
        <w:rPr>
          <w:lang w:val="es_ES" w:bidi="es_ES"/>
        </w:rPr>
        <w:t>) y deben entregarse completamente a Jesús. Más que cualquier otro escritor del Nuevo Testamento, Pablo nos muestra cómo y por qué los cristianos deben fundamentar sus vidas en el regalo de la gracia de Jesús (</w:t>
      </w:r>
      <w:r>
        <w:rPr>
          <w:lang w:val="es_ES" w:bidi="es_ES"/>
        </w:rPr>
        <w:t>Ro 12:1–2</w:t>
      </w:r>
      <w:r>
        <w:rPr>
          <w:lang w:val="es_ES" w:bidi="es_ES"/>
        </w:rPr>
        <w:t>). Para Pablo, toda la vida de un creyente (y de todo el universo) se centra únicamente en Jesús. Todo encuentra su verdadero significado solo en relación con Jesús (</w:t>
      </w:r>
      <w:r>
        <w:rPr>
          <w:lang w:val="es_ES" w:bidi="es_ES"/>
        </w:rPr>
        <w:t>Col 1:15–20,</w:t>
      </w:r>
      <w:r>
        <w:rPr>
          <w:lang w:val="es_ES" w:bidi="es_ES"/>
        </w:rPr>
        <w:t xml:space="preserve"> </w:t>
      </w:r>
      <w:r>
        <w:rPr>
          <w:lang w:val="es_ES" w:bidi="es_ES"/>
        </w:rPr>
        <w:t>2:6–3:4</w:t>
      </w:r>
      <w:r>
        <w:rPr>
          <w:lang w:val="es_ES" w:bidi="es_ES"/>
        </w:rPr>
        <w:t>).</w:t>
      </w:r>
    </w:p>
    <w:p>
      <w:pPr/>
      <w:r>
        <w:rPr>
          <w:lang w:val="es_ES" w:bidi="es_ES"/>
        </w:rPr>
      </w:r>
      <w:r>
        <w:rPr>
          <w:lang w:val="es_ES" w:bidi="es_ES"/>
        </w:rPr>
        <w:t>El relato de Lucas sobre la vida misionera de Pablo abarca aproximadamente treinta años. Comienza con la predicación de Pablo en Damasco poco después de convertirse en seguidor de Jesús (alrededor del año 32 al 35 d.C.), y termina con su encarcelamiento en Roma entre los años 60 y 62 d.C. Sin embargo, las Cartas Pastorales (1 Timoteo, 2 Timoteo y Tito) parecen haber sido escritas más tarde. Tradiciones confiables sugieren que Pablo fue liberado de prisión alrededor del año 62 d.C., y continuó su labor misionera, siendo arrestado nuevamente posteriormente. Pablo había enfrentado muchas dificultades a lo largo de su vida mientras compartía las buenas nuevas sobre Jesús. Finalmente, fue asesinado durante una época en que el emperador romano Nerón estaba persiguiendo y matando a cristianos (alrededor del año 64 al 67 d.C.).</w:t>
      </w:r>
    </w:p>
    <w:p>
      <w:pPr/>
      <w:r>
        <w:rPr>
          <w:lang w:val="es_ES" w:bidi="es_ES"/>
        </w:rPr>
      </w:r>
      <w:r>
        <w:rPr>
          <w:lang w:val="es_ES" w:bidi="es_ES"/>
        </w:rPr>
        <w:t>Pablo deseaba ser como Jesús en todos los aspectos, incluso en el sufrimiento y en la muerte. Murió con la certeza de que, al igual que Jesús resucitó de entre los muertos, él también un día sería resucitado a una nueva vida (</w:t>
      </w:r>
      <w:r>
        <w:rPr>
          <w:lang w:val="es_ES" w:bidi="es_ES"/>
        </w:rPr>
        <w:t>Fil 3:10–11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Hechos 7:58–8:3,</w:t>
      </w:r>
      <w:r>
        <w:rPr>
          <w:lang w:val="es_ES" w:bidi="es_ES"/>
        </w:rPr>
        <w:t xml:space="preserve"> </w:t>
      </w:r>
      <w:r>
        <w:rPr>
          <w:lang w:val="es_ES" w:bidi="es_ES"/>
        </w:rPr>
        <w:t>9:1–31,</w:t>
      </w:r>
      <w:r>
        <w:rPr>
          <w:lang w:val="es_ES" w:bidi="es_ES"/>
        </w:rPr>
        <w:t xml:space="preserve"> </w:t>
      </w:r>
      <w:r>
        <w:rPr>
          <w:lang w:val="es_ES" w:bidi="es_ES"/>
        </w:rPr>
        <w:t>11:25–30,</w:t>
      </w:r>
      <w:r>
        <w:rPr>
          <w:lang w:val="es_ES" w:bidi="es_ES"/>
        </w:rPr>
        <w:t xml:space="preserve"> </w:t>
      </w:r>
      <w:r>
        <w:rPr>
          <w:lang w:val="es_ES" w:bidi="es_ES"/>
        </w:rPr>
        <w:t>12:25–28:31;</w:t>
      </w:r>
      <w:r>
        <w:rPr>
          <w:lang w:val="es_ES" w:bidi="es_ES"/>
        </w:rPr>
        <w:t xml:space="preserve"> </w:t>
      </w:r>
      <w:r>
        <w:rPr>
          <w:lang w:val="es_ES" w:bidi="es_ES"/>
        </w:rPr>
        <w:t>Romanos 1:1–16:27;</w:t>
      </w:r>
      <w:r>
        <w:rPr>
          <w:lang w:val="es_ES" w:bidi="es_ES"/>
        </w:rPr>
        <w:t xml:space="preserve"> </w:t>
      </w:r>
      <w:r>
        <w:rPr>
          <w:lang w:val="es_ES" w:bidi="es_ES"/>
        </w:rPr>
        <w:t>1 Corintios 1:1–16:24;</w:t>
      </w:r>
      <w:r>
        <w:rPr>
          <w:lang w:val="es_ES" w:bidi="es_ES"/>
        </w:rPr>
        <w:t xml:space="preserve"> </w:t>
      </w:r>
      <w:r>
        <w:rPr>
          <w:lang w:val="es_ES" w:bidi="es_ES"/>
        </w:rPr>
        <w:t>2 Corintios 1:1–13:14;</w:t>
      </w:r>
      <w:r>
        <w:rPr>
          <w:lang w:val="es_ES" w:bidi="es_ES"/>
        </w:rPr>
        <w:t xml:space="preserve"> </w:t>
      </w:r>
      <w:r>
        <w:rPr>
          <w:lang w:val="es_ES" w:bidi="es_ES"/>
        </w:rPr>
        <w:t>Gálatas 1:1–6:18;</w:t>
      </w:r>
      <w:r>
        <w:rPr>
          <w:lang w:val="es_ES" w:bidi="es_ES"/>
        </w:rPr>
        <w:t xml:space="preserve"> </w:t>
      </w:r>
      <w:r>
        <w:rPr>
          <w:lang w:val="es_ES" w:bidi="es_ES"/>
        </w:rPr>
        <w:t>Efesios 1:1–6:24;</w:t>
      </w:r>
      <w:r>
        <w:rPr>
          <w:lang w:val="es_ES" w:bidi="es_ES"/>
        </w:rPr>
        <w:t xml:space="preserve"> </w:t>
      </w:r>
      <w:r>
        <w:rPr>
          <w:lang w:val="es_ES" w:bidi="es_ES"/>
        </w:rPr>
        <w:t>Filipenses 1:1–4:23;</w:t>
      </w:r>
      <w:r>
        <w:rPr>
          <w:lang w:val="es_ES" w:bidi="es_ES"/>
        </w:rPr>
        <w:t xml:space="preserve"> </w:t>
      </w:r>
      <w:r>
        <w:rPr>
          <w:lang w:val="es_ES" w:bidi="es_ES"/>
        </w:rPr>
        <w:t>Colosenses 1:1–4:18;</w:t>
      </w:r>
      <w:r>
        <w:rPr>
          <w:lang w:val="es_ES" w:bidi="es_ES"/>
        </w:rPr>
        <w:t xml:space="preserve"> </w:t>
      </w:r>
      <w:r>
        <w:rPr>
          <w:lang w:val="es_ES" w:bidi="es_ES"/>
        </w:rPr>
        <w:t>1 Tesalonicenses 1:1–5:28;</w:t>
      </w:r>
      <w:r>
        <w:rPr>
          <w:lang w:val="es_ES" w:bidi="es_ES"/>
        </w:rPr>
        <w:t xml:space="preserve"> </w:t>
      </w:r>
      <w:r>
        <w:rPr>
          <w:lang w:val="es_ES" w:bidi="es_ES"/>
        </w:rPr>
        <w:t>2 Tesalonicenses 1:1–3:18;</w:t>
      </w:r>
      <w:r>
        <w:rPr>
          <w:lang w:val="es_ES" w:bidi="es_ES"/>
        </w:rPr>
        <w:t xml:space="preserve"> </w:t>
      </w:r>
      <w:r>
        <w:rPr>
          <w:lang w:val="es_ES" w:bidi="es_ES"/>
        </w:rPr>
        <w:t>1 Timoteo 1:1–6:21;</w:t>
      </w:r>
      <w:r>
        <w:rPr>
          <w:lang w:val="es_ES" w:bidi="es_ES"/>
        </w:rPr>
        <w:t xml:space="preserve"> </w:t>
      </w:r>
      <w:r>
        <w:rPr>
          <w:lang w:val="es_ES" w:bidi="es_ES"/>
        </w:rPr>
        <w:t>2 Timoteo 1:1–4:22;</w:t>
      </w:r>
      <w:r>
        <w:rPr>
          <w:lang w:val="es_ES" w:bidi="es_ES"/>
        </w:rPr>
        <w:t xml:space="preserve"> </w:t>
      </w:r>
      <w:r>
        <w:rPr>
          <w:lang w:val="es_ES" w:bidi="es_ES"/>
        </w:rPr>
        <w:t>Tito 1:1–3:15;</w:t>
      </w:r>
      <w:r>
        <w:rPr>
          <w:lang w:val="es_ES" w:bidi="es_ES"/>
        </w:rPr>
        <w:t xml:space="preserve"> </w:t>
      </w:r>
      <w:r>
        <w:rPr>
          <w:lang w:val="es_ES" w:bidi="es_ES"/>
        </w:rPr>
        <w:t>Filemón 1:1–25;</w:t>
      </w:r>
      <w:r>
        <w:rPr>
          <w:lang w:val="es_ES" w:bidi="es_ES"/>
        </w:rPr>
        <w:t xml:space="preserve"> </w:t>
      </w:r>
      <w:r>
        <w:rPr>
          <w:lang w:val="es_ES" w:bidi="es_ES"/>
        </w:rPr>
        <w:t>2 Pedro 3:15–16</w:t>
      </w:r>
      <w:r>
        <w:rPr>
          <w:lang w:val="es_ES" w:bidi="es_ES"/>
        </w:rPr>
      </w:r>
      <w:r>
        <w:rPr>
          <w:lang w:val="es_ES" w:bidi="es_ES"/>
        </w:rPr>
      </w:r>
    </w:p>
    <w:p>
      <w:pPr/>
      <w:r>
        <w:rPr>
          <w:lang w:val="es_ES" w:bidi="es_ES"/>
        </w:rPr>
      </w:r>
    </w:p>
    <w:p>
      <w:pPr>
        <w:pStyle w:val="Heading2"/>
      </w:pPr>
      <w:r>
        <w:rPr>
          <w:lang w:val="es_ES" w:bidi="es_ES"/>
        </w:rPr>
        <w:t>Poncio Pilato</w:t>
      </w:r>
      <w:r>
        <w:rPr>
          <w:lang w:val="es_ES" w:bidi="es_ES"/>
        </w:rPr>
      </w:r>
    </w:p>
    <w:p>
      <w:pPr/>
      <w:r>
        <w:rPr>
          <w:lang w:val="es_ES" w:bidi="es_ES"/>
        </w:rPr>
      </w:r>
      <w:r>
        <w:rPr>
          <w:lang w:val="es_ES" w:bidi="es_ES"/>
        </w:rPr>
        <w:t>Poncio Pilato fue el gobernador romano de Judea desde el año 26 hasta el 36 d.C. Él ordenó la crucifixión de Jesús (muerte al ser clavado en una cruz) alrededor del año 30 o 33 d.C.</w:t>
      </w:r>
    </w:p>
    <w:p>
      <w:pPr/>
      <w:r>
        <w:rPr>
          <w:lang w:val="es_ES" w:bidi="es_ES"/>
        </w:rPr>
      </w:r>
      <w:r>
        <w:rPr>
          <w:lang w:val="es_ES" w:bidi="es_ES"/>
        </w:rPr>
        <w:t xml:space="preserve">Como gobernador de Judea, Pilato tenía control sobre las fuerzas romanas y el templo, incluidos sus fondos. Solo él tenía la autoridad para ordenar la pena de muerte para los criminales (ver </w:t>
      </w:r>
      <w:r>
        <w:rPr>
          <w:lang w:val="es_ES" w:bidi="es_ES"/>
        </w:rPr>
        <w:t>Jn 18:31</w:t>
      </w:r>
      <w:r>
        <w:rPr>
          <w:lang w:val="es_ES" w:bidi="es_ES"/>
        </w:rPr>
        <w:t>). Por lo tanto, las autoridades judías debieron presentar cargos ante Pilato para que Jesús fuera ejecutado (</w:t>
      </w:r>
      <w:r>
        <w:rPr>
          <w:lang w:val="es_ES" w:bidi="es_ES"/>
        </w:rPr>
        <w:t>Mc 15:1–4</w:t>
      </w:r>
      <w:r>
        <w:rPr>
          <w:lang w:val="es_ES" w:bidi="es_ES"/>
        </w:rPr>
        <w:t>).</w:t>
      </w:r>
    </w:p>
    <w:p>
      <w:pPr/>
      <w:r>
        <w:rPr>
          <w:lang w:val="es_ES" w:bidi="es_ES"/>
        </w:rPr>
      </w:r>
      <w:r>
        <w:rPr>
          <w:lang w:val="es_ES" w:bidi="es_ES"/>
        </w:rPr>
        <w:t xml:space="preserve">Pilato a menudo actuaba con severidad como gobernador. Utilizó fondos del templo para construir un acueducto de treinta y cinco millas (sistema de agua) para Jerusalén, lo que provocó una gran protesta. En respuesta, Pilato envió soldados disfrazados entre la multitud. Estos soldados golpearon a los manifestantes hasta la muerte con porras (Josefo, </w:t>
      </w:r>
      <w:r>
        <w:rPr>
          <w:i/>
          <w:lang w:val="es_ES" w:bidi="es_ES"/>
        </w:rPr>
        <w:t>Guerra</w:t>
      </w:r>
      <w:r>
        <w:rPr>
          <w:lang w:val="es_ES" w:bidi="es_ES"/>
        </w:rPr>
        <w:t xml:space="preserve"> 2.9.4; </w:t>
      </w:r>
      <w:r>
        <w:rPr>
          <w:i/>
          <w:lang w:val="es_ES" w:bidi="es_ES"/>
        </w:rPr>
        <w:t>Antigüedades</w:t>
      </w:r>
      <w:r>
        <w:rPr>
          <w:lang w:val="es_ES" w:bidi="es_ES"/>
        </w:rPr>
        <w:t xml:space="preserve"> 18.3.2).</w:t>
      </w:r>
    </w:p>
    <w:p>
      <w:pPr/>
      <w:r>
        <w:rPr>
          <w:lang w:val="es_ES" w:bidi="es_ES"/>
        </w:rPr>
      </w:r>
      <w:r>
        <w:rPr>
          <w:lang w:val="es_ES" w:bidi="es_ES"/>
        </w:rPr>
        <w:t>En otra ocasión, Pilato mató a algunos galileos mientras ofrecían sacrificios en el templo (</w:t>
      </w:r>
      <w:r>
        <w:rPr>
          <w:lang w:val="es_ES" w:bidi="es_ES"/>
        </w:rPr>
        <w:t>Lc 13:1</w:t>
      </w:r>
      <w:r>
        <w:rPr>
          <w:lang w:val="es_ES" w:bidi="es_ES"/>
        </w:rPr>
        <w:t>). Este incidente podría haber generado tensión con el gobernante galileo Herodes Antipas. Pilato también intentó llevar imágenes de César a Jerusalén para su adoración. Más tarde, en el año 36 d.C., Pilato mató a peregrinos que seguían a un falso profeta samaritano. Este evento llevó a su destitución por el Emperador Tiberio en ese mismo año.</w:t>
      </w:r>
    </w:p>
    <w:p>
      <w:pPr/>
      <w:r>
        <w:rPr>
          <w:lang w:val="es_ES" w:bidi="es_ES"/>
        </w:rPr>
      </w:r>
      <w:r>
        <w:rPr>
          <w:lang w:val="es_ES" w:bidi="es_ES"/>
        </w:rPr>
        <w:t>Cada Evangelio describe el papel de Pilato en la muerte de Jesús (</w:t>
      </w:r>
      <w:r>
        <w:rPr>
          <w:lang w:val="es_ES" w:bidi="es_ES"/>
        </w:rPr>
        <w:t>Mt 27:11–26;</w:t>
      </w:r>
      <w:r>
        <w:rPr>
          <w:lang w:val="es_ES" w:bidi="es_ES"/>
        </w:rPr>
        <w:t xml:space="preserve"> </w:t>
      </w:r>
      <w:r>
        <w:rPr>
          <w:lang w:val="es_ES" w:bidi="es_ES"/>
        </w:rPr>
        <w:t>Mc 15:1–15;</w:t>
      </w:r>
      <w:r>
        <w:rPr>
          <w:lang w:val="es_ES" w:bidi="es_ES"/>
        </w:rPr>
        <w:t xml:space="preserve"> </w:t>
      </w:r>
      <w:r>
        <w:rPr>
          <w:lang w:val="es_ES" w:bidi="es_ES"/>
        </w:rPr>
        <w:t>Lc 23:1–25;</w:t>
      </w:r>
      <w:r>
        <w:rPr>
          <w:lang w:val="es_ES" w:bidi="es_ES"/>
        </w:rPr>
        <w:t xml:space="preserve"> </w:t>
      </w:r>
      <w:r>
        <w:rPr>
          <w:lang w:val="es_ES" w:bidi="es_ES"/>
        </w:rPr>
        <w:t>Jn 18:28–19:16;</w:t>
      </w:r>
      <w:r>
        <w:rPr>
          <w:lang w:val="es_ES" w:bidi="es_ES"/>
        </w:rPr>
        <w:t xml:space="preserve"> véase también </w:t>
      </w:r>
      <w:r>
        <w:rPr>
          <w:lang w:val="es_ES" w:bidi="es_ES"/>
        </w:rPr>
        <w:t>Hc 3:13,</w:t>
      </w:r>
      <w:r>
        <w:rPr>
          <w:lang w:val="es_ES" w:bidi="es_ES"/>
        </w:rPr>
        <w:t xml:space="preserve"> </w:t>
      </w:r>
      <w:r>
        <w:rPr>
          <w:lang w:val="es_ES" w:bidi="es_ES"/>
        </w:rPr>
        <w:t>4:27,</w:t>
      </w:r>
      <w:r>
        <w:rPr>
          <w:lang w:val="es_ES" w:bidi="es_ES"/>
        </w:rPr>
        <w:t xml:space="preserve"> </w:t>
      </w:r>
      <w:r>
        <w:rPr>
          <w:lang w:val="es_ES" w:bidi="es_ES"/>
        </w:rPr>
        <w:t>13:28;</w:t>
      </w:r>
      <w:r>
        <w:rPr>
          <w:lang w:val="es_ES" w:bidi="es_ES"/>
        </w:rPr>
        <w:t xml:space="preserve"> </w:t>
      </w:r>
      <w:r>
        <w:rPr>
          <w:lang w:val="es_ES" w:bidi="es_ES"/>
        </w:rPr>
        <w:t>1 Tm 6:13</w:t>
      </w:r>
      <w:r>
        <w:rPr>
          <w:lang w:val="es_ES" w:bidi="es_ES"/>
        </w:rPr>
        <w:t>). Después de interrogar a Jesús, Pilato creyó que Jesús no merecía la muerte. Intentó devolver el caso a las autoridades judías. Cuando se negaron, intentó enviar a Jesús a Herodes Antipas, quien también se negó. Pilato luego intentó usar una tradición romana de liberar a un prisionero durante la Pascua.</w:t>
      </w:r>
    </w:p>
    <w:p>
      <w:pPr/>
      <w:r>
        <w:rPr>
          <w:lang w:val="es_ES" w:bidi="es_ES"/>
        </w:rPr>
      </w:r>
      <w:r>
        <w:rPr>
          <w:lang w:val="es_ES" w:bidi="es_ES"/>
        </w:rPr>
        <w:t>Mientras tanto, su esposa estaba preocupada por un sueño sobre "con aquel justo" (</w:t>
      </w:r>
      <w:r>
        <w:rPr>
          <w:lang w:val="es_ES" w:bidi="es_ES"/>
        </w:rPr>
        <w:t>Mt 27:19</w:t>
      </w:r>
      <w:r>
        <w:rPr>
          <w:lang w:val="es_ES" w:bidi="es_ES"/>
        </w:rPr>
        <w:t>). Sin embargo, la multitud se volvió amenazante, y los líderes judíos insinuaron que Pilato no estaba tomando en serio la amenaza que Jesús representaba para Roma. Pilato cedió ante su presión. Ordenó que Jesús fuera azotado y crucificado, con el título "Rey de los Judíos" en un cartel sobre él. Pilato hizo esto solo después de objetar enérgicamente y declararse inocente de esta muerte injusta (</w:t>
      </w:r>
      <w:r>
        <w:rPr>
          <w:lang w:val="es_ES" w:bidi="es_ES"/>
        </w:rPr>
        <w:t>Mt 27:18–25;</w:t>
      </w:r>
      <w:r>
        <w:rPr>
          <w:lang w:val="es_ES" w:bidi="es_ES"/>
        </w:rPr>
        <w:t xml:space="preserve"> </w:t>
      </w:r>
      <w:r>
        <w:rPr>
          <w:lang w:val="es_ES" w:bidi="es_ES"/>
        </w:rPr>
        <w:t>Mc 15:14;</w:t>
      </w:r>
      <w:r>
        <w:rPr>
          <w:lang w:val="es_ES" w:bidi="es_ES"/>
        </w:rPr>
        <w:t xml:space="preserve"> </w:t>
      </w:r>
      <w:r>
        <w:rPr>
          <w:lang w:val="es_ES" w:bidi="es_ES"/>
        </w:rPr>
        <w:t>Lc 23:4</w:t>
      </w:r>
      <w:r>
        <w:rPr>
          <w:lang w:val="es_ES" w:bidi="es_ES"/>
        </w:rPr>
        <w:t>,</w:t>
      </w:r>
      <w:r>
        <w:rPr>
          <w:lang w:val="es_ES" w:bidi="es_ES"/>
        </w:rPr>
        <w:t>13–23;</w:t>
      </w:r>
      <w:r>
        <w:rPr>
          <w:lang w:val="es_ES" w:bidi="es_ES"/>
        </w:rPr>
        <w:t xml:space="preserve"> </w:t>
      </w:r>
      <w:r>
        <w:rPr>
          <w:lang w:val="es_ES" w:bidi="es_ES"/>
        </w:rPr>
        <w:t>Jn 18:38;</w:t>
      </w:r>
      <w:r>
        <w:rPr>
          <w:lang w:val="es_ES" w:bidi="es_ES"/>
        </w:rPr>
        <w:t xml:space="preserve"> </w:t>
      </w:r>
      <w:r>
        <w:rPr>
          <w:lang w:val="es_ES" w:bidi="es_ES"/>
        </w:rPr>
        <w:t>19:4–16</w:t>
      </w:r>
      <w:r>
        <w:rPr>
          <w:lang w:val="es_ES" w:bidi="es_ES"/>
        </w:rPr>
        <w:t>). La actitud de Pilato muestra que Jesús no era una amenaza para Roma, sino solo para los líderes judíos. Esto podría haber sido importante para los cristianos posteriores, quienes fueron vistos como una amenaza para Roma.</w:t>
      </w:r>
    </w:p>
    <w:p>
      <w:pPr/>
      <w:r>
        <w:rPr>
          <w:lang w:val="es_ES" w:bidi="es_ES"/>
        </w:rPr>
      </w:r>
      <w:r>
        <w:rPr>
          <w:lang w:val="es_ES" w:bidi="es_ES"/>
        </w:rPr>
        <w:t>Después de la muerte de Jesús, Pilato permitió a José de Arimatea tomar el cuerpo de Jesús de la cruz y enterrarlo (</w:t>
      </w:r>
      <w:r>
        <w:rPr>
          <w:lang w:val="es_ES" w:bidi="es_ES"/>
        </w:rPr>
        <w:t>Mt 27:57–61,</w:t>
      </w:r>
      <w:r>
        <w:rPr>
          <w:lang w:val="es_ES" w:bidi="es_ES"/>
        </w:rPr>
        <w:t xml:space="preserve"> </w:t>
      </w:r>
      <w:r>
        <w:rPr>
          <w:lang w:val="es_ES" w:bidi="es_ES"/>
        </w:rPr>
        <w:t>Mc 15:42–46,</w:t>
      </w:r>
      <w:r>
        <w:rPr>
          <w:lang w:val="es_ES" w:bidi="es_ES"/>
        </w:rPr>
        <w:t xml:space="preserve"> </w:t>
      </w:r>
      <w:r>
        <w:rPr>
          <w:lang w:val="es_ES" w:bidi="es_ES"/>
        </w:rPr>
        <w:t>Lc 23:50–53,</w:t>
      </w:r>
      <w:r>
        <w:rPr>
          <w:lang w:val="es_ES" w:bidi="es_ES"/>
        </w:rPr>
        <w:t xml:space="preserve"> </w:t>
      </w:r>
      <w:r>
        <w:rPr>
          <w:lang w:val="es_ES" w:bidi="es_ES"/>
        </w:rPr>
        <w:t>Jn 19:38–42</w:t>
      </w:r>
      <w:r>
        <w:rPr>
          <w:lang w:val="es_ES" w:bidi="es_ES"/>
        </w:rPr>
        <w:t>). Pilato también permitió a los líderes judíos sellar la tumba para evitar que alguien robara el cuerpo o hiciera afirmaciones falsas sobre la resurrección de Jesús (</w:t>
      </w:r>
      <w:r>
        <w:rPr>
          <w:lang w:val="es_ES" w:bidi="es_ES"/>
        </w:rPr>
        <w:t>Mt 27:62–66</w:t>
      </w:r>
      <w:r>
        <w:rPr>
          <w:lang w:val="es_ES" w:bidi="es_ES"/>
        </w:rPr>
        <w:t>).</w:t>
      </w:r>
    </w:p>
    <w:p>
      <w:pPr/>
      <w:r>
        <w:rPr>
          <w:lang w:val="es_ES" w:bidi="es_ES"/>
        </w:rPr>
      </w:r>
      <w:r>
        <w:rPr>
          <w:lang w:val="es_ES" w:bidi="es_ES"/>
        </w:rPr>
        <w:t xml:space="preserve">No sabemos mucho sobre lo que le ocurrió a Pilato después de ser destituido como gobernador en el año 36 d.C. Un historiador de la iglesia llamado Eusebio escribió que Pilato se suicidó durante el reinado de Calígula como Emperador Romano, entre los años 37 y 41 d.C. (Eusebio, </w:t>
      </w:r>
      <w:r>
        <w:rPr>
          <w:i/>
          <w:lang w:val="es_ES" w:bidi="es_ES"/>
        </w:rPr>
        <w:t>Historia de la Iglesia</w:t>
      </w:r>
      <w:r>
        <w:rPr>
          <w:lang w:val="es_ES" w:bidi="es_ES"/>
        </w:rPr>
        <w:t xml:space="preserve"> 2.7).</w:t>
      </w:r>
    </w:p>
    <w:p>
      <w:pPr/>
      <w:r>
        <w:rPr>
          <w:lang w:val="es_ES" w:bidi="es_ES"/>
        </w:rPr>
      </w:r>
      <w:r>
        <w:rPr>
          <w:u w:val="single"/>
          <w:lang w:val="es_ES" w:bidi="es_ES"/>
        </w:rPr>
        <w:t>Pasajes para Estudio Complementario</w:t>
      </w:r>
    </w:p>
    <w:p>
      <w:pPr/>
      <w:r>
        <w:rPr>
          <w:lang w:val="es_ES" w:bidi="es_ES"/>
        </w:rPr>
      </w:r>
      <w:r>
        <w:rPr>
          <w:lang w:val="es_ES" w:bidi="es_ES"/>
        </w:rPr>
        <w:t>Mateo 27:2,</w:t>
      </w:r>
      <w:r>
        <w:rPr>
          <w:lang w:val="es_ES" w:bidi="es_ES"/>
        </w:rPr>
        <w:t>11–26,</w:t>
      </w:r>
      <w:r>
        <w:rPr>
          <w:lang w:val="es_ES" w:bidi="es_ES"/>
        </w:rPr>
        <w:t>57–58,</w:t>
      </w:r>
      <w:r>
        <w:rPr>
          <w:lang w:val="es_ES" w:bidi="es_ES"/>
        </w:rPr>
        <w:t>62–65;</w:t>
      </w:r>
      <w:r>
        <w:rPr>
          <w:lang w:val="es_ES" w:bidi="es_ES"/>
        </w:rPr>
        <w:t xml:space="preserve"> </w:t>
      </w:r>
      <w:r>
        <w:rPr>
          <w:lang w:val="es_ES" w:bidi="es_ES"/>
        </w:rPr>
        <w:t>Marcos 15:1–15</w:t>
      </w:r>
      <w:r>
        <w:rPr>
          <w:lang w:val="es_ES" w:bidi="es_ES"/>
        </w:rPr>
        <w:t>,</w:t>
      </w:r>
      <w:r>
        <w:rPr>
          <w:lang w:val="es_ES" w:bidi="es_ES"/>
        </w:rPr>
        <w:t>43–45,</w:t>
      </w:r>
      <w:r>
        <w:rPr>
          <w:lang w:val="es_ES" w:bidi="es_ES"/>
        </w:rPr>
        <w:t xml:space="preserve"> </w:t>
      </w:r>
      <w:r>
        <w:rPr>
          <w:lang w:val="es_ES" w:bidi="es_ES"/>
        </w:rPr>
        <w:t>Lucas 3:1;</w:t>
      </w:r>
      <w:r>
        <w:rPr>
          <w:lang w:val="es_ES" w:bidi="es_ES"/>
        </w:rPr>
        <w:t xml:space="preserve"> </w:t>
      </w:r>
      <w:r>
        <w:rPr>
          <w:lang w:val="es_ES" w:bidi="es_ES"/>
        </w:rPr>
        <w:t>13:1;</w:t>
      </w:r>
      <w:r>
        <w:rPr>
          <w:lang w:val="es_ES" w:bidi="es_ES"/>
        </w:rPr>
        <w:t xml:space="preserve"> </w:t>
      </w:r>
      <w:r>
        <w:rPr>
          <w:lang w:val="es_ES" w:bidi="es_ES"/>
        </w:rPr>
        <w:t>23:1–25</w:t>
      </w:r>
      <w:r>
        <w:rPr>
          <w:lang w:val="es_ES" w:bidi="es_ES"/>
        </w:rPr>
        <w:t>,</w:t>
      </w:r>
      <w:r>
        <w:rPr>
          <w:lang w:val="es_ES" w:bidi="es_ES"/>
        </w:rPr>
        <w:t>52</w:t>
      </w:r>
      <w:r>
        <w:rPr>
          <w:lang w:val="es_ES" w:bidi="es_ES"/>
        </w:rPr>
        <w:t xml:space="preserve">; </w:t>
      </w:r>
      <w:r>
        <w:rPr>
          <w:lang w:val="es_ES" w:bidi="es_ES"/>
        </w:rPr>
        <w:t>18:28–19:16;</w:t>
      </w:r>
      <w:r>
        <w:rPr>
          <w:lang w:val="es_ES" w:bidi="es_ES"/>
        </w:rPr>
        <w:t xml:space="preserve"> </w:t>
      </w:r>
      <w:r>
        <w:rPr>
          <w:lang w:val="es_ES" w:bidi="es_ES"/>
        </w:rPr>
        <w:t>19:31</w:t>
      </w:r>
      <w:r>
        <w:rPr>
          <w:lang w:val="es_ES" w:bidi="es_ES"/>
        </w:rPr>
        <w:t>,</w:t>
      </w:r>
      <w:r>
        <w:rPr>
          <w:lang w:val="es_ES" w:bidi="es_ES"/>
        </w:rPr>
        <w:t>38;</w:t>
      </w:r>
      <w:r>
        <w:rPr>
          <w:lang w:val="es_ES" w:bidi="es_ES"/>
        </w:rPr>
        <w:t xml:space="preserve"> </w:t>
      </w:r>
      <w:r>
        <w:rPr>
          <w:lang w:val="es_ES" w:bidi="es_ES"/>
        </w:rPr>
        <w:t>Hechos 3:13;</w:t>
      </w:r>
      <w:r>
        <w:rPr>
          <w:lang w:val="es_ES" w:bidi="es_ES"/>
        </w:rPr>
        <w:t xml:space="preserve"> </w:t>
      </w:r>
      <w:r>
        <w:rPr>
          <w:lang w:val="es_ES" w:bidi="es_ES"/>
        </w:rPr>
        <w:t>4:27;</w:t>
      </w:r>
      <w:r>
        <w:rPr>
          <w:lang w:val="es_ES" w:bidi="es_ES"/>
        </w:rPr>
        <w:t xml:space="preserve"> </w:t>
      </w:r>
      <w:r>
        <w:rPr>
          <w:lang w:val="es_ES" w:bidi="es_ES"/>
        </w:rPr>
        <w:t>13:28;</w:t>
      </w:r>
      <w:r>
        <w:rPr>
          <w:lang w:val="es_ES" w:bidi="es_ES"/>
        </w:rPr>
        <w:t xml:space="preserve"> </w:t>
      </w:r>
      <w:r>
        <w:rPr>
          <w:lang w:val="es_ES" w:bidi="es_ES"/>
        </w:rPr>
        <w:t>1 Timoteo 6:13</w:t>
      </w:r>
      <w:r>
        <w:rPr>
          <w:lang w:val="es_ES" w:bidi="es_ES"/>
        </w:rPr>
      </w:r>
      <w:r>
        <w:rPr>
          <w:lang w:val="es_ES" w:bidi="es_ES"/>
        </w:rPr>
      </w:r>
    </w:p>
    <w:p>
      <w:pPr/>
      <w:r>
        <w:rPr>
          <w:lang w:val="es_ES" w:bidi="es_ES"/>
        </w:rPr>
      </w:r>
    </w:p>
    <w:p>
      <w:pPr>
        <w:pStyle w:val="Heading2"/>
      </w:pPr>
      <w:r>
        <w:rPr>
          <w:lang w:val="es_ES" w:bidi="es_ES"/>
        </w:rPr>
        <w:t>Priscila y Aquila</w:t>
      </w:r>
      <w:r>
        <w:rPr>
          <w:lang w:val="es_ES" w:bidi="es_ES"/>
        </w:rPr>
      </w:r>
    </w:p>
    <w:p>
      <w:pPr/>
      <w:r>
        <w:rPr>
          <w:lang w:val="es_ES" w:bidi="es_ES"/>
        </w:rPr>
      </w:r>
      <w:r>
        <w:rPr>
          <w:lang w:val="es_ES" w:bidi="es_ES"/>
        </w:rPr>
        <w:t>Priscila y Aquila eran una pareja cristiana. Pablo vivió y trabajó con ellos durante sus primeros días en Corinto. Más tarde, participaron activamente en el ministerio cristiano y ayudaron a Apolos a comprender mejor a Jesús. A menudo recibían a otros cristianos en su hogar.</w:t>
      </w:r>
    </w:p>
    <w:p>
      <w:pPr/>
      <w:r>
        <w:rPr>
          <w:lang w:val="es_ES" w:bidi="es_ES"/>
        </w:rPr>
      </w:r>
      <w:r>
        <w:rPr>
          <w:lang w:val="es_ES" w:bidi="es_ES"/>
        </w:rPr>
        <w:t>Pablo conoció a Priscila y Aquila por primera vez en Corinto. Ellos habían llegado recientemente porque el emperador romano Claudio César había expulsado a todos los judíos de Roma en el año 49 d.C. Pablo los conoció, y como eran fabricantes de tiendas (o posiblemente marroquineros) como él, vivió y trabajó con ellos durante su primer año y medio en Corinto, desde el año 50 al 52 d.C. (</w:t>
      </w:r>
      <w:r>
        <w:rPr>
          <w:lang w:val="es_ES" w:bidi="es_ES"/>
        </w:rPr>
        <w:t>Hc 18:1–3</w:t>
      </w:r>
      <w:r>
        <w:rPr>
          <w:lang w:val="es_ES" w:bidi="es_ES"/>
        </w:rPr>
        <w:t>).</w:t>
      </w:r>
    </w:p>
    <w:p>
      <w:pPr/>
      <w:r>
        <w:rPr>
          <w:lang w:val="es_ES" w:bidi="es_ES"/>
        </w:rPr>
      </w:r>
      <w:r>
        <w:rPr>
          <w:lang w:val="es_ES" w:bidi="es_ES"/>
        </w:rPr>
        <w:t>Cuando Pablo salió de Corinto, llevó a Priscila y Aquila con él y los dejó en Éfeso (</w:t>
      </w:r>
      <w:r>
        <w:rPr>
          <w:lang w:val="es_ES" w:bidi="es_ES"/>
        </w:rPr>
        <w:t>Hc 18:18–19</w:t>
      </w:r>
      <w:r>
        <w:rPr>
          <w:lang w:val="es_ES" w:bidi="es_ES"/>
        </w:rPr>
        <w:t>). Regresó a Jerusalén y Antioquía. Más tarde, cuando Apolos llegó a Éfeso, predicó con entusiasmo sobre Jesús en las sinagogas. Priscila y Aquila lo apartaron y le explicaron la verdad de Jesús de manera más completa. Con su ayuda, Apolos se convirtió en un maestro poderoso que compartió las buenas nuevas sobre Jesús y defendió la fe cristiana (</w:t>
      </w:r>
      <w:r>
        <w:rPr>
          <w:lang w:val="es_ES" w:bidi="es_ES"/>
        </w:rPr>
        <w:t>Hc 18:24–28</w:t>
      </w:r>
      <w:r>
        <w:rPr>
          <w:lang w:val="es_ES" w:bidi="es_ES"/>
        </w:rPr>
        <w:t>).</w:t>
      </w:r>
    </w:p>
    <w:p>
      <w:pPr/>
      <w:r>
        <w:rPr>
          <w:lang w:val="es_ES" w:bidi="es_ES"/>
        </w:rPr>
      </w:r>
      <w:r>
        <w:rPr>
          <w:lang w:val="es_ES" w:bidi="es_ES"/>
        </w:rPr>
        <w:t>Más tarde, Pablo menciona el hogar de Priscila y Aquila como un lugar de reunión para los cristianos en Éfeso. Incluye el saludo de ellos junto con el suyo a la iglesia en Corinto (</w:t>
      </w:r>
      <w:r>
        <w:rPr>
          <w:lang w:val="es_ES" w:bidi="es_ES"/>
        </w:rPr>
        <w:t>1 Co 16:19,</w:t>
      </w:r>
      <w:r>
        <w:rPr>
          <w:lang w:val="es_ES" w:bidi="es_ES"/>
        </w:rPr>
        <w:t xml:space="preserve"> véase también </w:t>
      </w:r>
      <w:r>
        <w:rPr>
          <w:lang w:val="es_ES" w:bidi="es_ES"/>
        </w:rPr>
        <w:t>2 Tm 4:19</w:t>
      </w:r>
      <w:r>
        <w:rPr>
          <w:lang w:val="es_ES" w:bidi="es_ES"/>
        </w:rPr>
        <w:t>). Parece que luego regresaron a Roma, probablemente después de que el edicto de Claudio se relajara. Pablo les envía sus saludos primero cuando escribe a la iglesia en Roma (</w:t>
      </w:r>
      <w:r>
        <w:rPr>
          <w:lang w:val="es_ES" w:bidi="es_ES"/>
        </w:rPr>
        <w:t>Ro 16:3–5</w:t>
      </w:r>
      <w:r>
        <w:rPr>
          <w:lang w:val="es_ES" w:bidi="es_ES"/>
        </w:rPr>
        <w:t>). El hogar de Priscila y Aquila en Roma también se convirtió en un lugar de reunión. Pablo claramente sentía una fuerte amistad con ellos y valoraba su trabajo para Jesús. Los llama “mis coadjutores en Cristo Jesús” y menciona que arriesgaron sus vidas por él.</w:t>
      </w:r>
    </w:p>
    <w:p>
      <w:pPr/>
      <w:r>
        <w:rPr>
          <w:lang w:val="es_ES" w:bidi="es_ES"/>
        </w:rPr>
      </w:r>
      <w:r>
        <w:rPr>
          <w:lang w:val="es_ES" w:bidi="es_ES"/>
        </w:rPr>
        <w:t>Priscila y Áquila fueron cristianos de los primeros tiempos que compartieron valientemente su fe en su trabajo diario. Sirvieron activamente a otros como una pareja casada dedicada a Jesús. El nombre de Priscila a menudo aparece primero, lo cual era inusual en esa época. Esto podría indicar su destacado papel en su ministerio y testimonio.</w:t>
      </w:r>
    </w:p>
    <w:p>
      <w:pPr/>
      <w:r>
        <w:rPr>
          <w:lang w:val="es_ES" w:bidi="es_ES"/>
        </w:rPr>
      </w:r>
      <w:r>
        <w:rPr>
          <w:u w:val="single"/>
          <w:lang w:val="es_ES" w:bidi="es_ES"/>
        </w:rPr>
        <w:t>Pasajes para Estudio Complementario</w:t>
      </w:r>
    </w:p>
    <w:p>
      <w:pPr/>
      <w:r>
        <w:rPr>
          <w:lang w:val="es_ES" w:bidi="es_ES"/>
        </w:rPr>
      </w:r>
      <w:r>
        <w:rPr>
          <w:lang w:val="es_ES" w:bidi="es_ES"/>
        </w:rPr>
        <w:t>Hechos 18:1–3</w:t>
      </w:r>
      <w:r>
        <w:rPr>
          <w:lang w:val="es_ES" w:bidi="es_ES"/>
        </w:rPr>
        <w:t>,</w:t>
      </w:r>
      <w:r>
        <w:rPr>
          <w:lang w:val="es_ES" w:bidi="es_ES"/>
        </w:rPr>
        <w:t>18–19</w:t>
      </w:r>
      <w:r>
        <w:rPr>
          <w:lang w:val="es_ES" w:bidi="es_ES"/>
        </w:rPr>
        <w:t>,</w:t>
      </w:r>
      <w:r>
        <w:rPr>
          <w:lang w:val="es_ES" w:bidi="es_ES"/>
        </w:rPr>
        <w:t>24–28;</w:t>
      </w:r>
      <w:r>
        <w:rPr>
          <w:lang w:val="es_ES" w:bidi="es_ES"/>
        </w:rPr>
        <w:t xml:space="preserve"> </w:t>
      </w:r>
      <w:r>
        <w:rPr>
          <w:lang w:val="es_ES" w:bidi="es_ES"/>
        </w:rPr>
        <w:t>Romanos 16:3–5;</w:t>
      </w:r>
      <w:r>
        <w:rPr>
          <w:lang w:val="es_ES" w:bidi="es_ES"/>
        </w:rPr>
        <w:t xml:space="preserve"> </w:t>
      </w:r>
      <w:r>
        <w:rPr>
          <w:lang w:val="es_ES" w:bidi="es_ES"/>
        </w:rPr>
        <w:t>1 Corintios 16:19;</w:t>
      </w:r>
      <w:r>
        <w:rPr>
          <w:lang w:val="es_ES" w:bidi="es_ES"/>
        </w:rPr>
        <w:t xml:space="preserve"> </w:t>
      </w:r>
      <w:r>
        <w:rPr>
          <w:lang w:val="es_ES" w:bidi="es_ES"/>
        </w:rPr>
        <w:t>2 Timoteo 4:19</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