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Timoteo</w:t>
      </w:r>
      <w:r>
        <w:rPr>
          <w:lang w:val="es_ES" w:bidi="es_ES"/>
        </w:rPr>
      </w:r>
    </w:p>
    <w:p>
      <w:pPr/>
      <w:r>
        <w:rPr>
          <w:lang w:val="es_ES" w:bidi="es_ES"/>
        </w:rPr>
      </w:r>
      <w:r>
        <w:rPr>
          <w:lang w:val="es_ES" w:bidi="es_ES"/>
        </w:rPr>
        <w:t>Timoteo acompañó a Pablo durante gran parte de su labor misionera. Era uno de los ayudantes más queridos y de mayor confianza de Pablo. Pablo le escribió dos de sus últimas cartas a Timoteo. En ese momento, Timoteo estaba liderando la iglesia en Éfeso, cerca del final de la vida de Pablo.</w:t>
      </w:r>
    </w:p>
    <w:p>
      <w:pPr/>
      <w:r>
        <w:rPr>
          <w:lang w:val="es_ES" w:bidi="es_ES"/>
        </w:rPr>
      </w:r>
      <w:r>
        <w:rPr>
          <w:lang w:val="es_ES" w:bidi="es_ES"/>
        </w:rPr>
        <w:t>Timoteo tenía una madre y una abuela devotas (</w:t>
      </w:r>
      <w:r>
        <w:rPr>
          <w:lang w:val="es_ES" w:bidi="es_ES"/>
        </w:rPr>
        <w:t>2 Timoteo 1:5</w:t>
      </w:r>
      <w:r>
        <w:rPr>
          <w:lang w:val="es_ES" w:bidi="es_ES"/>
        </w:rPr>
        <w:t>). Los cristianos de su ciudad natal, Listra, y de la cercana Iconio lo respetaban mucho. Se unió al equipo misionero de Pablo durante el segundo viaje de este. Pablo menciona palabras proféticas que confirmaron la elección de Timoteo. Timoteo recibió un don especial para el servicio mediante la imposición de manos por parte de los ancianos y de Pablo (</w:t>
      </w:r>
      <w:r>
        <w:rPr>
          <w:lang w:val="es_ES" w:bidi="es_ES"/>
        </w:rPr>
        <w:t>1 Timoteo 1:18,</w:t>
      </w:r>
      <w:r>
        <w:rPr>
          <w:lang w:val="es_ES" w:bidi="es_ES"/>
        </w:rPr>
        <w:t xml:space="preserve"> </w:t>
      </w:r>
      <w:r>
        <w:rPr>
          <w:lang w:val="es_ES" w:bidi="es_ES"/>
        </w:rPr>
        <w:t>4:14,</w:t>
      </w:r>
      <w:r>
        <w:rPr>
          <w:lang w:val="es_ES" w:bidi="es_ES"/>
        </w:rPr>
        <w:t xml:space="preserve"> </w:t>
      </w:r>
      <w:r>
        <w:rPr>
          <w:lang w:val="es_ES" w:bidi="es_ES"/>
        </w:rPr>
        <w:t>2 Timoteo 1:6</w:t>
      </w:r>
      <w:r>
        <w:rPr>
          <w:lang w:val="es_ES" w:bidi="es_ES"/>
        </w:rPr>
        <w:t>). Para respetar a los judíos de la zona, Pablo hizo que Timoteo fuera circuncidado (</w:t>
      </w:r>
      <w:r>
        <w:rPr>
          <w:lang w:val="es_ES" w:bidi="es_ES"/>
        </w:rPr>
        <w:t>Hechos 16:1–3</w:t>
      </w:r>
      <w:r>
        <w:rPr>
          <w:lang w:val="es_ES" w:bidi="es_ES"/>
        </w:rPr>
        <w:t>). Pablo hizo esto para que Timoteo fuera aceptado por el pueblo judío al que querían enseñar sobre Jesús.</w:t>
      </w:r>
    </w:p>
    <w:p>
      <w:pPr/>
      <w:r>
        <w:rPr>
          <w:lang w:val="es_ES" w:bidi="es_ES"/>
        </w:rPr>
      </w:r>
      <w:r>
        <w:rPr>
          <w:lang w:val="es_ES" w:bidi="es_ES"/>
        </w:rPr>
        <w:t>Durante los siguientes quince años, Pablo envió a Timoteo en misiones especiales a varias iglesias (</w:t>
      </w:r>
      <w:r>
        <w:rPr>
          <w:lang w:val="es_ES" w:bidi="es_ES"/>
        </w:rPr>
        <w:t>Hechos 19:22,</w:t>
      </w:r>
      <w:r>
        <w:rPr>
          <w:lang w:val="es_ES" w:bidi="es_ES"/>
        </w:rPr>
        <w:t xml:space="preserve"> </w:t>
      </w:r>
      <w:r>
        <w:rPr>
          <w:lang w:val="es_ES" w:bidi="es_ES"/>
        </w:rPr>
        <w:t>1 Corintios 4:17,</w:t>
      </w:r>
      <w:r>
        <w:rPr>
          <w:lang w:val="es_ES" w:bidi="es_ES"/>
        </w:rPr>
        <w:t xml:space="preserve"> </w:t>
      </w:r>
      <w:r>
        <w:rPr>
          <w:lang w:val="es_ES" w:bidi="es_ES"/>
        </w:rPr>
        <w:t>16:10–11,</w:t>
      </w:r>
      <w:r>
        <w:rPr>
          <w:lang w:val="es_ES" w:bidi="es_ES"/>
        </w:rPr>
        <w:t xml:space="preserve"> </w:t>
      </w:r>
      <w:r>
        <w:rPr>
          <w:lang w:val="es_ES" w:bidi="es_ES"/>
        </w:rPr>
        <w:t>Filipenses 2:19–23,</w:t>
      </w:r>
      <w:r>
        <w:rPr>
          <w:lang w:val="es_ES" w:bidi="es_ES"/>
        </w:rPr>
        <w:t xml:space="preserve"> </w:t>
      </w:r>
      <w:r>
        <w:rPr>
          <w:lang w:val="es_ES" w:bidi="es_ES"/>
        </w:rPr>
        <w:t>1 Tesalonicenses 3:1–6,</w:t>
      </w:r>
      <w:r>
        <w:rPr>
          <w:lang w:val="es_ES" w:bidi="es_ES"/>
        </w:rPr>
        <w:t xml:space="preserve"> </w:t>
      </w:r>
      <w:r>
        <w:rPr>
          <w:lang w:val="es_ES" w:bidi="es_ES"/>
        </w:rPr>
        <w:t>1 Timoteo 1:3,</w:t>
      </w:r>
      <w:r>
        <w:rPr>
          <w:lang w:val="es_ES" w:bidi="es_ES"/>
        </w:rPr>
        <w:t xml:space="preserve"> ver también </w:t>
      </w:r>
      <w:r>
        <w:rPr>
          <w:lang w:val="es_ES" w:bidi="es_ES"/>
        </w:rPr>
        <w:t>Hechos 17:14–15,</w:t>
      </w:r>
      <w:r>
        <w:rPr>
          <w:lang w:val="es_ES" w:bidi="es_ES"/>
        </w:rPr>
        <w:t xml:space="preserve"> </w:t>
      </w:r>
      <w:r>
        <w:rPr>
          <w:lang w:val="es_ES" w:bidi="es_ES"/>
        </w:rPr>
        <w:t>18:5</w:t>
      </w:r>
      <w:r>
        <w:rPr>
          <w:lang w:val="es_ES" w:bidi="es_ES"/>
        </w:rPr>
        <w:t>). Pablo incluyó el nombre de Timoteo como coautor en varias de sus cartas (</w:t>
      </w:r>
      <w:r>
        <w:rPr>
          <w:lang w:val="es_ES" w:bidi="es_ES"/>
        </w:rPr>
        <w:t>2 Corintios 1:1,</w:t>
      </w:r>
      <w:r>
        <w:rPr>
          <w:lang w:val="es_ES" w:bidi="es_ES"/>
        </w:rPr>
        <w:t xml:space="preserve"> </w:t>
      </w:r>
      <w:r>
        <w:rPr>
          <w:lang w:val="es_ES" w:bidi="es_ES"/>
        </w:rPr>
        <w:t>Filipenses 1:1,</w:t>
      </w:r>
      <w:r>
        <w:rPr>
          <w:lang w:val="es_ES" w:bidi="es_ES"/>
        </w:rPr>
        <w:t xml:space="preserve"> </w:t>
      </w:r>
      <w:r>
        <w:rPr>
          <w:lang w:val="es_ES" w:bidi="es_ES"/>
        </w:rPr>
        <w:t>Colosenses 1:1,</w:t>
      </w:r>
      <w:r>
        <w:rPr>
          <w:lang w:val="es_ES" w:bidi="es_ES"/>
        </w:rPr>
        <w:t xml:space="preserve"> </w:t>
      </w:r>
      <w:r>
        <w:rPr>
          <w:lang w:val="es_ES" w:bidi="es_ES"/>
        </w:rPr>
        <w:t>1 Tesalonicenses 1:1,</w:t>
      </w:r>
      <w:r>
        <w:rPr>
          <w:lang w:val="es_ES" w:bidi="es_ES"/>
        </w:rPr>
        <w:t xml:space="preserve"> </w:t>
      </w:r>
      <w:r>
        <w:rPr>
          <w:lang w:val="es_ES" w:bidi="es_ES"/>
        </w:rPr>
        <w:t>2 Tesalonicenses 1:1,</w:t>
      </w:r>
      <w:r>
        <w:rPr>
          <w:lang w:val="es_ES" w:bidi="es_ES"/>
        </w:rPr>
        <w:t xml:space="preserve"> </w:t>
      </w:r>
      <w:r>
        <w:rPr>
          <w:lang w:val="es_ES" w:bidi="es_ES"/>
        </w:rPr>
        <w:t>Filemón 1:1</w:t>
      </w:r>
      <w:r>
        <w:rPr>
          <w:lang w:val="es_ES" w:bidi="es_ES"/>
        </w:rPr>
        <w:t xml:space="preserve">). Pablo claramente tenía una relación cercana con Timoteo y lo respetaba mucho (ver </w:t>
      </w:r>
      <w:r>
        <w:rPr>
          <w:lang w:val="es_ES" w:bidi="es_ES"/>
        </w:rPr>
        <w:t>Romanos 16:21,</w:t>
      </w:r>
      <w:r>
        <w:rPr>
          <w:lang w:val="es_ES" w:bidi="es_ES"/>
        </w:rPr>
        <w:t xml:space="preserve"> </w:t>
      </w:r>
      <w:r>
        <w:rPr>
          <w:lang w:val="es_ES" w:bidi="es_ES"/>
        </w:rPr>
        <w:t>1 Corintios 4:17,</w:t>
      </w:r>
      <w:r>
        <w:rPr>
          <w:lang w:val="es_ES" w:bidi="es_ES"/>
        </w:rPr>
        <w:t xml:space="preserve"> </w:t>
      </w:r>
      <w:r>
        <w:rPr>
          <w:lang w:val="es_ES" w:bidi="es_ES"/>
        </w:rPr>
        <w:t>1 Tesalonicenses 3:2,</w:t>
      </w:r>
      <w:r>
        <w:rPr>
          <w:lang w:val="es_ES" w:bidi="es_ES"/>
        </w:rPr>
        <w:t xml:space="preserve"> </w:t>
      </w:r>
      <w:r>
        <w:rPr>
          <w:lang w:val="es_ES" w:bidi="es_ES"/>
        </w:rPr>
        <w:t>1 Timoteo 1:2,</w:t>
      </w:r>
      <w:r>
        <w:rPr>
          <w:lang w:val="es_ES" w:bidi="es_ES"/>
        </w:rPr>
        <w:t xml:space="preserve"> </w:t>
      </w:r>
      <w:r>
        <w:rPr>
          <w:lang w:val="es_ES" w:bidi="es_ES"/>
        </w:rPr>
        <w:t>6:11,</w:t>
      </w:r>
      <w:r>
        <w:rPr>
          <w:lang w:val="es_ES" w:bidi="es_ES"/>
        </w:rPr>
        <w:t xml:space="preserve"> </w:t>
      </w:r>
      <w:r>
        <w:rPr>
          <w:lang w:val="es_ES" w:bidi="es_ES"/>
        </w:rPr>
        <w:t>2 Timoteo 1:2</w:t>
      </w:r>
      <w:r>
        <w:rPr>
          <w:lang w:val="es_ES" w:bidi="es_ES"/>
        </w:rPr>
        <w:t>). Al acercarse el final de su vida y esperar su sentencia en prisión, Pablo deseaba fervientemente ver a Timoteo (</w:t>
      </w:r>
      <w:r>
        <w:rPr>
          <w:lang w:val="es_ES" w:bidi="es_ES"/>
        </w:rPr>
        <w:t>2 Timoteo 1:3–4</w:t>
      </w:r>
      <w:r>
        <w:rPr>
          <w:lang w:val="es_ES" w:bidi="es_ES"/>
        </w:rPr>
        <w:t>). Entre todos los colaboradores de Pablo, Timoteo es especialmente elogiado por su preocupación desinteresada por Jesús y su pueblo (</w:t>
      </w:r>
      <w:r>
        <w:rPr>
          <w:lang w:val="es_ES" w:bidi="es_ES"/>
        </w:rPr>
        <w:t>Filipenses 2:20–22</w:t>
      </w:r>
      <w:r>
        <w:rPr>
          <w:lang w:val="es_ES" w:bidi="es_ES"/>
        </w:rPr>
        <w:t>).</w:t>
      </w:r>
    </w:p>
    <w:p>
      <w:pPr/>
      <w:r>
        <w:rPr>
          <w:lang w:val="es_ES" w:bidi="es_ES"/>
        </w:rPr>
      </w:r>
      <w:r>
        <w:rPr>
          <w:lang w:val="es_ES" w:bidi="es_ES"/>
        </w:rPr>
        <w:t>La segunda carta de Pablo a Timoteo (2 Timoteo) fue escrita poco antes de que Pablo fuera ejecutado. En esta carta, animó a Timoteo a ser valiente y audaz al compartir las buenas nuevas sobre Jesús. Instó a Timoteo a estar dispuesto a sufrir por Jesús (</w:t>
      </w:r>
      <w:r>
        <w:rPr>
          <w:lang w:val="es_ES" w:bidi="es_ES"/>
        </w:rPr>
        <w:t>2 Timoteo 1:8,</w:t>
      </w:r>
      <w:r>
        <w:rPr>
          <w:lang w:val="es_ES" w:bidi="es_ES"/>
        </w:rPr>
        <w:t xml:space="preserve"> </w:t>
      </w:r>
      <w:r>
        <w:rPr>
          <w:lang w:val="es_ES" w:bidi="es_ES"/>
        </w:rPr>
        <w:t>2:1–3,</w:t>
      </w:r>
      <w:r>
        <w:rPr>
          <w:lang w:val="es_ES" w:bidi="es_ES"/>
        </w:rPr>
        <w:t xml:space="preserve"> </w:t>
      </w:r>
      <w:r>
        <w:rPr>
          <w:lang w:val="es_ES" w:bidi="es_ES"/>
        </w:rPr>
        <w:t>4:1–2</w:t>
      </w:r>
      <w:r>
        <w:rPr>
          <w:lang w:val="es_ES" w:bidi="es_ES"/>
        </w:rPr>
        <w:t xml:space="preserve">, </w:t>
      </w:r>
      <w:r>
        <w:rPr>
          <w:lang w:val="es_ES" w:bidi="es_ES"/>
        </w:rPr>
        <w:t>5</w:t>
      </w:r>
      <w:r>
        <w:rPr>
          <w:lang w:val="es_ES" w:bidi="es_ES"/>
        </w:rPr>
        <w:t xml:space="preserve">). Este fue un mensaje contundente para alguien que podría haber sido naturalmente tímido (ver </w:t>
      </w:r>
      <w:r>
        <w:rPr>
          <w:lang w:val="es_ES" w:bidi="es_ES"/>
        </w:rPr>
        <w:t>2 Timoteo 1:6–7</w:t>
      </w:r>
      <w:r>
        <w:rPr>
          <w:lang w:val="es_ES" w:bidi="es_ES"/>
        </w:rPr>
        <w:t>). Timoteo mismo parece haber sido prisionero más tarde (</w:t>
      </w:r>
      <w:r>
        <w:rPr>
          <w:lang w:val="es_ES" w:bidi="es_ES"/>
        </w:rPr>
        <w:t>Hebreos 13:23</w:t>
      </w:r>
      <w:r>
        <w:rPr>
          <w:lang w:val="es_ES" w:bidi="es_ES"/>
        </w:rPr>
        <w:t>).</w:t>
      </w:r>
    </w:p>
    <w:p>
      <w:pPr/>
      <w:r>
        <w:rPr>
          <w:lang w:val="es_ES" w:bidi="es_ES"/>
        </w:rPr>
      </w:r>
      <w:r>
        <w:rPr>
          <w:lang w:val="es_ES" w:bidi="es_ES"/>
        </w:rPr>
        <w:t>Timoteo fue un gran ejemplo de servicio a Jesús de manera humilde y discreta. Se dedicó desinteresadamente y se enfocó en la obra de Jesús y en su gente donde fuera necesario. Él recuerda a los creyentes que deben ser testigos fuertes y efectivos para Jesús.</w:t>
      </w:r>
    </w:p>
    <w:p>
      <w:pPr/>
      <w:r>
        <w:rPr>
          <w:lang w:val="es_ES" w:bidi="es_ES"/>
        </w:rPr>
      </w:r>
      <w:r>
        <w:rPr>
          <w:u w:val="single"/>
          <w:lang w:val="es_ES" w:bidi="es_ES"/>
        </w:rPr>
        <w:t>Pasajes para estudio complementario</w:t>
      </w:r>
    </w:p>
    <w:p>
      <w:pPr/>
      <w:r>
        <w:rPr>
          <w:lang w:val="es_ES" w:bidi="es_ES"/>
        </w:rPr>
      </w:r>
      <w:r>
        <w:rPr>
          <w:lang w:val="es_ES" w:bidi="es_ES"/>
        </w:rPr>
        <w:t>Hechos 16:1–3,</w:t>
      </w:r>
      <w:r>
        <w:rPr>
          <w:lang w:val="es_ES" w:bidi="es_ES"/>
        </w:rPr>
        <w:t xml:space="preserve"> </w:t>
      </w:r>
      <w:r>
        <w:rPr>
          <w:lang w:val="es_ES" w:bidi="es_ES"/>
        </w:rPr>
        <w:t>17:14–15,</w:t>
      </w:r>
      <w:r>
        <w:rPr>
          <w:lang w:val="es_ES" w:bidi="es_ES"/>
        </w:rPr>
        <w:t xml:space="preserve"> </w:t>
      </w:r>
      <w:r>
        <w:rPr>
          <w:lang w:val="es_ES" w:bidi="es_ES"/>
        </w:rPr>
        <w:t>18:5,</w:t>
      </w:r>
      <w:r>
        <w:rPr>
          <w:lang w:val="es_ES" w:bidi="es_ES"/>
        </w:rPr>
        <w:t xml:space="preserve"> </w:t>
      </w:r>
      <w:r>
        <w:rPr>
          <w:lang w:val="es_ES" w:bidi="es_ES"/>
        </w:rPr>
        <w:t>19:22,</w:t>
      </w:r>
      <w:r>
        <w:rPr>
          <w:lang w:val="es_ES" w:bidi="es_ES"/>
        </w:rPr>
        <w:t xml:space="preserve"> </w:t>
      </w:r>
      <w:r>
        <w:rPr>
          <w:lang w:val="es_ES" w:bidi="es_ES"/>
        </w:rPr>
        <w:t>20:4,</w:t>
      </w:r>
      <w:r>
        <w:rPr>
          <w:lang w:val="es_ES" w:bidi="es_ES"/>
        </w:rPr>
        <w:t xml:space="preserve"> </w:t>
      </w:r>
      <w:r>
        <w:rPr>
          <w:lang w:val="es_ES" w:bidi="es_ES"/>
        </w:rPr>
        <w:t>Romanos 16:21,</w:t>
      </w:r>
      <w:r>
        <w:rPr>
          <w:lang w:val="es_ES" w:bidi="es_ES"/>
        </w:rPr>
        <w:t xml:space="preserve"> </w:t>
      </w:r>
      <w:r>
        <w:rPr>
          <w:lang w:val="es_ES" w:bidi="es_ES"/>
        </w:rPr>
        <w:t>1 Corintios 4:17,</w:t>
      </w:r>
      <w:r>
        <w:rPr>
          <w:lang w:val="es_ES" w:bidi="es_ES"/>
        </w:rPr>
        <w:t xml:space="preserve"> </w:t>
      </w:r>
      <w:r>
        <w:rPr>
          <w:lang w:val="es_ES" w:bidi="es_ES"/>
        </w:rPr>
        <w:t>16:10–11,</w:t>
      </w:r>
      <w:r>
        <w:rPr>
          <w:lang w:val="es_ES" w:bidi="es_ES"/>
        </w:rPr>
        <w:t xml:space="preserve"> </w:t>
      </w:r>
      <w:r>
        <w:rPr>
          <w:lang w:val="es_ES" w:bidi="es_ES"/>
        </w:rPr>
        <w:t>2 Corintios 1:1</w:t>
      </w:r>
      <w:r>
        <w:rPr>
          <w:lang w:val="es_ES" w:bidi="es_ES"/>
        </w:rPr>
        <w:t xml:space="preserve">, </w:t>
      </w:r>
      <w:r>
        <w:rPr>
          <w:lang w:val="es_ES" w:bidi="es_ES"/>
        </w:rPr>
        <w:t>19,</w:t>
      </w:r>
      <w:r>
        <w:rPr>
          <w:lang w:val="es_ES" w:bidi="es_ES"/>
        </w:rPr>
        <w:t xml:space="preserve"> </w:t>
      </w:r>
      <w:r>
        <w:rPr>
          <w:lang w:val="es_ES" w:bidi="es_ES"/>
        </w:rPr>
        <w:t>Filipenses 1:1,</w:t>
      </w:r>
      <w:r>
        <w:rPr>
          <w:lang w:val="es_ES" w:bidi="es_ES"/>
        </w:rPr>
        <w:t xml:space="preserve"> </w:t>
      </w:r>
      <w:r>
        <w:rPr>
          <w:lang w:val="es_ES" w:bidi="es_ES"/>
        </w:rPr>
        <w:t>2:19–23,</w:t>
      </w:r>
      <w:r>
        <w:rPr>
          <w:lang w:val="es_ES" w:bidi="es_ES"/>
        </w:rPr>
        <w:t xml:space="preserve"> </w:t>
      </w:r>
      <w:r>
        <w:rPr>
          <w:lang w:val="es_ES" w:bidi="es_ES"/>
        </w:rPr>
        <w:t>Colosenses 1:1</w:t>
      </w:r>
      <w:r>
        <w:rPr>
          <w:lang w:val="es_ES" w:bidi="es_ES"/>
        </w:rPr>
        <w:t xml:space="preserve">; </w:t>
      </w:r>
      <w:r>
        <w:rPr>
          <w:lang w:val="es_ES" w:bidi="es_ES"/>
        </w:rPr>
        <w:t>1 Tesalonicenses 1:1,</w:t>
      </w:r>
      <w:r>
        <w:rPr>
          <w:lang w:val="es_ES" w:bidi="es_ES"/>
        </w:rPr>
        <w:t xml:space="preserve"> </w:t>
      </w:r>
      <w:r>
        <w:rPr>
          <w:lang w:val="es_ES" w:bidi="es_ES"/>
        </w:rPr>
        <w:t>3:2–6,</w:t>
      </w:r>
      <w:r>
        <w:rPr>
          <w:lang w:val="es_ES" w:bidi="es_ES"/>
        </w:rPr>
        <w:t xml:space="preserve"> </w:t>
      </w:r>
      <w:r>
        <w:rPr>
          <w:lang w:val="es_ES" w:bidi="es_ES"/>
        </w:rPr>
        <w:t>2 Tesalonicenses 1:1,</w:t>
      </w:r>
      <w:r>
        <w:rPr>
          <w:lang w:val="es_ES" w:bidi="es_ES"/>
        </w:rPr>
        <w:t xml:space="preserve"> 1–2 Timoteo; </w:t>
      </w:r>
      <w:r>
        <w:rPr>
          <w:lang w:val="es_ES" w:bidi="es_ES"/>
        </w:rPr>
        <w:t>Filemón 1:1,</w:t>
      </w:r>
      <w:r>
        <w:rPr>
          <w:lang w:val="es_ES" w:bidi="es_ES"/>
        </w:rPr>
        <w:t xml:space="preserve"> </w:t>
      </w:r>
      <w:r>
        <w:rPr>
          <w:lang w:val="es_ES" w:bidi="es_ES"/>
        </w:rPr>
        <w:t>Hebreos 13:23</w:t>
      </w:r>
      <w:r>
        <w:rPr>
          <w:lang w:val="es_ES" w:bidi="es_ES"/>
        </w:rPr>
      </w:r>
      <w:r>
        <w:rPr>
          <w:lang w:val="es_ES" w:bidi="es_ES"/>
        </w:rPr>
      </w:r>
    </w:p>
    <w:p>
      <w:pPr/>
      <w:r>
        <w:rPr>
          <w:lang w:val="es_ES" w:bidi="es_ES"/>
        </w:rPr>
      </w:r>
    </w:p>
    <w:p>
      <w:pPr>
        <w:pStyle w:val="Heading2"/>
      </w:pPr>
      <w:r>
        <w:rPr>
          <w:lang w:val="es_ES" w:bidi="es_ES"/>
        </w:rPr>
        <w:t>Tito</w:t>
      </w:r>
      <w:r>
        <w:rPr>
          <w:lang w:val="es_ES" w:bidi="es_ES"/>
        </w:rPr>
      </w:r>
    </w:p>
    <w:p>
      <w:pPr/>
      <w:r>
        <w:rPr>
          <w:lang w:val="es_ES" w:bidi="es_ES"/>
        </w:rPr>
      </w:r>
      <w:r>
        <w:rPr>
          <w:lang w:val="es_ES" w:bidi="es_ES"/>
        </w:rPr>
        <w:t>Tito era una persona no judía (gentil) que se convirtió en seguidor de Jesús. Sirvió como uno de los ayudantes de confianza de Pablo. Pablo escribió una de sus últimas cartas a Tito mientras este ayudaba a fortalecer la iglesia en Creta. Tito nos muestra cómo la buena nueva sobre Jesús transformó las vidas de las personas no judías. Muchos de ellos, como Tito, creyeron tan firmemente en este mensaje que dejaron sus hogares para ayudar a Pablo a compartir la buena noticia sobre Jesús con otros.</w:t>
      </w:r>
    </w:p>
    <w:p>
      <w:pPr/>
      <w:r>
        <w:rPr>
          <w:lang w:val="es_ES" w:bidi="es_ES"/>
        </w:rPr>
      </w:r>
      <w:r>
        <w:rPr>
          <w:lang w:val="es_ES" w:bidi="es_ES"/>
        </w:rPr>
        <w:t>No conocemos los antecedentes ni la conversión de Tito. Su nombre no se menciona en Hechos. La primera vez que oímos de él es como un creyente no judío que acompañó a Pablo y Bernabé a Jerusalén (</w:t>
      </w:r>
      <w:r>
        <w:rPr>
          <w:lang w:val="es_ES" w:bidi="es_ES"/>
        </w:rPr>
        <w:t>Gálatas 2:1</w:t>
      </w:r>
      <w:r>
        <w:rPr>
          <w:lang w:val="es_ES" w:bidi="es_ES"/>
        </w:rPr>
        <w:t>). Es importante destacar que Pablo enfatizó que Tito no fue obligado a circuncidarse (</w:t>
      </w:r>
      <w:r>
        <w:rPr>
          <w:lang w:val="es_ES" w:bidi="es_ES"/>
        </w:rPr>
        <w:t>Gálatas 2:3</w:t>
      </w:r>
      <w:r>
        <w:rPr>
          <w:lang w:val="es_ES" w:bidi="es_ES"/>
        </w:rPr>
        <w:t>).</w:t>
      </w:r>
    </w:p>
    <w:p>
      <w:pPr/>
      <w:r>
        <w:rPr>
          <w:lang w:val="es_ES" w:bidi="es_ES"/>
        </w:rPr>
      </w:r>
      <w:r>
        <w:rPr>
          <w:lang w:val="es_ES" w:bidi="es_ES"/>
        </w:rPr>
        <w:t xml:space="preserve">Más tarde, como miembro de confianza del equipo de Pablo, Tito asumió misiones especiales. Pablo lo envió a Corinto para manejar una situación difícil, probablemente llevando la exigente carta mencionada en </w:t>
      </w:r>
      <w:r>
        <w:rPr>
          <w:lang w:val="es_ES" w:bidi="es_ES"/>
        </w:rPr>
        <w:t>2 Corintios 2:4</w:t>
      </w:r>
      <w:r>
        <w:rPr>
          <w:lang w:val="es_ES" w:bidi="es_ES"/>
        </w:rPr>
        <w:t xml:space="preserve">, </w:t>
      </w:r>
      <w:r>
        <w:rPr>
          <w:lang w:val="es_ES" w:bidi="es_ES"/>
        </w:rPr>
        <w:t>9;</w:t>
      </w:r>
      <w:r>
        <w:rPr>
          <w:lang w:val="es_ES" w:bidi="es_ES"/>
        </w:rPr>
        <w:t xml:space="preserve"> </w:t>
      </w:r>
      <w:r>
        <w:rPr>
          <w:lang w:val="es_ES" w:bidi="es_ES"/>
        </w:rPr>
        <w:t>7:8–9</w:t>
      </w:r>
      <w:r>
        <w:rPr>
          <w:lang w:val="es_ES" w:bidi="es_ES"/>
        </w:rPr>
        <w:t xml:space="preserve">. Esta tarea requería a alguien que pudiera ser tanto gentil como firme como líder. Tito parecía tener una personalidad más fuerte que Timoteo (ver </w:t>
      </w:r>
      <w:r>
        <w:rPr>
          <w:lang w:val="es_ES" w:bidi="es_ES"/>
        </w:rPr>
        <w:t>1 Corintios 16:10–11,</w:t>
      </w:r>
      <w:r>
        <w:rPr>
          <w:lang w:val="es_ES" w:bidi="es_ES"/>
        </w:rPr>
        <w:t xml:space="preserve"> </w:t>
      </w:r>
      <w:r>
        <w:rPr>
          <w:lang w:val="es_ES" w:bidi="es_ES"/>
        </w:rPr>
        <w:t>2 Corintios 7:13–15,</w:t>
      </w:r>
      <w:r>
        <w:rPr>
          <w:lang w:val="es_ES" w:bidi="es_ES"/>
        </w:rPr>
        <w:t xml:space="preserve"> </w:t>
      </w:r>
      <w:r>
        <w:rPr>
          <w:lang w:val="es_ES" w:bidi="es_ES"/>
        </w:rPr>
        <w:t>2 Timoteo 1:6–7</w:t>
      </w:r>
      <w:r>
        <w:rPr>
          <w:lang w:val="es_ES" w:bidi="es_ES"/>
        </w:rPr>
        <w:t>).</w:t>
      </w:r>
    </w:p>
    <w:p>
      <w:pPr/>
      <w:r>
        <w:rPr>
          <w:lang w:val="es_ES" w:bidi="es_ES"/>
        </w:rPr>
      </w:r>
      <w:r>
        <w:rPr>
          <w:lang w:val="es_ES" w:bidi="es_ES"/>
        </w:rPr>
        <w:t>Tito regresó a Pablo con buenas nuevas (</w:t>
      </w:r>
      <w:r>
        <w:rPr>
          <w:lang w:val="es_ES" w:bidi="es_ES"/>
        </w:rPr>
        <w:t>2 Corintios 7:6–7</w:t>
      </w:r>
      <w:r>
        <w:rPr>
          <w:lang w:val="es_ES" w:bidi="es_ES"/>
        </w:rPr>
        <w:t xml:space="preserve">, </w:t>
      </w:r>
      <w:r>
        <w:rPr>
          <w:lang w:val="es_ES" w:bidi="es_ES"/>
        </w:rPr>
        <w:t>13–15</w:t>
      </w:r>
      <w:r>
        <w:rPr>
          <w:lang w:val="es_ES" w:bidi="es_ES"/>
        </w:rPr>
        <w:t xml:space="preserve">). Después de eso, Pablo lo envió de regreso a Corinto con la carta que conocemos como </w:t>
      </w:r>
      <w:r>
        <w:rPr>
          <w:i/>
          <w:lang w:val="es_ES" w:bidi="es_ES"/>
        </w:rPr>
        <w:t>2 Corintios</w:t>
      </w:r>
      <w:r>
        <w:rPr>
          <w:lang w:val="es_ES" w:bidi="es_ES"/>
        </w:rPr>
        <w:t>. Esta carta animó a los creyentes a completar su recaudación de fondos para los cristianos pobres en Jerusalén. Tito aceptó con entusiasmo esta tarea porque amaba a los cristianos en Corinto (</w:t>
      </w:r>
      <w:r>
        <w:rPr>
          <w:lang w:val="es_ES" w:bidi="es_ES"/>
        </w:rPr>
        <w:t>2 Corintios 7:15,</w:t>
      </w:r>
      <w:r>
        <w:rPr>
          <w:lang w:val="es_ES" w:bidi="es_ES"/>
        </w:rPr>
        <w:t xml:space="preserve"> </w:t>
      </w:r>
      <w:r>
        <w:rPr>
          <w:lang w:val="es_ES" w:bidi="es_ES"/>
        </w:rPr>
        <w:t>8:6</w:t>
      </w:r>
      <w:r>
        <w:rPr>
          <w:lang w:val="es_ES" w:bidi="es_ES"/>
        </w:rPr>
        <w:t xml:space="preserve">, </w:t>
      </w:r>
      <w:r>
        <w:rPr>
          <w:lang w:val="es_ES" w:bidi="es_ES"/>
        </w:rPr>
        <w:t>16–17</w:t>
      </w:r>
      <w:r>
        <w:rPr>
          <w:lang w:val="es_ES" w:bidi="es_ES"/>
        </w:rPr>
        <w:t>). Pablo lo describió como una persona íntegra y similar a él mismo (</w:t>
      </w:r>
      <w:r>
        <w:rPr>
          <w:lang w:val="es_ES" w:bidi="es_ES"/>
        </w:rPr>
        <w:t>2 Corintios 8:23,</w:t>
      </w:r>
      <w:r>
        <w:rPr>
          <w:lang w:val="es_ES" w:bidi="es_ES"/>
        </w:rPr>
        <w:t xml:space="preserve"> </w:t>
      </w:r>
      <w:r>
        <w:rPr>
          <w:lang w:val="es_ES" w:bidi="es_ES"/>
        </w:rPr>
        <w:t>12:18</w:t>
      </w:r>
      <w:r>
        <w:rPr>
          <w:lang w:val="es_ES" w:bidi="es_ES"/>
        </w:rPr>
        <w:t>).</w:t>
      </w:r>
    </w:p>
    <w:p>
      <w:pPr/>
      <w:r>
        <w:rPr>
          <w:lang w:val="es_ES" w:bidi="es_ES"/>
        </w:rPr>
      </w:r>
      <w:r>
        <w:rPr>
          <w:lang w:val="es_ES" w:bidi="es_ES"/>
        </w:rPr>
        <w:t>Unos años después, tras el primer juicio de Pablo en Roma y su liberación, dejó a Tito en la isla de Creta para fortalecer la iglesia. Mientras Tito estaba allí, Pablo le escribió una carta. En la carta, Pablo le dio consejos sobre cómo elegir líderes para la iglesia y animó a Tito a enseñar y mostrar un comportamiento piadoso. Luego, Pablo le pidió a Tito que se reuniera con él en Nicópolis (en Acaya), donde Pablo planeaba pasar el invierno (</w:t>
      </w:r>
      <w:r>
        <w:rPr>
          <w:lang w:val="es_ES" w:bidi="es_ES"/>
        </w:rPr>
        <w:t>Tito 3:12</w:t>
      </w:r>
      <w:r>
        <w:rPr>
          <w:lang w:val="es_ES" w:bidi="es_ES"/>
        </w:rPr>
        <w:t>). Más tarde, poco antes de que Pablo fuera ejecutado en Roma, escribió que Tito había ido a Dalmacia (a lo largo de la costa del Adriático, al noroeste de la Grecia moderna), probablemente para realizar trabajo ministerial allí (</w:t>
      </w:r>
      <w:r>
        <w:rPr>
          <w:lang w:val="es_ES" w:bidi="es_ES"/>
        </w:rPr>
        <w:t>2 Timoteo 4:10</w:t>
      </w:r>
      <w:r>
        <w:rPr>
          <w:lang w:val="es_ES" w:bidi="es_ES"/>
        </w:rPr>
        <w:t>).</w:t>
      </w:r>
    </w:p>
    <w:p>
      <w:pPr/>
      <w:r>
        <w:rPr>
          <w:lang w:val="es_ES" w:bidi="es_ES"/>
        </w:rPr>
      </w:r>
      <w:r>
        <w:rPr>
          <w:lang w:val="es_ES" w:bidi="es_ES"/>
        </w:rPr>
        <w:t xml:space="preserve">El historiador de la iglesia Eusebio menciona una antigua tradición según la cual Tito se estableció en Creta y sirvió como obispo allí hasta que fue muy anciano (Eusebio, </w:t>
      </w:r>
      <w:r>
        <w:rPr>
          <w:i/>
          <w:lang w:val="es_ES" w:bidi="es_ES"/>
        </w:rPr>
        <w:t>Historia de la Iglesia</w:t>
      </w:r>
      <w:r>
        <w:rPr>
          <w:lang w:val="es_ES" w:bidi="es_ES"/>
        </w:rPr>
        <w:t xml:space="preserve"> 3.4.6).</w:t>
      </w:r>
    </w:p>
    <w:p>
      <w:pPr/>
      <w:r>
        <w:rPr>
          <w:lang w:val="es_ES" w:bidi="es_ES"/>
        </w:rPr>
      </w:r>
      <w:r>
        <w:rPr>
          <w:u w:val="single"/>
          <w:lang w:val="es_ES" w:bidi="es_ES"/>
        </w:rPr>
        <w:t>Pasajes para estudio complementario</w:t>
      </w:r>
    </w:p>
    <w:p>
      <w:pPr/>
      <w:r>
        <w:rPr>
          <w:lang w:val="es_ES" w:bidi="es_ES"/>
        </w:rPr>
      </w:r>
      <w:r>
        <w:rPr>
          <w:lang w:val="es_ES" w:bidi="es_ES"/>
        </w:rPr>
        <w:t>2 Corintios 2:13,</w:t>
      </w:r>
      <w:r>
        <w:rPr>
          <w:lang w:val="es_ES" w:bidi="es_ES"/>
        </w:rPr>
        <w:t xml:space="preserve"> </w:t>
      </w:r>
      <w:r>
        <w:rPr>
          <w:lang w:val="es_ES" w:bidi="es_ES"/>
        </w:rPr>
        <w:t>7:6</w:t>
      </w:r>
      <w:r>
        <w:rPr>
          <w:lang w:val="es_ES" w:bidi="es_ES"/>
        </w:rPr>
        <w:t xml:space="preserve">, </w:t>
      </w:r>
      <w:r>
        <w:rPr>
          <w:lang w:val="es_ES" w:bidi="es_ES"/>
        </w:rPr>
        <w:t>13–14,</w:t>
      </w:r>
      <w:r>
        <w:rPr>
          <w:lang w:val="es_ES" w:bidi="es_ES"/>
        </w:rPr>
        <w:t xml:space="preserve"> </w:t>
      </w:r>
      <w:r>
        <w:rPr>
          <w:lang w:val="es_ES" w:bidi="es_ES"/>
        </w:rPr>
        <w:t>8:6</w:t>
      </w:r>
      <w:r>
        <w:rPr>
          <w:lang w:val="es_ES" w:bidi="es_ES"/>
        </w:rPr>
        <w:t xml:space="preserve">, </w:t>
      </w:r>
      <w:r>
        <w:rPr>
          <w:lang w:val="es_ES" w:bidi="es_ES"/>
        </w:rPr>
        <w:t>16–17</w:t>
      </w:r>
      <w:r>
        <w:rPr>
          <w:lang w:val="es_ES" w:bidi="es_ES"/>
        </w:rPr>
        <w:t xml:space="preserve">, </w:t>
      </w:r>
      <w:r>
        <w:rPr>
          <w:lang w:val="es_ES" w:bidi="es_ES"/>
        </w:rPr>
        <w:t>23,</w:t>
      </w:r>
      <w:r>
        <w:rPr>
          <w:lang w:val="es_ES" w:bidi="es_ES"/>
        </w:rPr>
        <w:t xml:space="preserve"> </w:t>
      </w:r>
      <w:r>
        <w:rPr>
          <w:lang w:val="es_ES" w:bidi="es_ES"/>
        </w:rPr>
        <w:t>12:18</w:t>
      </w:r>
      <w:r>
        <w:rPr>
          <w:lang w:val="es_ES" w:bidi="es_ES"/>
        </w:rPr>
        <w:t xml:space="preserve">; </w:t>
      </w:r>
      <w:r>
        <w:rPr>
          <w:lang w:val="es_ES" w:bidi="es_ES"/>
        </w:rPr>
        <w:t>Gálatas 2:1</w:t>
      </w:r>
      <w:r>
        <w:rPr>
          <w:lang w:val="es_ES" w:bidi="es_ES"/>
        </w:rPr>
        <w:t xml:space="preserve">, </w:t>
      </w:r>
      <w:r>
        <w:rPr>
          <w:lang w:val="es_ES" w:bidi="es_ES"/>
        </w:rPr>
        <w:t>3</w:t>
      </w:r>
      <w:r>
        <w:rPr>
          <w:lang w:val="es_ES" w:bidi="es_ES"/>
        </w:rPr>
        <w:t xml:space="preserve">; </w:t>
      </w:r>
      <w:r>
        <w:rPr>
          <w:lang w:val="es_ES" w:bidi="es_ES"/>
        </w:rPr>
        <w:t>2 Timoteo 4:10,</w:t>
      </w:r>
      <w:r>
        <w:rPr>
          <w:lang w:val="es_ES" w:bidi="es_ES"/>
        </w:rPr>
        <w:t xml:space="preserve"> </w:t>
      </w:r>
      <w:r>
        <w:rPr>
          <w:lang w:val="es_ES" w:bidi="es_ES"/>
        </w:rPr>
        <w:t>Tito 1:4,</w:t>
      </w:r>
      <w:r>
        <w:rPr>
          <w:lang w:val="es_ES" w:bidi="es_ES"/>
        </w:rPr>
        <w:t xml:space="preserve"> </w:t>
      </w:r>
      <w:r>
        <w:rPr>
          <w:lang w:val="es_ES" w:bidi="es_ES"/>
        </w:rPr>
        <w:t>2:1</w:t>
      </w:r>
      <w:r>
        <w:rPr>
          <w:lang w:val="es_ES" w:bidi="es_ES"/>
        </w:rPr>
      </w:r>
      <w:r>
        <w:rPr>
          <w:lang w:val="es_ES" w:bidi="es_ES"/>
        </w:rPr>
      </w:r>
    </w:p>
    <w:p>
      <w:pPr/>
      <w:r>
        <w:rPr>
          <w:lang w:val="es_ES" w:bidi="es_ES"/>
        </w:rPr>
      </w:r>
    </w:p>
    <w:p>
      <w:pPr>
        <w:pStyle w:val="Heading2"/>
      </w:pPr>
      <w:r>
        <w:rPr>
          <w:lang w:val="es_ES" w:bidi="es_ES"/>
        </w:rPr>
        <w:t>Tomás</w:t>
      </w:r>
      <w:r>
        <w:rPr>
          <w:lang w:val="es_ES" w:bidi="es_ES"/>
        </w:rPr>
      </w:r>
    </w:p>
    <w:p>
      <w:pPr/>
      <w:r>
        <w:rPr>
          <w:lang w:val="es_ES" w:bidi="es_ES"/>
        </w:rPr>
      </w:r>
      <w:r>
        <w:rPr>
          <w:lang w:val="es_ES" w:bidi="es_ES"/>
        </w:rPr>
        <w:t>Tomás fue uno de los doce apóstoles (</w:t>
      </w:r>
      <w:r>
        <w:rPr>
          <w:lang w:val="es_ES" w:bidi="es_ES"/>
        </w:rPr>
        <w:t>Mateo 10:3,</w:t>
      </w:r>
      <w:r>
        <w:rPr>
          <w:lang w:val="es_ES" w:bidi="es_ES"/>
        </w:rPr>
        <w:t xml:space="preserve"> </w:t>
      </w:r>
      <w:r>
        <w:rPr>
          <w:lang w:val="es_ES" w:bidi="es_ES"/>
        </w:rPr>
        <w:t>Marcos 3:18,</w:t>
      </w:r>
      <w:r>
        <w:rPr>
          <w:lang w:val="es_ES" w:bidi="es_ES"/>
        </w:rPr>
        <w:t xml:space="preserve"> </w:t>
      </w:r>
      <w:r>
        <w:rPr>
          <w:lang w:val="es_ES" w:bidi="es_ES"/>
        </w:rPr>
        <w:t>Lucas 6:15,</w:t>
      </w:r>
      <w:r>
        <w:rPr>
          <w:lang w:val="es_ES" w:bidi="es_ES"/>
        </w:rPr>
        <w:t xml:space="preserve"> </w:t>
      </w:r>
      <w:r>
        <w:rPr>
          <w:lang w:val="es_ES" w:bidi="es_ES"/>
        </w:rPr>
        <w:t>Hechos 1:13</w:t>
      </w:r>
      <w:r>
        <w:rPr>
          <w:lang w:val="es_ES" w:bidi="es_ES"/>
        </w:rPr>
        <w:t>). También es conocido como "el mellizo". La gente lo recuerda principalmente por dudar de que Jesús había resucitado de entre los muertos.</w:t>
      </w:r>
    </w:p>
    <w:p>
      <w:pPr/>
      <w:r>
        <w:rPr>
          <w:lang w:val="es_ES" w:bidi="es_ES"/>
        </w:rPr>
      </w:r>
      <w:r>
        <w:rPr>
          <w:lang w:val="es_ES" w:bidi="es_ES"/>
        </w:rPr>
        <w:t>No sabemos cómo Jesús conoció y llamó a Tomás para ser su discípulo. El Evangelio de Juan es la única fuente que ofrece relatos personales de Tomás. Este mostró su disposición a seguir a Jesús, incluso si eso significaba la muerte (</w:t>
      </w:r>
      <w:r>
        <w:rPr>
          <w:lang w:val="es_ES" w:bidi="es_ES"/>
        </w:rPr>
        <w:t>Juan 11:16</w:t>
      </w:r>
      <w:r>
        <w:rPr>
          <w:lang w:val="es_ES" w:bidi="es_ES"/>
        </w:rPr>
        <w:t>). Le dijo abiertamente a Jesús que no comprendía lo que estaba diciendo (</w:t>
      </w:r>
      <w:r>
        <w:rPr>
          <w:lang w:val="es_ES" w:bidi="es_ES"/>
        </w:rPr>
        <w:t>Juan 14:5</w:t>
      </w:r>
      <w:r>
        <w:rPr>
          <w:lang w:val="es_ES" w:bidi="es_ES"/>
        </w:rPr>
        <w:t>). Tomás también fue uno de los siete discípulos que regresaron a pescar después de la resurrección, cuando Jesús se les apareció (</w:t>
      </w:r>
      <w:r>
        <w:rPr>
          <w:lang w:val="es_ES" w:bidi="es_ES"/>
        </w:rPr>
        <w:t>Juan 21:2</w:t>
      </w:r>
      <w:r>
        <w:rPr>
          <w:lang w:val="es_ES" w:bidi="es_ES"/>
        </w:rPr>
        <w:t>).</w:t>
      </w:r>
    </w:p>
    <w:p>
      <w:pPr/>
      <w:r>
        <w:rPr>
          <w:lang w:val="es_ES" w:bidi="es_ES"/>
        </w:rPr>
      </w:r>
      <w:r>
        <w:rPr>
          <w:lang w:val="es_ES" w:bidi="es_ES"/>
        </w:rPr>
        <w:t>Cuando Jesús se apareció por primera vez a sus discípulos después de su muerte, Tomás no estaba presente. Al escuchar el relato de los demás, Tomás no lo creyó. Insistió en que necesitaba ver y tocar las marcas de la crucifixión en el cuerpo de Jesús él mismo (</w:t>
      </w:r>
      <w:r>
        <w:rPr>
          <w:lang w:val="es_ES" w:bidi="es_ES"/>
        </w:rPr>
        <w:t>Juan 20:19–25</w:t>
      </w:r>
      <w:r>
        <w:rPr>
          <w:lang w:val="es_ES" w:bidi="es_ES"/>
        </w:rPr>
        <w:t>). Una semana después, Jesús se apareció nuevamente a los discípulos y se dirigió directamente a Tomás. Le pidió que examinara las marcas de los clavos y la lanza en su cuerpo y lo desafió a creer, no a dudar (</w:t>
      </w:r>
      <w:r>
        <w:rPr>
          <w:lang w:val="es_ES" w:bidi="es_ES"/>
        </w:rPr>
        <w:t>Juan 20:26–27</w:t>
      </w:r>
      <w:r>
        <w:rPr>
          <w:lang w:val="es_ES" w:bidi="es_ES"/>
        </w:rPr>
        <w:t>).</w:t>
      </w:r>
    </w:p>
    <w:p>
      <w:pPr/>
      <w:r>
        <w:rPr>
          <w:lang w:val="es_ES" w:bidi="es_ES"/>
        </w:rPr>
      </w:r>
      <w:r>
        <w:rPr>
          <w:lang w:val="es_ES" w:bidi="es_ES"/>
        </w:rPr>
        <w:t>Cuando Tomás vio a Jesús vivo nuevamente, hizo una de las declaraciones más importantes del Nuevo Testamento. Reconoció a Jesús como Dios al decir: “¡Mi Señor y mi Dios!” (</w:t>
      </w:r>
      <w:r>
        <w:rPr>
          <w:lang w:val="es_ES" w:bidi="es_ES"/>
        </w:rPr>
        <w:t>Juan 20:28</w:t>
      </w:r>
      <w:r>
        <w:rPr>
          <w:lang w:val="es_ES" w:bidi="es_ES"/>
        </w:rPr>
        <w:t>). Este momento en el Evangelio de Juan muestra con mayor claridad que Jesús es divino (Dios en forma humana).</w:t>
      </w:r>
    </w:p>
    <w:p>
      <w:pPr/>
      <w:r>
        <w:rPr>
          <w:lang w:val="es_ES" w:bidi="es_ES"/>
        </w:rPr>
      </w:r>
      <w:r>
        <w:rPr>
          <w:lang w:val="es_ES" w:bidi="es_ES"/>
        </w:rPr>
        <w:t>Según tradiciones posteriores, Tomás trabajó como misionero en el este, incluyendo Partia (según Eusebio), Persia (según Jerónimo) e India (según los Hechos de Tomás). La Iglesia Mar Thoma, en la costa oeste de India, rastrea sus orígenes hasta el temprano trabajo misionero de Tomás. La exactitud histórica de estos relatos es incierta.</w:t>
      </w:r>
    </w:p>
    <w:p>
      <w:pPr/>
      <w:r>
        <w:rPr>
          <w:lang w:val="es_ES" w:bidi="es_ES"/>
        </w:rPr>
      </w:r>
      <w:r>
        <w:rPr>
          <w:lang w:val="es_ES" w:bidi="es_ES"/>
        </w:rPr>
        <w:t>Algunos libros antiguos afirman haber sido escritos por Tomás o tratar sobre él, pero fueron redactados mucho después de su muerte y no se consideran fiables. Estos incluyen:</w:t>
      </w:r>
    </w:p>
    <w:p>
      <w:pPr>
        <w:pStyle w:val="ListBullet"/>
        <w:spacing w:line="240" w:lineRule="auto"/>
        <w:ind w:left="720"/>
      </w:pPr>
      <w:r>
        <w:rPr>
          <w:lang w:val="es_ES" w:bidi="es_ES"/>
        </w:rPr>
      </w:r>
      <w:r>
        <w:rPr>
          <w:i/>
          <w:lang w:val="es_ES" w:bidi="es_ES"/>
        </w:rPr>
        <w:t>Los Hechos de Tomás</w:t>
      </w:r>
    </w:p>
    <w:p>
      <w:pPr>
        <w:pStyle w:val="ListBullet"/>
        <w:spacing w:line="240" w:lineRule="auto"/>
        <w:ind w:left="720"/>
      </w:pPr>
      <w:r>
        <w:rPr>
          <w:lang w:val="es_ES" w:bidi="es_ES"/>
        </w:rPr>
      </w:r>
      <w:r>
        <w:rPr>
          <w:i/>
          <w:lang w:val="es_ES" w:bidi="es_ES"/>
        </w:rPr>
        <w:t>El Evangelio de la Infancia de Tomás</w:t>
      </w:r>
    </w:p>
    <w:p>
      <w:pPr>
        <w:pStyle w:val="ListBullet"/>
        <w:spacing w:line="240" w:lineRule="auto"/>
        <w:ind w:left="720"/>
      </w:pPr>
      <w:r>
        <w:rPr>
          <w:lang w:val="es_ES" w:bidi="es_ES"/>
        </w:rPr>
      </w:r>
      <w:r>
        <w:rPr>
          <w:i/>
          <w:lang w:val="es_ES" w:bidi="es_ES"/>
        </w:rPr>
        <w:t>La Epístola a los Apóstoles</w:t>
      </w:r>
    </w:p>
    <w:p>
      <w:pPr>
        <w:pStyle w:val="ListBullet"/>
        <w:spacing w:line="240" w:lineRule="auto"/>
        <w:ind w:left="720"/>
      </w:pPr>
      <w:r>
        <w:rPr>
          <w:lang w:val="es_ES" w:bidi="es_ES"/>
        </w:rPr>
      </w:r>
      <w:r>
        <w:rPr>
          <w:i/>
          <w:lang w:val="es_ES" w:bidi="es_ES"/>
        </w:rPr>
        <w:t>El Apocalipsis de Tomás</w:t>
      </w:r>
    </w:p>
    <w:p>
      <w:pPr>
        <w:pStyle w:val="ListBullet"/>
        <w:spacing w:line="240" w:lineRule="auto"/>
        <w:ind w:left="720"/>
      </w:pPr>
      <w:r>
        <w:rPr>
          <w:lang w:val="es_ES" w:bidi="es_ES"/>
        </w:rPr>
      </w:r>
      <w:r>
        <w:rPr>
          <w:i/>
          <w:lang w:val="es_ES" w:bidi="es_ES"/>
        </w:rPr>
        <w:t>El Libro de Tomás el Atleta</w:t>
      </w:r>
    </w:p>
    <w:p>
      <w:pPr>
        <w:pStyle w:val="ListBullet"/>
        <w:spacing w:line="240" w:lineRule="auto"/>
        <w:ind w:left="720"/>
      </w:pPr>
      <w:r>
        <w:rPr>
          <w:lang w:val="es_ES" w:bidi="es_ES"/>
        </w:rPr>
      </w:r>
      <w:r>
        <w:rPr>
          <w:i/>
          <w:lang w:val="es_ES" w:bidi="es_ES"/>
        </w:rPr>
        <w:t xml:space="preserve">El Evangelio de Tomás </w:t>
      </w:r>
      <w:r>
        <w:rPr>
          <w:lang w:val="es_ES" w:bidi="es_ES"/>
        </w:rPr>
        <w:t>(una colección gnóstica de dichos de Jesús)</w:t>
      </w:r>
    </w:p>
    <w:p>
      <w:pPr/>
      <w:r>
        <w:rPr>
          <w:lang w:val="es_ES" w:bidi="es_ES"/>
        </w:rPr>
      </w:r>
      <w:r>
        <w:rPr>
          <w:u w:val="single"/>
          <w:lang w:val="es_ES" w:bidi="es_ES"/>
        </w:rPr>
        <w:t>Pasajes para estudio complementario</w:t>
      </w:r>
    </w:p>
    <w:p>
      <w:pPr/>
      <w:r>
        <w:rPr>
          <w:lang w:val="es_ES" w:bidi="es_ES"/>
        </w:rPr>
      </w:r>
      <w:r>
        <w:rPr>
          <w:lang w:val="es_ES" w:bidi="es_ES"/>
        </w:rPr>
        <w:t>Mateo 10:3,</w:t>
      </w:r>
      <w:r>
        <w:rPr>
          <w:lang w:val="es_ES" w:bidi="es_ES"/>
        </w:rPr>
        <w:t xml:space="preserve"> </w:t>
      </w:r>
      <w:r>
        <w:rPr>
          <w:lang w:val="es_ES" w:bidi="es_ES"/>
        </w:rPr>
        <w:t>Marcos 3:18,</w:t>
      </w:r>
      <w:r>
        <w:rPr>
          <w:lang w:val="es_ES" w:bidi="es_ES"/>
        </w:rPr>
        <w:t xml:space="preserve"> </w:t>
      </w:r>
      <w:r>
        <w:rPr>
          <w:lang w:val="es_ES" w:bidi="es_ES"/>
        </w:rPr>
        <w:t>Lucas 6:15,</w:t>
      </w:r>
      <w:r>
        <w:rPr>
          <w:lang w:val="es_ES" w:bidi="es_ES"/>
        </w:rPr>
        <w:t xml:space="preserve"> </w:t>
      </w:r>
      <w:r>
        <w:rPr>
          <w:lang w:val="es_ES" w:bidi="es_ES"/>
        </w:rPr>
        <w:t>Juan 11:16,</w:t>
      </w:r>
      <w:r>
        <w:rPr>
          <w:lang w:val="es_ES" w:bidi="es_ES"/>
        </w:rPr>
        <w:t xml:space="preserve"> </w:t>
      </w:r>
      <w:r>
        <w:rPr>
          <w:lang w:val="es_ES" w:bidi="es_ES"/>
        </w:rPr>
        <w:t>Juan 14:5,</w:t>
      </w:r>
      <w:r>
        <w:rPr>
          <w:lang w:val="es_ES" w:bidi="es_ES"/>
        </w:rPr>
        <w:t xml:space="preserve"> </w:t>
      </w:r>
      <w:r>
        <w:rPr>
          <w:lang w:val="es_ES" w:bidi="es_ES"/>
        </w:rPr>
        <w:t>Juan 20:24–29,</w:t>
      </w:r>
      <w:r>
        <w:rPr>
          <w:lang w:val="es_ES" w:bidi="es_ES"/>
        </w:rPr>
        <w:t xml:space="preserve"> </w:t>
      </w:r>
      <w:r>
        <w:rPr>
          <w:lang w:val="es_ES" w:bidi="es_ES"/>
        </w:rPr>
        <w:t xml:space="preserve">Juan 21:2, </w:t>
      </w:r>
      <w:r>
        <w:rPr>
          <w:lang w:val="es_ES" w:bidi="es_ES"/>
        </w:rPr>
        <w:t>Hechos 1:13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