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赫人</w:t>
      </w:r>
      <w:r>
        <w:rPr>
          <w:lang w:val="zh_TW" w:bidi="zh_TW"/>
        </w:rPr>
      </w:r>
    </w:p>
    <w:p>
      <w:pPr/>
      <w:r>
        <w:rPr>
          <w:lang w:val="zh_TW" w:bidi="zh_TW"/>
        </w:rPr>
      </w:r>
      <w:r>
        <w:rPr>
          <w:lang w:val="zh_TW" w:bidi="zh_TW"/>
        </w:rPr>
        <w:t>多年來，只有聖經提到赫人。有些學者質疑聖經中關於赫人的歷史記載是否準確，認為赫人並非真實存在的民族。然而，考古學家和歷史學家已經發掘出關於他們的資料。</w:t>
      </w:r>
    </w:p>
    <w:p>
      <w:pPr/>
      <w:r>
        <w:rPr>
          <w:lang w:val="zh_TW" w:bidi="zh_TW"/>
        </w:rPr>
      </w:r>
      <w:r>
        <w:rPr>
          <w:lang w:val="zh_TW" w:bidi="zh_TW"/>
        </w:rPr>
        <w:t>赫人的帝國以小亞細亞為中心，其首都位於哈圖沙（Hattusha，現代的巴哈茲科伊〔Baghazkoy〕）。該帝國與眾多城市簽訂服從協議，藉此大幅擴張。這些城市雖然不正式屬於帝國的領土，但必須聽從帝國的命令。赫人的軍隊強大到足以挑戰由傲慢的蘭塞二世（Rameses II）領導的埃及軍隊，他於公元前1279年至公元前1213年在位。赫人在公元前1274年左右於奧龍特斯（Orontes）的加低斯（Kadesh）與蘭塞二世交戰，雙方未分勝負。在亞伯拉罕和其他以色列先祖的時代，赫人控制了迦南地區的城市，如希伯倫。</w:t>
      </w:r>
    </w:p>
    <w:p>
      <w:pPr/>
      <w:r>
        <w:rPr>
          <w:lang w:val="zh_TW" w:bidi="zh_TW"/>
        </w:rPr>
      </w:r>
      <w:r>
        <w:rPr>
          <w:lang w:val="zh_TW" w:bidi="zh_TW"/>
        </w:rPr>
        <w:t>「列國表」中記載的赫，即是赫人始祖，亦為迦南的第二個兒子（</w:t>
      </w:r>
      <w:r>
        <w:rPr>
          <w:lang w:val="zh_TW" w:bidi="zh_TW"/>
        </w:rPr>
        <w:t>創10:15</w:t>
      </w:r>
      <w:r>
        <w:rPr>
          <w:lang w:val="zh_TW" w:bidi="zh_TW"/>
        </w:rPr>
        <w:t>；另見</w:t>
      </w:r>
      <w:r>
        <w:rPr>
          <w:lang w:val="zh_TW" w:bidi="zh_TW"/>
        </w:rPr>
        <w:t>代上1:13</w:t>
      </w:r>
      <w:r>
        <w:rPr>
          <w:lang w:val="zh_TW" w:bidi="zh_TW"/>
        </w:rPr>
        <w:t>及其註腳）。赫的兒子多次出現在亞伯拉罕購買麥比拉洞的故事中（</w:t>
      </w:r>
      <w:r>
        <w:rPr>
          <w:lang w:val="zh_TW" w:bidi="zh_TW"/>
        </w:rPr>
        <w:t>創23章</w:t>
      </w:r>
      <w:r>
        <w:rPr>
          <w:lang w:val="zh_TW" w:bidi="zh_TW"/>
        </w:rPr>
        <w:t>）。後來，神命令以色列人消滅應許之地中的所有赫人（</w:t>
      </w:r>
      <w:r>
        <w:rPr>
          <w:lang w:val="zh_TW" w:bidi="zh_TW"/>
        </w:rPr>
        <w:t>申7:1–2</w:t>
      </w:r>
      <w:r>
        <w:rPr>
          <w:lang w:val="zh_TW" w:bidi="zh_TW"/>
        </w:rPr>
        <w:t>）。但以色列人並未完全遵從神的命令（</w:t>
      </w:r>
      <w:r>
        <w:rPr>
          <w:lang w:val="zh_TW" w:bidi="zh_TW"/>
        </w:rPr>
        <w:t>王上9:20–21</w:t>
      </w:r>
      <w:r>
        <w:rPr>
          <w:lang w:val="zh_TW" w:bidi="zh_TW"/>
        </w:rPr>
        <w:t>）。大衛最優秀的部分戰士是赫人（</w:t>
      </w:r>
      <w:r>
        <w:rPr>
          <w:lang w:val="zh_TW" w:bidi="zh_TW"/>
        </w:rPr>
        <w:t>撒上26:6</w:t>
      </w:r>
      <w:r>
        <w:rPr>
          <w:lang w:val="zh_TW" w:bidi="zh_TW"/>
        </w:rPr>
        <w:t>；</w:t>
      </w:r>
      <w:r>
        <w:rPr>
          <w:lang w:val="zh_TW" w:bidi="zh_TW"/>
        </w:rPr>
        <w:t>撒下11–12</w:t>
      </w:r>
      <w:r>
        <w:rPr>
          <w:lang w:val="zh_TW" w:bidi="zh_TW"/>
        </w:rPr>
        <w:t>）。所羅門也曾與赫人的王進行貿易（</w:t>
      </w:r>
      <w:r>
        <w:rPr>
          <w:lang w:val="zh_TW" w:bidi="zh_TW"/>
        </w:rPr>
        <w:t>王上10:29–11:1</w:t>
      </w:r>
      <w:r>
        <w:rPr>
          <w:lang w:val="zh_TW" w:bidi="zh_TW"/>
        </w:rPr>
        <w:t>）。聖經顯示赫人是當時重要的民族。</w:t>
      </w:r>
    </w:p>
    <w:p>
      <w:pPr/>
      <w:r>
        <w:rPr>
          <w:lang w:val="zh_TW" w:bidi="zh_TW"/>
        </w:rPr>
      </w:r>
      <w:r>
        <w:rPr>
          <w:u w:val="single"/>
          <w:lang w:val="zh_TW" w:bidi="zh_TW"/>
        </w:rPr>
        <w:t>進深研究的經文段落</w:t>
      </w:r>
    </w:p>
    <w:p>
      <w:pPr/>
      <w:r>
        <w:rPr>
          <w:lang w:val="zh_TW" w:bidi="zh_TW"/>
        </w:rPr>
      </w:r>
      <w:r>
        <w:rPr>
          <w:lang w:val="zh_TW" w:bidi="zh_TW"/>
        </w:rPr>
        <w:t>創23:3–20</w:t>
      </w:r>
      <w:r>
        <w:rPr>
          <w:lang w:val="zh_TW" w:bidi="zh_TW"/>
        </w:rPr>
        <w:t>，</w:t>
      </w:r>
      <w:r>
        <w:rPr>
          <w:lang w:val="zh_TW" w:bidi="zh_TW"/>
        </w:rPr>
        <w:t>26:34–35</w:t>
      </w:r>
      <w:r>
        <w:rPr>
          <w:lang w:val="zh_TW" w:bidi="zh_TW"/>
        </w:rPr>
        <w:t>，</w:t>
      </w:r>
      <w:r>
        <w:rPr>
          <w:lang w:val="zh_TW" w:bidi="zh_TW"/>
        </w:rPr>
        <w:t>27:46–28:2</w:t>
      </w:r>
      <w:r>
        <w:rPr>
          <w:lang w:val="zh_TW" w:bidi="zh_TW"/>
        </w:rPr>
        <w:t>；</w:t>
      </w:r>
      <w:r>
        <w:rPr>
          <w:lang w:val="zh_TW" w:bidi="zh_TW"/>
        </w:rPr>
        <w:t>申命記7:1</w:t>
      </w:r>
      <w:r>
        <w:rPr>
          <w:lang w:val="zh_TW" w:bidi="zh_TW"/>
        </w:rPr>
        <w:t>；</w:t>
      </w:r>
      <w:r>
        <w:rPr>
          <w:lang w:val="zh_TW" w:bidi="zh_TW"/>
        </w:rPr>
        <w:t>撒母耳記上26:6</w:t>
      </w:r>
      <w:r>
        <w:rPr>
          <w:lang w:val="zh_TW" w:bidi="zh_TW"/>
        </w:rPr>
        <w:t>；</w:t>
      </w:r>
      <w:r>
        <w:rPr>
          <w:lang w:val="zh_TW" w:bidi="zh_TW"/>
        </w:rPr>
        <w:t>撒母耳記下11:2–27</w:t>
      </w:r>
      <w:r>
        <w:rPr>
          <w:lang w:val="zh_TW" w:bidi="zh_TW"/>
        </w:rPr>
        <w:t>；</w:t>
      </w:r>
      <w:r>
        <w:rPr>
          <w:lang w:val="zh_TW" w:bidi="zh_TW"/>
        </w:rPr>
        <w:t>列王紀上9:20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