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所羅巴伯</w:t>
      </w:r>
      <w:r>
        <w:rPr>
          <w:lang w:val="zh_TW" w:bidi="zh_TW"/>
        </w:rPr>
      </w:r>
    </w:p>
    <w:p>
      <w:pPr/>
      <w:r>
        <w:rPr>
          <w:lang w:val="zh_TW" w:bidi="zh_TW"/>
        </w:rPr>
      </w:r>
      <w:r>
        <w:rPr>
          <w:lang w:val="zh_TW" w:bidi="zh_TW"/>
        </w:rPr>
        <w:t>所羅巴伯是在巴比倫出生的猶太人，後來於公元前538年歸回猶大地，並在波斯統治下擔任耶路撒冷的省長。當時，波斯王塞魯士允許被擄至巴比倫的猶太人歸回家園，所羅巴伯成為第一批被擄歸回的領袖之一。</w:t>
      </w:r>
    </w:p>
    <w:p>
      <w:pPr/>
      <w:r>
        <w:rPr>
          <w:lang w:val="zh_TW" w:bidi="zh_TW"/>
        </w:rPr>
      </w:r>
      <w:r>
        <w:rPr>
          <w:lang w:val="zh_TW" w:bidi="zh_TW"/>
        </w:rPr>
        <w:t>所羅巴伯抵達猶大後，開始重建聖殿，首先立起祭壇，好讓百姓可以恢復獻祭。然而，由於當地人的反對，建殿工程被迫停工。猶大人逐漸失去熱情，直到哈該和撒迦利亞的宣講激勵他們重新動工。所羅巴伯在重建聖殿的過程中，發揮了重要的領導與組織作用，這項工程歷時約六年，從公元前520年至公元前515年完成。</w:t>
      </w:r>
    </w:p>
    <w:p>
      <w:pPr/>
      <w:r>
        <w:rPr>
          <w:lang w:val="zh_TW" w:bidi="zh_TW"/>
        </w:rPr>
      </w:r>
      <w:r>
        <w:rPr>
          <w:lang w:val="zh_TW" w:bidi="zh_TW"/>
        </w:rPr>
        <w:t>許多人對所羅巴伯抱有極大期望，因為他是大衛王的後裔（</w:t>
      </w:r>
      <w:r>
        <w:rPr>
          <w:lang w:val="zh_TW" w:bidi="zh_TW"/>
        </w:rPr>
        <w:t>代上3:1–19</w:t>
      </w:r>
      <w:r>
        <w:rPr>
          <w:lang w:val="zh_TW" w:bidi="zh_TW"/>
        </w:rPr>
        <w:t>）。哈該和撒迦利亞在預言中，用彌賽亞的語言描述他，視他為神所揀選、將要復興以色列的那一位（</w:t>
      </w:r>
      <w:r>
        <w:rPr>
          <w:lang w:val="zh_TW" w:bidi="zh_TW"/>
        </w:rPr>
        <w:t>該2:21–23</w:t>
      </w:r>
      <w:r>
        <w:rPr>
          <w:lang w:val="zh_TW" w:bidi="zh_TW"/>
        </w:rPr>
        <w:t>；</w:t>
      </w:r>
      <w:r>
        <w:rPr>
          <w:lang w:val="zh_TW" w:bidi="zh_TW"/>
        </w:rPr>
        <w:t>亞4:6–7</w:t>
      </w:r>
      <w:r>
        <w:rPr>
          <w:lang w:val="zh_TW" w:bidi="zh_TW"/>
        </w:rPr>
        <w:t>）。然而，聖經記載至此，所羅巴伯便突然從歷史中消失，未有進一步的解釋。這位早期的猶大省長並不是彌賽亞，但他的後裔之一——耶穌基督，才是真正承擔這榮耀使命的那位（</w:t>
      </w:r>
      <w:r>
        <w:rPr>
          <w:lang w:val="zh_TW" w:bidi="zh_TW"/>
        </w:rPr>
        <w:t>太1:12</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拉2:1–6:22</w:t>
      </w:r>
      <w:r>
        <w:rPr>
          <w:lang w:val="zh_TW" w:bidi="zh_TW"/>
        </w:rPr>
        <w:t>；</w:t>
      </w:r>
      <w:r>
        <w:rPr>
          <w:lang w:val="zh_TW" w:bidi="zh_TW"/>
        </w:rPr>
        <w:t>尼7:7</w:t>
      </w:r>
      <w:r>
        <w:rPr>
          <w:lang w:val="zh_TW" w:bidi="zh_TW"/>
        </w:rPr>
        <w:t>；</w:t>
      </w:r>
      <w:r>
        <w:rPr>
          <w:lang w:val="zh_TW" w:bidi="zh_TW"/>
        </w:rPr>
        <w:t>該1:12–2:23</w:t>
      </w:r>
      <w:r>
        <w:rPr>
          <w:lang w:val="zh_TW" w:bidi="zh_TW"/>
        </w:rPr>
        <w:t>；</w:t>
      </w:r>
      <w:r>
        <w:rPr>
          <w:lang w:val="zh_TW" w:bidi="zh_TW"/>
        </w:rPr>
        <w:t>亞4:1–14</w:t>
      </w:r>
      <w:r>
        <w:rPr>
          <w:lang w:val="zh_TW" w:bidi="zh_TW"/>
        </w:rPr>
        <w:t>；</w:t>
      </w:r>
      <w:r>
        <w:rPr>
          <w:lang w:val="zh_TW" w:bidi="zh_TW"/>
        </w:rPr>
        <w:t>太1:12</w:t>
      </w:r>
      <w:r>
        <w:rPr>
          <w:lang w:val="zh_TW" w:bidi="zh_TW"/>
        </w:rPr>
      </w:r>
      <w:r>
        <w:rPr>
          <w:lang w:val="zh_TW" w:bidi="zh_TW"/>
        </w:rPr>
      </w:r>
    </w:p>
    <w:p>
      <w:pPr/>
      <w:r>
        <w:rPr>
          <w:lang w:val="zh_TW" w:bidi="zh_TW"/>
        </w:rPr>
      </w:r>
    </w:p>
    <w:p>
      <w:pPr>
        <w:pStyle w:val="Heading2"/>
      </w:pPr>
      <w:r>
        <w:rPr>
          <w:lang w:val="zh_TW" w:bidi="zh_TW"/>
        </w:rPr>
        <w:t>所羅門</w:t>
      </w:r>
      <w:r>
        <w:rPr>
          <w:lang w:val="zh_TW" w:bidi="zh_TW"/>
        </w:rPr>
      </w:r>
    </w:p>
    <w:p>
      <w:pPr/>
      <w:r>
        <w:rPr>
          <w:lang w:val="zh_TW" w:bidi="zh_TW"/>
        </w:rPr>
      </w:r>
      <w:r>
        <w:rPr>
          <w:lang w:val="zh_TW" w:bidi="zh_TW"/>
        </w:rPr>
        <w:t>所羅門是以色列的第三位王，是大衛與拔示巴的第二個兒子（</w:t>
      </w:r>
      <w:r>
        <w:rPr>
          <w:lang w:val="zh_TW" w:bidi="zh_TW"/>
        </w:rPr>
        <w:t>撒下12:13–25</w:t>
      </w:r>
      <w:r>
        <w:rPr>
          <w:lang w:val="zh_TW" w:bidi="zh_TW"/>
        </w:rPr>
        <w:t>）。他從公元前971年至公元前931年統治了四十年。所羅門剛登基時，對神有堅定的信心，但最終卻拜偶像，導致他的國度走向滅亡。</w:t>
      </w:r>
    </w:p>
    <w:p>
      <w:pPr/>
      <w:r>
        <w:rPr>
          <w:lang w:val="zh_TW" w:bidi="zh_TW"/>
        </w:rPr>
      </w:r>
      <w:r>
        <w:rPr>
          <w:lang w:val="zh_TW" w:bidi="zh_TW"/>
        </w:rPr>
        <w:t>當大衛王臨近死亡時，他的兒子亞多尼雅試圖在祭司亞比亞他和將軍約押的支持下自立為王（</w:t>
      </w:r>
      <w:r>
        <w:rPr>
          <w:lang w:val="zh_TW" w:bidi="zh_TW"/>
        </w:rPr>
        <w:t>王上1:1–53</w:t>
      </w:r>
      <w:r>
        <w:rPr>
          <w:lang w:val="zh_TW" w:bidi="zh_TW"/>
        </w:rPr>
        <w:t>）。然而，神已應許將王位賜給所羅門（</w:t>
      </w:r>
      <w:r>
        <w:rPr>
          <w:lang w:val="zh_TW" w:bidi="zh_TW"/>
        </w:rPr>
        <w:t>王上1:17</w:t>
      </w:r>
      <w:r>
        <w:rPr>
          <w:lang w:val="zh_TW" w:bidi="zh_TW"/>
        </w:rPr>
        <w:t>；見</w:t>
      </w:r>
      <w:r>
        <w:rPr>
          <w:lang w:val="zh_TW" w:bidi="zh_TW"/>
        </w:rPr>
        <w:t>撒下12:24–25</w:t>
      </w:r>
      <w:r>
        <w:rPr>
          <w:lang w:val="zh_TW" w:bidi="zh_TW"/>
        </w:rPr>
        <w:t>；</w:t>
      </w:r>
      <w:r>
        <w:rPr>
          <w:lang w:val="zh_TW" w:bidi="zh_TW"/>
        </w:rPr>
        <w:t>代上28:4–7</w:t>
      </w:r>
      <w:r>
        <w:rPr>
          <w:lang w:val="zh_TW" w:bidi="zh_TW"/>
        </w:rPr>
        <w:t>）。於是，拔示巴和先知拿單向大衛報告亞多尼雅的計謀。大衛隨即安排正式宣告所羅門為王，並囑咐他要忠心跟隨神（</w:t>
      </w:r>
      <w:r>
        <w:rPr>
          <w:lang w:val="zh_TW" w:bidi="zh_TW"/>
        </w:rPr>
        <w:t>王上2:1–9</w:t>
      </w:r>
      <w:r>
        <w:rPr>
          <w:lang w:val="zh_TW" w:bidi="zh_TW"/>
        </w:rPr>
        <w:t>）。</w:t>
      </w:r>
    </w:p>
    <w:p>
      <w:pPr/>
      <w:r>
        <w:rPr>
          <w:lang w:val="zh_TW" w:bidi="zh_TW"/>
        </w:rPr>
      </w:r>
      <w:r>
        <w:rPr>
          <w:lang w:val="zh_TW" w:bidi="zh_TW"/>
        </w:rPr>
        <w:t>所羅門愛神，並向祂求幫助。神應許賜他一個恩賜，所羅門選擇了智慧，而不是長壽、財富或名聲。結果，神將這一切都賞賜給了所羅門：</w:t>
      </w:r>
    </w:p>
    <w:p>
      <w:pPr>
        <w:pStyle w:val="ListBullet"/>
        <w:spacing w:line="240" w:lineRule="auto"/>
        <w:ind w:left="720"/>
      </w:pPr>
      <w:r>
        <w:rPr>
          <w:lang w:val="zh_TW" w:bidi="zh_TW"/>
        </w:rPr>
      </w:r>
      <w:r>
        <w:rPr>
          <w:lang w:val="zh_TW" w:bidi="zh_TW"/>
        </w:rPr>
        <w:t>他以智慧治理國家（</w:t>
      </w:r>
      <w:r>
        <w:rPr>
          <w:lang w:val="zh_TW" w:bidi="zh_TW"/>
        </w:rPr>
        <w:t>王上3:16–28</w:t>
      </w:r>
      <w:r>
        <w:rPr>
          <w:lang w:val="zh_TW" w:bidi="zh_TW"/>
        </w:rPr>
        <w:t>）。</w:t>
      </w:r>
    </w:p>
    <w:p>
      <w:pPr>
        <w:pStyle w:val="ListBullet"/>
        <w:spacing w:line="240" w:lineRule="auto"/>
        <w:ind w:left="720"/>
      </w:pPr>
      <w:r>
        <w:rPr>
          <w:lang w:val="zh_TW" w:bidi="zh_TW"/>
        </w:rPr>
      </w:r>
      <w:r>
        <w:rPr>
          <w:lang w:val="zh_TW" w:bidi="zh_TW"/>
        </w:rPr>
        <w:t>他贏得諸國的尊敬（</w:t>
      </w:r>
      <w:r>
        <w:rPr>
          <w:lang w:val="zh_TW" w:bidi="zh_TW"/>
        </w:rPr>
        <w:t>王上4:20–34</w:t>
      </w:r>
      <w:r>
        <w:rPr>
          <w:lang w:val="zh_TW" w:bidi="zh_TW"/>
        </w:rPr>
        <w:t>）。</w:t>
      </w:r>
    </w:p>
    <w:p>
      <w:pPr>
        <w:pStyle w:val="ListBullet"/>
        <w:spacing w:line="240" w:lineRule="auto"/>
        <w:ind w:left="720"/>
      </w:pPr>
      <w:r>
        <w:rPr>
          <w:lang w:val="zh_TW" w:bidi="zh_TW"/>
        </w:rPr>
      </w:r>
      <w:r>
        <w:rPr>
          <w:lang w:val="zh_TW" w:bidi="zh_TW"/>
        </w:rPr>
        <w:t>他寫下雅歌、大部分的箴言，以及傳道書。</w:t>
      </w:r>
    </w:p>
    <w:p>
      <w:pPr/>
      <w:r>
        <w:rPr>
          <w:lang w:val="zh_TW" w:bidi="zh_TW"/>
        </w:rPr>
      </w:r>
      <w:r>
        <w:rPr>
          <w:lang w:val="zh_TW" w:bidi="zh_TW"/>
        </w:rPr>
        <w:t>拉比（猶太教師）認為這些書卷反映了他人生的三個階段：「年輕時寫詩歌，中年時發表格言，年老時談論萬事皆虛空」（米大示拉巴〔</w:t>
      </w:r>
      <w:r>
        <w:rPr>
          <w:i/>
          <w:lang w:val="zh_TW" w:bidi="zh_TW"/>
        </w:rPr>
        <w:t>Midrash Rabbah</w:t>
      </w:r>
      <w:r>
        <w:rPr>
          <w:lang w:val="zh_TW" w:bidi="zh_TW"/>
        </w:rPr>
        <w:t>〕）。此外，他在耶路撒冷建造聖殿和王宮，拓展貿易，使以色列更加富裕和安定。他的智慧和財富聞名於世，以致示巴女王特地來到耶路撒冷，親自見證他的榮耀（</w:t>
      </w:r>
      <w:r>
        <w:rPr>
          <w:lang w:val="zh_TW" w:bidi="zh_TW"/>
        </w:rPr>
        <w:t>王上10:1–29</w:t>
      </w:r>
      <w:r>
        <w:rPr>
          <w:lang w:val="zh_TW" w:bidi="zh_TW"/>
        </w:rPr>
        <w:t>）。</w:t>
      </w:r>
    </w:p>
    <w:p>
      <w:pPr/>
      <w:r>
        <w:rPr>
          <w:lang w:val="zh_TW" w:bidi="zh_TW"/>
        </w:rPr>
      </w:r>
      <w:r>
        <w:rPr>
          <w:lang w:val="zh_TW" w:bidi="zh_TW"/>
        </w:rPr>
        <w:t>所羅門與許多外族結盟，並娶了許多外邦女子，首先是埃及法老的女兒（</w:t>
      </w:r>
      <w:r>
        <w:rPr>
          <w:lang w:val="zh_TW" w:bidi="zh_TW"/>
        </w:rPr>
        <w:t>王上3:1</w:t>
      </w:r>
      <w:r>
        <w:rPr>
          <w:lang w:val="zh_TW" w:bidi="zh_TW"/>
        </w:rPr>
        <w:t>）。這些外邦妻子使他遠離神，轉而拜偶像。到了晚年，曾經充滿智慧的所羅門，在她們的影響下變得愚昧，拜假神，並且苛待百姓。因此，神興起耶羅波安，奪去所羅門王國的大部分土地作為懲罰。</w:t>
      </w:r>
    </w:p>
    <w:p>
      <w:pPr/>
      <w:r>
        <w:rPr>
          <w:lang w:val="zh_TW" w:bidi="zh_TW"/>
        </w:rPr>
      </w:r>
      <w:r>
        <w:rPr>
          <w:lang w:val="zh_TW" w:bidi="zh_TW"/>
        </w:rPr>
        <w:t>即便如此，新約仍記念所羅門的智慧與榮耀，並以此作為衡量他人的標準。耶穌乃是神的智慧的道成肉身（或以人的形態顯現神的智慧），遠遠超越所羅門的智慧（</w:t>
      </w:r>
      <w:r>
        <w:rPr>
          <w:lang w:val="zh_TW" w:bidi="zh_TW"/>
        </w:rPr>
        <w:t>太12:42</w:t>
      </w:r>
      <w:r>
        <w:rPr>
          <w:lang w:val="zh_TW" w:bidi="zh_TW"/>
        </w:rPr>
        <w:t>；</w:t>
      </w:r>
      <w:r>
        <w:rPr>
          <w:lang w:val="zh_TW" w:bidi="zh_TW"/>
        </w:rPr>
        <w:t>路11:31</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撒下12:24–25</w:t>
      </w:r>
      <w:r>
        <w:rPr>
          <w:lang w:val="zh_TW" w:bidi="zh_TW"/>
        </w:rPr>
        <w:t>；</w:t>
      </w:r>
      <w:r>
        <w:rPr>
          <w:lang w:val="zh_TW" w:bidi="zh_TW"/>
        </w:rPr>
        <w:t>王上1:1–11:43</w:t>
      </w:r>
      <w:r>
        <w:rPr>
          <w:lang w:val="zh_TW" w:bidi="zh_TW"/>
        </w:rPr>
        <w:t>；</w:t>
      </w:r>
      <w:r>
        <w:rPr>
          <w:lang w:val="zh_TW" w:bidi="zh_TW"/>
        </w:rPr>
        <w:t>代下1:1–9:31</w:t>
      </w:r>
      <w:r>
        <w:rPr>
          <w:lang w:val="zh_TW" w:bidi="zh_TW"/>
        </w:rPr>
        <w:t>；</w:t>
      </w:r>
      <w:r>
        <w:rPr>
          <w:lang w:val="zh_TW" w:bidi="zh_TW"/>
        </w:rPr>
        <w:t>詩72:1–20，</w:t>
      </w:r>
      <w:r>
        <w:rPr>
          <w:lang w:val="zh_TW" w:bidi="zh_TW"/>
        </w:rPr>
        <w:t>127:1–5</w:t>
      </w:r>
      <w:r>
        <w:rPr>
          <w:lang w:val="zh_TW" w:bidi="zh_TW"/>
        </w:rPr>
        <w:t>；</w:t>
      </w:r>
      <w:r>
        <w:rPr>
          <w:lang w:val="zh_TW" w:bidi="zh_TW"/>
        </w:rPr>
        <w:t>箴1:1</w:t>
      </w:r>
      <w:r>
        <w:rPr>
          <w:lang w:val="zh_TW" w:bidi="zh_TW"/>
        </w:rPr>
        <w:t>；</w:t>
      </w:r>
      <w:r>
        <w:rPr>
          <w:lang w:val="zh_TW" w:bidi="zh_TW"/>
        </w:rPr>
        <w:t>太6:28–30，</w:t>
      </w:r>
      <w:r>
        <w:rPr>
          <w:lang w:val="zh_TW" w:bidi="zh_TW"/>
        </w:rPr>
        <w:t>12:42</w:t>
      </w:r>
      <w:r>
        <w:rPr>
          <w:lang w:val="zh_TW" w:bidi="zh_TW"/>
        </w:rPr>
        <w:t>；</w:t>
      </w:r>
      <w:r>
        <w:rPr>
          <w:lang w:val="zh_TW" w:bidi="zh_TW"/>
        </w:rPr>
        <w:t>路11:31，</w:t>
      </w:r>
      <w:r>
        <w:rPr>
          <w:lang w:val="zh_TW" w:bidi="zh_TW"/>
        </w:rPr>
        <w:t>12:27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