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Par la foi</w:t>
      </w:r>
      <w:r>
        <w:rPr>
          <w:lang w:val="fr_FR" w:bidi="fr_FR"/>
        </w:rPr>
      </w:r>
    </w:p>
    <w:p>
      <w:pPr/>
      <w:r>
        <w:rPr>
          <w:lang w:val="fr_FR" w:bidi="fr_FR"/>
        </w:rPr>
      </w:r>
      <w:r>
        <w:rPr>
          <w:lang w:val="fr_FR" w:bidi="fr_FR"/>
        </w:rPr>
        <w:t>La foi est un sujet important dans la Bible, mais beaucoup comprennent mal sa nature. Certains pensent que la foi désigne n'importe quel type de spiritualité, comme lorsqu'on dit que quelqu'un est une « personne de foi ». D'autres croient que cela signifie d'avoir une forte conviction que rien que des bonnes choses arriveront, comme rester en bonne santé et devenir riche. Certains pensent qu'il s'agit de choisir de croire aveuglément en quelque chose qui ne repose pas sur des faits. Aucune de ces conceptions ne correspond à la définition biblique de la foi.</w:t>
      </w:r>
    </w:p>
    <w:p>
      <w:pPr/>
      <w:r>
        <w:rPr>
          <w:lang w:val="fr_FR" w:bidi="fr_FR"/>
        </w:rPr>
      </w:r>
      <w:r>
        <w:rPr>
          <w:lang w:val="fr_FR" w:bidi="fr_FR"/>
        </w:rPr>
        <w:t>Hébreux 11</w:t>
      </w:r>
      <w:r>
        <w:rPr>
          <w:lang w:val="fr_FR" w:bidi="fr_FR"/>
        </w:rPr>
        <w:t xml:space="preserve"> est l'un des chapitres les plus appréciés de la Bible. Il donne une présentation détaillée de ce que cela signifie de vivre « par la foi ». Il décrit la foi comme le fait d'agir avec confiance sur la base de ce que Dieu a révélé. Tout au long du chapitre, des exemples illustrent la foi dans différentes situations de vie. Ce qui se passe quand différentes personnes marchent par la foi dans des situations différentes peut aussi varier.</w:t>
      </w:r>
    </w:p>
    <w:p>
      <w:pPr/>
      <w:r>
        <w:rPr>
          <w:lang w:val="fr_FR" w:bidi="fr_FR"/>
        </w:rPr>
      </w:r>
      <w:r>
        <w:rPr>
          <w:lang w:val="fr_FR" w:bidi="fr_FR"/>
        </w:rPr>
        <w:t>« Par la foi » certaines personnes sont secourues, réussissent et voient certaines des promesses de Dieu se réaliser au cours de leur vie. « Par la foi » d'autres font face aux moqueries, aux coups, à la torture, à l'emprisonnement et à la mort. Ils ne reçoivent pas leur récompense dans cette vie. La foi peut donc être récompensée plus tôt, ou bien plus tard. Cependant, ceux qui suivent Dieu fidèlement espèrent être récompensés, car ils ont confiance en lui, et savent qu'il est bon et qu'il tient ses promesses.</w:t>
      </w:r>
    </w:p>
    <w:p>
      <w:pPr/>
      <w:r>
        <w:rPr>
          <w:lang w:val="fr_FR" w:bidi="fr_FR"/>
        </w:rPr>
      </w:r>
      <w:r>
        <w:rPr>
          <w:lang w:val="fr_FR" w:bidi="fr_FR"/>
        </w:rPr>
        <w:t>Que signifie donc de vivre « par la foi » ? Cela signifie que dans différentes situations, il faut agir avec confiance que Dieu « existe, et qu’il est le rémunérateur de ceux qui le cherchent » (</w:t>
      </w:r>
      <w:r>
        <w:rPr>
          <w:lang w:val="fr_FR" w:bidi="fr_FR"/>
        </w:rPr>
        <w:t>Hé 11.6</w:t>
      </w:r>
      <w:r>
        <w:rPr>
          <w:lang w:val="fr_FR" w:bidi="fr_FR"/>
        </w:rPr>
        <w:t>). Ceux qui vivent par la foi agissent pour faire la volonté de Dieu en toutes choses, car Dieu a déjà montré qu'il est digne d'une confiance inébranlable et qu'il tient toutes ses promesses.</w:t>
      </w:r>
    </w:p>
    <w:p>
      <w:pPr/>
      <w:r>
        <w:rPr>
          <w:lang w:val="fr_FR" w:bidi="fr_FR"/>
        </w:rPr>
      </w:r>
      <w:r>
        <w:rPr>
          <w:u w:val="single"/>
          <w:lang w:val="fr_FR" w:bidi="fr_FR"/>
        </w:rPr>
        <w:t>Passages pour une étude plus approfondie</w:t>
      </w:r>
    </w:p>
    <w:p>
      <w:pPr/>
      <w:r>
        <w:rPr>
          <w:lang w:val="fr_FR" w:bidi="fr_FR"/>
        </w:rPr>
      </w:r>
      <w:r>
        <w:rPr>
          <w:lang w:val="fr_FR" w:bidi="fr_FR"/>
        </w:rPr>
        <w:t xml:space="preserve">Genèse 15.6 </w:t>
      </w:r>
      <w:r>
        <w:rPr>
          <w:lang w:val="fr_FR" w:bidi="fr_FR"/>
        </w:rPr>
        <w:t xml:space="preserve">; </w:t>
      </w:r>
      <w:r>
        <w:rPr>
          <w:lang w:val="fr_FR" w:bidi="fr_FR"/>
        </w:rPr>
        <w:t xml:space="preserve">2 Chroniques 20.20 </w:t>
      </w:r>
      <w:r>
        <w:rPr>
          <w:lang w:val="fr_FR" w:bidi="fr_FR"/>
        </w:rPr>
        <w:t xml:space="preserve">; </w:t>
      </w:r>
      <w:r>
        <w:rPr>
          <w:lang w:val="fr_FR" w:bidi="fr_FR"/>
        </w:rPr>
        <w:t xml:space="preserve">Habakuk 2.4 </w:t>
      </w:r>
      <w:r>
        <w:rPr>
          <w:lang w:val="fr_FR" w:bidi="fr_FR"/>
        </w:rPr>
        <w:t xml:space="preserve">; </w:t>
      </w:r>
      <w:r>
        <w:rPr>
          <w:lang w:val="fr_FR" w:bidi="fr_FR"/>
        </w:rPr>
        <w:t xml:space="preserve">Matthieu 9.29 </w:t>
      </w:r>
      <w:r>
        <w:rPr>
          <w:lang w:val="fr_FR" w:bidi="fr_FR"/>
        </w:rPr>
        <w:t xml:space="preserve">; </w:t>
      </w:r>
      <w:r>
        <w:rPr>
          <w:lang w:val="fr_FR" w:bidi="fr_FR"/>
        </w:rPr>
        <w:t xml:space="preserve">21.21 </w:t>
      </w:r>
      <w:r>
        <w:rPr>
          <w:lang w:val="fr_FR" w:bidi="fr_FR"/>
        </w:rPr>
        <w:t xml:space="preserve">; </w:t>
      </w:r>
      <w:r>
        <w:rPr>
          <w:lang w:val="fr_FR" w:bidi="fr_FR"/>
        </w:rPr>
        <w:t xml:space="preserve">Luc 8.50 </w:t>
      </w:r>
      <w:r>
        <w:rPr>
          <w:lang w:val="fr_FR" w:bidi="fr_FR"/>
        </w:rPr>
        <w:t xml:space="preserve">; </w:t>
      </w:r>
      <w:r>
        <w:rPr>
          <w:lang w:val="fr_FR" w:bidi="fr_FR"/>
        </w:rPr>
        <w:t>Jean 3.16</w:t>
      </w:r>
      <w:r>
        <w:rPr>
          <w:lang w:val="fr_FR" w:bidi="fr_FR"/>
        </w:rPr>
        <w:t xml:space="preserve">, </w:t>
      </w:r>
      <w:r>
        <w:rPr>
          <w:lang w:val="fr_FR" w:bidi="fr_FR"/>
        </w:rPr>
        <w:t xml:space="preserve">36 </w:t>
      </w:r>
      <w:r>
        <w:rPr>
          <w:lang w:val="fr_FR" w:bidi="fr_FR"/>
        </w:rPr>
        <w:t xml:space="preserve">; </w:t>
      </w:r>
      <w:r>
        <w:rPr>
          <w:lang w:val="fr_FR" w:bidi="fr_FR"/>
        </w:rPr>
        <w:t xml:space="preserve">5.24 </w:t>
      </w:r>
      <w:r>
        <w:rPr>
          <w:lang w:val="fr_FR" w:bidi="fr_FR"/>
        </w:rPr>
        <w:t xml:space="preserve">; </w:t>
      </w:r>
      <w:r>
        <w:rPr>
          <w:lang w:val="fr_FR" w:bidi="fr_FR"/>
        </w:rPr>
        <w:t xml:space="preserve">11.25 </w:t>
      </w:r>
      <w:r>
        <w:rPr>
          <w:lang w:val="fr_FR" w:bidi="fr_FR"/>
        </w:rPr>
        <w:t xml:space="preserve">; </w:t>
      </w:r>
      <w:r>
        <w:rPr>
          <w:lang w:val="fr_FR" w:bidi="fr_FR"/>
        </w:rPr>
        <w:t xml:space="preserve">12.46 </w:t>
      </w:r>
      <w:r>
        <w:rPr>
          <w:lang w:val="fr_FR" w:bidi="fr_FR"/>
        </w:rPr>
        <w:t xml:space="preserve">; </w:t>
      </w:r>
      <w:r>
        <w:rPr>
          <w:lang w:val="fr_FR" w:bidi="fr_FR"/>
        </w:rPr>
        <w:t xml:space="preserve">20.30–31 </w:t>
      </w:r>
      <w:r>
        <w:rPr>
          <w:lang w:val="fr_FR" w:bidi="fr_FR"/>
        </w:rPr>
        <w:t xml:space="preserve">; </w:t>
      </w:r>
      <w:r>
        <w:rPr>
          <w:lang w:val="fr_FR" w:bidi="fr_FR"/>
        </w:rPr>
        <w:t xml:space="preserve">Romains 5.1 </w:t>
      </w:r>
      <w:r>
        <w:rPr>
          <w:lang w:val="fr_FR" w:bidi="fr_FR"/>
        </w:rPr>
        <w:t xml:space="preserve">; </w:t>
      </w:r>
      <w:r>
        <w:rPr>
          <w:lang w:val="fr_FR" w:bidi="fr_FR"/>
        </w:rPr>
        <w:t>10.9</w:t>
      </w:r>
      <w:r>
        <w:rPr>
          <w:lang w:val="fr_FR" w:bidi="fr_FR"/>
        </w:rPr>
        <w:t xml:space="preserve">, </w:t>
      </w:r>
      <w:r>
        <w:rPr>
          <w:lang w:val="fr_FR" w:bidi="fr_FR"/>
        </w:rPr>
        <w:t xml:space="preserve">17 </w:t>
      </w:r>
      <w:r>
        <w:rPr>
          <w:lang w:val="fr_FR" w:bidi="fr_FR"/>
        </w:rPr>
        <w:t xml:space="preserve">; </w:t>
      </w:r>
      <w:r>
        <w:rPr>
          <w:lang w:val="fr_FR" w:bidi="fr_FR"/>
        </w:rPr>
        <w:t xml:space="preserve">Galates 3.6 </w:t>
      </w:r>
      <w:r>
        <w:rPr>
          <w:lang w:val="fr_FR" w:bidi="fr_FR"/>
        </w:rPr>
        <w:t xml:space="preserve">; </w:t>
      </w:r>
      <w:r>
        <w:rPr>
          <w:lang w:val="fr_FR" w:bidi="fr_FR"/>
        </w:rPr>
        <w:t xml:space="preserve">5.6 </w:t>
      </w:r>
      <w:r>
        <w:rPr>
          <w:lang w:val="fr_FR" w:bidi="fr_FR"/>
        </w:rPr>
        <w:t xml:space="preserve">; </w:t>
      </w:r>
      <w:r>
        <w:rPr>
          <w:lang w:val="fr_FR" w:bidi="fr_FR"/>
        </w:rPr>
        <w:t xml:space="preserve">1 Timothée 1.19 </w:t>
      </w:r>
      <w:r>
        <w:rPr>
          <w:lang w:val="fr_FR" w:bidi="fr_FR"/>
        </w:rPr>
        <w:t xml:space="preserve">; </w:t>
      </w:r>
      <w:r>
        <w:rPr>
          <w:lang w:val="fr_FR" w:bidi="fr_FR"/>
        </w:rPr>
        <w:t xml:space="preserve">6.12 </w:t>
      </w:r>
      <w:r>
        <w:rPr>
          <w:lang w:val="fr_FR" w:bidi="fr_FR"/>
        </w:rPr>
        <w:t xml:space="preserve">; </w:t>
      </w:r>
      <w:r>
        <w:rPr>
          <w:lang w:val="fr_FR" w:bidi="fr_FR"/>
        </w:rPr>
        <w:t>Hébreux 10.22</w:t>
      </w:r>
      <w:r>
        <w:rPr>
          <w:lang w:val="fr_FR" w:bidi="fr_FR"/>
        </w:rPr>
        <w:t xml:space="preserve">, </w:t>
      </w:r>
      <w:r>
        <w:rPr>
          <w:lang w:val="fr_FR" w:bidi="fr_FR"/>
        </w:rPr>
        <w:t xml:space="preserve">38 </w:t>
      </w:r>
      <w:r>
        <w:rPr>
          <w:lang w:val="fr_FR" w:bidi="fr_FR"/>
        </w:rPr>
        <w:t xml:space="preserve">; </w:t>
      </w:r>
      <w:r>
        <w:rPr>
          <w:lang w:val="fr_FR" w:bidi="fr_FR"/>
        </w:rPr>
        <w:t xml:space="preserve">11.1–40 </w:t>
      </w:r>
      <w:r>
        <w:rPr>
          <w:lang w:val="fr_FR" w:bidi="fr_FR"/>
        </w:rPr>
        <w:t xml:space="preserve">; </w:t>
      </w:r>
      <w:r>
        <w:rPr>
          <w:lang w:val="fr_FR" w:bidi="fr_FR"/>
        </w:rPr>
        <w:t xml:space="preserve">Jacques 1.5–6 </w:t>
      </w:r>
      <w:r>
        <w:rPr>
          <w:lang w:val="fr_FR" w:bidi="fr_FR"/>
        </w:rPr>
        <w:t xml:space="preserve">; </w:t>
      </w:r>
      <w:r>
        <w:rPr>
          <w:lang w:val="fr_FR" w:bidi="fr_FR"/>
        </w:rPr>
        <w:t xml:space="preserve">2.14–26 </w:t>
      </w:r>
      <w:r>
        <w:rPr>
          <w:lang w:val="fr_FR" w:bidi="fr_FR"/>
        </w:rPr>
        <w:t xml:space="preserve">; </w:t>
      </w:r>
      <w:r>
        <w:rPr>
          <w:lang w:val="fr_FR" w:bidi="fr_FR"/>
        </w:rPr>
        <w:t xml:space="preserve">1 Jean 3.23 </w:t>
      </w:r>
      <w:r>
        <w:rPr>
          <w:lang w:val="fr_FR" w:bidi="fr_FR"/>
        </w:rPr>
        <w:t xml:space="preserve">; </w:t>
      </w:r>
      <w:r>
        <w:rPr>
          <w:lang w:val="fr_FR" w:bidi="fr_FR"/>
        </w:rPr>
        <w:t>5.4</w:t>
      </w:r>
      <w:r>
        <w:rPr>
          <w:lang w:val="fr_FR" w:bidi="fr_FR"/>
        </w:rPr>
      </w:r>
      <w:r>
        <w:rPr>
          <w:lang w:val="fr_FR" w:bidi="fr_FR"/>
        </w:rPr>
      </w:r>
    </w:p>
    <w:p>
      <w:pPr/>
      <w:r>
        <w:rPr>
          <w:lang w:val="fr_FR" w:bidi="fr_FR"/>
        </w:rPr>
      </w:r>
    </w:p>
    <w:p>
      <w:pPr>
        <w:pStyle w:val="Heading2"/>
      </w:pPr>
      <w:r>
        <w:rPr>
          <w:lang w:val="fr_FR" w:bidi="fr_FR"/>
        </w:rPr>
        <w:t>Parents et enfants</w:t>
      </w:r>
      <w:r>
        <w:rPr>
          <w:lang w:val="fr_FR" w:bidi="fr_FR"/>
        </w:rPr>
      </w:r>
    </w:p>
    <w:p>
      <w:pPr/>
      <w:r>
        <w:rPr>
          <w:lang w:val="fr_FR" w:bidi="fr_FR"/>
        </w:rPr>
      </w:r>
      <w:r>
        <w:rPr>
          <w:lang w:val="fr_FR" w:bidi="fr_FR"/>
        </w:rPr>
        <w:t>Des enfants qui ont de la sagesse donnent beaucoup de joie à leurs parents, tandis que des enfants insensés leur causent beaucoup de tristesse (</w:t>
      </w:r>
      <w:r>
        <w:rPr>
          <w:lang w:val="fr_FR" w:bidi="fr_FR"/>
        </w:rPr>
        <w:t>Pr 10.1</w:t>
      </w:r>
      <w:r>
        <w:rPr>
          <w:lang w:val="fr_FR" w:bidi="fr_FR"/>
        </w:rPr>
        <w:t xml:space="preserve"> ; </w:t>
      </w:r>
      <w:r>
        <w:rPr>
          <w:lang w:val="fr_FR" w:bidi="fr_FR"/>
        </w:rPr>
        <w:t>15.20</w:t>
      </w:r>
      <w:r>
        <w:rPr>
          <w:lang w:val="fr_FR" w:bidi="fr_FR"/>
        </w:rPr>
        <w:t xml:space="preserve"> ; </w:t>
      </w:r>
      <w:r>
        <w:rPr>
          <w:lang w:val="fr_FR" w:bidi="fr_FR"/>
        </w:rPr>
        <w:t>17.21</w:t>
      </w:r>
      <w:r>
        <w:rPr>
          <w:lang w:val="fr_FR" w:bidi="fr_FR"/>
        </w:rPr>
        <w:t xml:space="preserve">, </w:t>
      </w:r>
      <w:r>
        <w:rPr>
          <w:lang w:val="fr_FR" w:bidi="fr_FR"/>
        </w:rPr>
        <w:t>25</w:t>
      </w:r>
      <w:r>
        <w:rPr>
          <w:lang w:val="fr_FR" w:bidi="fr_FR"/>
        </w:rPr>
        <w:t>). Savoir cela devrait motiver les parents à guider leurs enfants vers la sagesse et les encourager à écouter leurs conseils avisés (</w:t>
      </w:r>
      <w:r>
        <w:rPr>
          <w:lang w:val="fr_FR" w:bidi="fr_FR"/>
        </w:rPr>
        <w:t>19.26–27</w:t>
      </w:r>
      <w:r>
        <w:rPr>
          <w:lang w:val="fr_FR" w:bidi="fr_FR"/>
        </w:rPr>
        <w:t>).</w:t>
      </w:r>
    </w:p>
    <w:p>
      <w:pPr/>
      <w:r>
        <w:rPr>
          <w:lang w:val="fr_FR" w:bidi="fr_FR"/>
        </w:rPr>
      </w:r>
      <w:r>
        <w:rPr>
          <w:lang w:val="fr_FR" w:bidi="fr_FR"/>
        </w:rPr>
        <w:t>Quand les enfants ont besoin de discipline, les parents ne doivent pas se détourner de leurs responsabilités, car cela peut nuire aux enfants (</w:t>
      </w:r>
      <w:r>
        <w:rPr>
          <w:lang w:val="fr_FR" w:bidi="fr_FR"/>
        </w:rPr>
        <w:t xml:space="preserve">Pr 19.18 </w:t>
      </w:r>
      <w:r>
        <w:rPr>
          <w:lang w:val="fr_FR" w:bidi="fr_FR"/>
        </w:rPr>
        <w:t xml:space="preserve">; </w:t>
      </w:r>
      <w:r>
        <w:rPr>
          <w:lang w:val="fr_FR" w:bidi="fr_FR"/>
        </w:rPr>
        <w:t xml:space="preserve">22.15 </w:t>
      </w:r>
      <w:r>
        <w:rPr>
          <w:lang w:val="fr_FR" w:bidi="fr_FR"/>
        </w:rPr>
        <w:t xml:space="preserve">; </w:t>
      </w:r>
      <w:r>
        <w:rPr>
          <w:lang w:val="fr_FR" w:bidi="fr_FR"/>
        </w:rPr>
        <w:t>23.13–14</w:t>
      </w:r>
      <w:r>
        <w:rPr>
          <w:lang w:val="fr_FR" w:bidi="fr_FR"/>
        </w:rPr>
        <w:t>). Les parents devraient enseigner à leurs enfants à connaître Dieu et marcher avec lui par leur propre comportement sage et moral (</w:t>
      </w:r>
      <w:r>
        <w:rPr>
          <w:lang w:val="fr_FR" w:bidi="fr_FR"/>
        </w:rPr>
        <w:t xml:space="preserve">Dt 6.1–25 </w:t>
      </w:r>
      <w:r>
        <w:rPr>
          <w:lang w:val="fr_FR" w:bidi="fr_FR"/>
        </w:rPr>
        <w:t xml:space="preserve">; </w:t>
      </w:r>
      <w:r>
        <w:rPr>
          <w:lang w:val="fr_FR" w:bidi="fr_FR"/>
        </w:rPr>
        <w:t xml:space="preserve">Pr 20.7 </w:t>
      </w:r>
      <w:r>
        <w:rPr>
          <w:lang w:val="fr_FR" w:bidi="fr_FR"/>
        </w:rPr>
        <w:t xml:space="preserve">; </w:t>
      </w:r>
      <w:r>
        <w:rPr>
          <w:lang w:val="fr_FR" w:bidi="fr_FR"/>
        </w:rPr>
        <w:t>22.6</w:t>
      </w:r>
      <w:r>
        <w:rPr>
          <w:lang w:val="fr_FR" w:bidi="fr_FR"/>
        </w:rPr>
        <w:t>). Ils devraient également leur parler des grandes choses que Dieu a faites dans l'histoire du monde (</w:t>
      </w:r>
      <w:r>
        <w:rPr>
          <w:lang w:val="fr_FR" w:bidi="fr_FR"/>
        </w:rPr>
        <w:t>Ps 78.1–8</w:t>
      </w:r>
      <w:r>
        <w:rPr>
          <w:lang w:val="fr_FR" w:bidi="fr_FR"/>
        </w:rPr>
        <w:t>). Cette connaissance guidera les enfants vers l'obéissance et les bénédictions qui vont avec. Les enfants doivent respecter leurs parents pieux (</w:t>
      </w:r>
      <w:r>
        <w:rPr>
          <w:lang w:val="fr_FR" w:bidi="fr_FR"/>
        </w:rPr>
        <w:t xml:space="preserve">Pr 20.20 </w:t>
      </w:r>
      <w:r>
        <w:rPr>
          <w:lang w:val="fr_FR" w:bidi="fr_FR"/>
        </w:rPr>
        <w:t xml:space="preserve">; </w:t>
      </w:r>
      <w:r>
        <w:rPr>
          <w:lang w:val="fr_FR" w:bidi="fr_FR"/>
        </w:rPr>
        <w:t>30.11–14</w:t>
      </w:r>
      <w:r>
        <w:rPr>
          <w:lang w:val="fr_FR" w:bidi="fr_FR"/>
        </w:rPr>
        <w:t xml:space="preserve">, </w:t>
      </w:r>
      <w:r>
        <w:rPr>
          <w:lang w:val="fr_FR" w:bidi="fr_FR"/>
        </w:rPr>
        <w:t>17</w:t>
      </w:r>
      <w:r>
        <w:rPr>
          <w:lang w:val="fr_FR" w:bidi="fr_FR"/>
        </w:rPr>
        <w:t>).</w:t>
      </w:r>
    </w:p>
    <w:p>
      <w:pPr/>
      <w:r>
        <w:rPr>
          <w:lang w:val="fr_FR" w:bidi="fr_FR"/>
        </w:rPr>
      </w:r>
      <w:r>
        <w:rPr>
          <w:lang w:val="fr_FR" w:bidi="fr_FR"/>
        </w:rPr>
        <w:t>Le livre des Proverbes parle beaucoup de la force et de l'influence d'une famille unie qui aime et obéit à Dieu. Le livre met fortement en garde contre ceux qui détruisent la famille (</w:t>
      </w:r>
      <w:r>
        <w:rPr>
          <w:lang w:val="fr_FR" w:bidi="fr_FR"/>
        </w:rPr>
        <w:t xml:space="preserve">Pr 6.16–19 </w:t>
      </w:r>
      <w:r>
        <w:rPr>
          <w:lang w:val="fr_FR" w:bidi="fr_FR"/>
        </w:rPr>
        <w:t xml:space="preserve">; </w:t>
      </w:r>
      <w:r>
        <w:rPr>
          <w:lang w:val="fr_FR" w:bidi="fr_FR"/>
        </w:rPr>
        <w:t>11.29</w:t>
      </w:r>
      <w:r>
        <w:rPr>
          <w:lang w:val="fr_FR" w:bidi="fr_FR"/>
        </w:rPr>
        <w:t xml:space="preserve">) et loue grandement ceux qui la renforcent (voir </w:t>
      </w:r>
      <w:r>
        <w:rPr>
          <w:lang w:val="fr_FR" w:bidi="fr_FR"/>
        </w:rPr>
        <w:t>14.1</w:t>
      </w:r>
      <w:r>
        <w:rPr>
          <w:lang w:val="fr_FR" w:bidi="fr_FR"/>
        </w:rPr>
        <w:t>). Une famille qui s'appuie sur le Seigneur sera bénie (</w:t>
      </w:r>
      <w:r>
        <w:rPr>
          <w:lang w:val="fr_FR" w:bidi="fr_FR"/>
        </w:rPr>
        <w:t>Ps 127–128</w:t>
      </w:r>
      <w:r>
        <w:rPr>
          <w:lang w:val="fr_FR" w:bidi="fr_FR"/>
        </w:rPr>
        <w:t>).</w:t>
      </w:r>
    </w:p>
    <w:p>
      <w:pPr/>
      <w:r>
        <w:rPr>
          <w:lang w:val="fr_FR" w:bidi="fr_FR"/>
        </w:rPr>
      </w:r>
      <w:r>
        <w:rPr>
          <w:u w:val="single"/>
          <w:lang w:val="fr_FR" w:bidi="fr_FR"/>
        </w:rPr>
        <w:t>Passages pour étude plus approfondie</w:t>
      </w:r>
    </w:p>
    <w:p>
      <w:pPr/>
      <w:r>
        <w:rPr>
          <w:lang w:val="fr_FR" w:bidi="fr_FR"/>
        </w:rPr>
      </w:r>
      <w:r>
        <w:rPr>
          <w:lang w:val="fr_FR" w:bidi="fr_FR"/>
        </w:rPr>
        <w:t xml:space="preserve">Deutéronome 5.16 </w:t>
      </w:r>
      <w:r>
        <w:rPr>
          <w:lang w:val="fr_FR" w:bidi="fr_FR"/>
        </w:rPr>
        <w:t xml:space="preserve">; </w:t>
      </w:r>
      <w:r>
        <w:rPr>
          <w:lang w:val="fr_FR" w:bidi="fr_FR"/>
        </w:rPr>
        <w:t>6.1–9</w:t>
      </w:r>
      <w:r>
        <w:rPr>
          <w:lang w:val="fr_FR" w:bidi="fr_FR"/>
        </w:rPr>
        <w:t xml:space="preserve">, </w:t>
      </w:r>
      <w:r>
        <w:rPr>
          <w:lang w:val="fr_FR" w:bidi="fr_FR"/>
        </w:rPr>
        <w:t xml:space="preserve">20–25 </w:t>
      </w:r>
      <w:r>
        <w:rPr>
          <w:lang w:val="fr_FR" w:bidi="fr_FR"/>
        </w:rPr>
        <w:t xml:space="preserve">; </w:t>
      </w:r>
      <w:r>
        <w:rPr>
          <w:lang w:val="fr_FR" w:bidi="fr_FR"/>
        </w:rPr>
        <w:t xml:space="preserve">7.3–6 </w:t>
      </w:r>
      <w:r>
        <w:rPr>
          <w:lang w:val="fr_FR" w:bidi="fr_FR"/>
        </w:rPr>
        <w:t xml:space="preserve">; </w:t>
      </w:r>
      <w:r>
        <w:rPr>
          <w:lang w:val="fr_FR" w:bidi="fr_FR"/>
        </w:rPr>
        <w:t xml:space="preserve">Psaumes 78.1–8 </w:t>
      </w:r>
      <w:r>
        <w:rPr>
          <w:lang w:val="fr_FR" w:bidi="fr_FR"/>
        </w:rPr>
        <w:t xml:space="preserve">; </w:t>
      </w:r>
      <w:r>
        <w:rPr>
          <w:lang w:val="fr_FR" w:bidi="fr_FR"/>
        </w:rPr>
        <w:t xml:space="preserve">103.13 </w:t>
      </w:r>
      <w:r>
        <w:rPr>
          <w:lang w:val="fr_FR" w:bidi="fr_FR"/>
        </w:rPr>
        <w:t xml:space="preserve">; </w:t>
      </w:r>
      <w:r>
        <w:rPr>
          <w:lang w:val="fr_FR" w:bidi="fr_FR"/>
        </w:rPr>
        <w:t xml:space="preserve">127.1–128.6 </w:t>
      </w:r>
      <w:r>
        <w:rPr>
          <w:lang w:val="fr_FR" w:bidi="fr_FR"/>
        </w:rPr>
        <w:t xml:space="preserve">; </w:t>
      </w:r>
      <w:r>
        <w:rPr>
          <w:lang w:val="fr_FR" w:bidi="fr_FR"/>
        </w:rPr>
        <w:t xml:space="preserve">Proverbes 1.8–9 </w:t>
      </w:r>
      <w:r>
        <w:rPr>
          <w:lang w:val="fr_FR" w:bidi="fr_FR"/>
        </w:rPr>
        <w:t xml:space="preserve">; </w:t>
      </w:r>
      <w:r>
        <w:rPr>
          <w:lang w:val="fr_FR" w:bidi="fr_FR"/>
        </w:rPr>
        <w:t xml:space="preserve">3.1–2 </w:t>
      </w:r>
      <w:r>
        <w:rPr>
          <w:lang w:val="fr_FR" w:bidi="fr_FR"/>
        </w:rPr>
        <w:t xml:space="preserve">; </w:t>
      </w:r>
      <w:r>
        <w:rPr>
          <w:lang w:val="fr_FR" w:bidi="fr_FR"/>
        </w:rPr>
        <w:t xml:space="preserve">4.1–4 </w:t>
      </w:r>
      <w:r>
        <w:rPr>
          <w:lang w:val="fr_FR" w:bidi="fr_FR"/>
        </w:rPr>
        <w:t xml:space="preserve">; </w:t>
      </w:r>
      <w:r>
        <w:rPr>
          <w:lang w:val="fr_FR" w:bidi="fr_FR"/>
        </w:rPr>
        <w:t xml:space="preserve">10.1 </w:t>
      </w:r>
      <w:r>
        <w:rPr>
          <w:lang w:val="fr_FR" w:bidi="fr_FR"/>
        </w:rPr>
        <w:t xml:space="preserve">; </w:t>
      </w:r>
      <w:r>
        <w:rPr>
          <w:lang w:val="fr_FR" w:bidi="fr_FR"/>
        </w:rPr>
        <w:t>11.21</w:t>
      </w:r>
      <w:r>
        <w:rPr>
          <w:lang w:val="fr_FR" w:bidi="fr_FR"/>
        </w:rPr>
        <w:t xml:space="preserve">, </w:t>
      </w:r>
      <w:r>
        <w:rPr>
          <w:lang w:val="fr_FR" w:bidi="fr_FR"/>
        </w:rPr>
        <w:t xml:space="preserve">29 </w:t>
      </w:r>
      <w:r>
        <w:rPr>
          <w:lang w:val="fr_FR" w:bidi="fr_FR"/>
        </w:rPr>
        <w:t xml:space="preserve">; </w:t>
      </w:r>
      <w:r>
        <w:rPr>
          <w:lang w:val="fr_FR" w:bidi="fr_FR"/>
        </w:rPr>
        <w:t xml:space="preserve">12.7 </w:t>
      </w:r>
      <w:r>
        <w:rPr>
          <w:lang w:val="fr_FR" w:bidi="fr_FR"/>
        </w:rPr>
        <w:t xml:space="preserve">; </w:t>
      </w:r>
      <w:r>
        <w:rPr>
          <w:lang w:val="fr_FR" w:bidi="fr_FR"/>
        </w:rPr>
        <w:t xml:space="preserve">13.22 </w:t>
      </w:r>
      <w:r>
        <w:rPr>
          <w:lang w:val="fr_FR" w:bidi="fr_FR"/>
        </w:rPr>
        <w:t xml:space="preserve">; </w:t>
      </w:r>
      <w:r>
        <w:rPr>
          <w:lang w:val="fr_FR" w:bidi="fr_FR"/>
        </w:rPr>
        <w:t xml:space="preserve">14.1 </w:t>
      </w:r>
      <w:r>
        <w:rPr>
          <w:lang w:val="fr_FR" w:bidi="fr_FR"/>
        </w:rPr>
        <w:t xml:space="preserve">; </w:t>
      </w:r>
      <w:r>
        <w:rPr>
          <w:lang w:val="fr_FR" w:bidi="fr_FR"/>
        </w:rPr>
        <w:t xml:space="preserve">15.20 </w:t>
      </w:r>
      <w:r>
        <w:rPr>
          <w:lang w:val="fr_FR" w:bidi="fr_FR"/>
        </w:rPr>
        <w:t xml:space="preserve">; </w:t>
      </w:r>
      <w:r>
        <w:rPr>
          <w:lang w:val="fr_FR" w:bidi="fr_FR"/>
        </w:rPr>
        <w:t>17.21</w:t>
      </w:r>
      <w:r>
        <w:rPr>
          <w:lang w:val="fr_FR" w:bidi="fr_FR"/>
        </w:rPr>
        <w:t xml:space="preserve">, </w:t>
      </w:r>
      <w:r>
        <w:rPr>
          <w:lang w:val="fr_FR" w:bidi="fr_FR"/>
        </w:rPr>
        <w:t xml:space="preserve">25 </w:t>
      </w:r>
      <w:r>
        <w:rPr>
          <w:lang w:val="fr_FR" w:bidi="fr_FR"/>
        </w:rPr>
        <w:t xml:space="preserve">; </w:t>
      </w:r>
      <w:r>
        <w:rPr>
          <w:lang w:val="fr_FR" w:bidi="fr_FR"/>
        </w:rPr>
        <w:t>19.18</w:t>
      </w:r>
      <w:r>
        <w:rPr>
          <w:lang w:val="fr_FR" w:bidi="fr_FR"/>
        </w:rPr>
        <w:t xml:space="preserve">, </w:t>
      </w:r>
      <w:r>
        <w:rPr>
          <w:lang w:val="fr_FR" w:bidi="fr_FR"/>
        </w:rPr>
        <w:t xml:space="preserve">26 </w:t>
      </w:r>
      <w:r>
        <w:rPr>
          <w:lang w:val="fr_FR" w:bidi="fr_FR"/>
        </w:rPr>
        <w:t xml:space="preserve">; </w:t>
      </w:r>
      <w:r>
        <w:rPr>
          <w:lang w:val="fr_FR" w:bidi="fr_FR"/>
        </w:rPr>
        <w:t>20.7</w:t>
      </w:r>
      <w:r>
        <w:rPr>
          <w:lang w:val="fr_FR" w:bidi="fr_FR"/>
        </w:rPr>
        <w:t xml:space="preserve">, </w:t>
      </w:r>
      <w:r>
        <w:rPr>
          <w:lang w:val="fr_FR" w:bidi="fr_FR"/>
        </w:rPr>
        <w:t xml:space="preserve">20 </w:t>
      </w:r>
      <w:r>
        <w:rPr>
          <w:lang w:val="fr_FR" w:bidi="fr_FR"/>
        </w:rPr>
        <w:t xml:space="preserve">; </w:t>
      </w:r>
      <w:r>
        <w:rPr>
          <w:lang w:val="fr_FR" w:bidi="fr_FR"/>
        </w:rPr>
        <w:t>22.6</w:t>
      </w:r>
      <w:r>
        <w:rPr>
          <w:lang w:val="fr_FR" w:bidi="fr_FR"/>
        </w:rPr>
        <w:t xml:space="preserve">, </w:t>
      </w:r>
      <w:r>
        <w:rPr>
          <w:lang w:val="fr_FR" w:bidi="fr_FR"/>
        </w:rPr>
        <w:t xml:space="preserve">15 </w:t>
      </w:r>
      <w:r>
        <w:rPr>
          <w:lang w:val="fr_FR" w:bidi="fr_FR"/>
        </w:rPr>
        <w:t xml:space="preserve">; </w:t>
      </w:r>
      <w:r>
        <w:rPr>
          <w:lang w:val="fr_FR" w:bidi="fr_FR"/>
        </w:rPr>
        <w:t xml:space="preserve">23.13–14 </w:t>
      </w:r>
      <w:r>
        <w:rPr>
          <w:lang w:val="fr_FR" w:bidi="fr_FR"/>
        </w:rPr>
        <w:t xml:space="preserve">; </w:t>
      </w:r>
      <w:r>
        <w:rPr>
          <w:lang w:val="fr_FR" w:bidi="fr_FR"/>
        </w:rPr>
        <w:t>29.15</w:t>
      </w:r>
      <w:r>
        <w:rPr>
          <w:lang w:val="fr_FR" w:bidi="fr_FR"/>
        </w:rPr>
        <w:t xml:space="preserve">, </w:t>
      </w:r>
      <w:r>
        <w:rPr>
          <w:lang w:val="fr_FR" w:bidi="fr_FR"/>
        </w:rPr>
        <w:t xml:space="preserve">17 </w:t>
      </w:r>
      <w:r>
        <w:rPr>
          <w:lang w:val="fr_FR" w:bidi="fr_FR"/>
        </w:rPr>
        <w:t xml:space="preserve">; </w:t>
      </w:r>
      <w:r>
        <w:rPr>
          <w:lang w:val="fr_FR" w:bidi="fr_FR"/>
        </w:rPr>
        <w:t>30.11–14</w:t>
      </w:r>
      <w:r>
        <w:rPr>
          <w:lang w:val="fr_FR" w:bidi="fr_FR"/>
        </w:rPr>
        <w:t xml:space="preserve">, </w:t>
      </w:r>
      <w:r>
        <w:rPr>
          <w:lang w:val="fr_FR" w:bidi="fr_FR"/>
        </w:rPr>
        <w:t xml:space="preserve">17 </w:t>
      </w:r>
      <w:r>
        <w:rPr>
          <w:lang w:val="fr_FR" w:bidi="fr_FR"/>
        </w:rPr>
        <w:t xml:space="preserve">; </w:t>
      </w:r>
      <w:r>
        <w:rPr>
          <w:lang w:val="fr_FR" w:bidi="fr_FR"/>
        </w:rPr>
        <w:t xml:space="preserve">Marc 7.9–13 </w:t>
      </w:r>
      <w:r>
        <w:rPr>
          <w:lang w:val="fr_FR" w:bidi="fr_FR"/>
        </w:rPr>
        <w:t xml:space="preserve">; </w:t>
      </w:r>
      <w:r>
        <w:rPr>
          <w:lang w:val="fr_FR" w:bidi="fr_FR"/>
        </w:rPr>
        <w:t xml:space="preserve">Luc 1.17 </w:t>
      </w:r>
      <w:r>
        <w:rPr>
          <w:lang w:val="fr_FR" w:bidi="fr_FR"/>
        </w:rPr>
        <w:t xml:space="preserve">; </w:t>
      </w:r>
      <w:r>
        <w:rPr>
          <w:lang w:val="fr_FR" w:bidi="fr_FR"/>
        </w:rPr>
        <w:t xml:space="preserve">18.29–30 </w:t>
      </w:r>
      <w:r>
        <w:rPr>
          <w:lang w:val="fr_FR" w:bidi="fr_FR"/>
        </w:rPr>
        <w:t xml:space="preserve">; </w:t>
      </w:r>
      <w:r>
        <w:rPr>
          <w:lang w:val="fr_FR" w:bidi="fr_FR"/>
        </w:rPr>
        <w:t>Éphésiens 6.1–4</w:t>
      </w:r>
      <w:r>
        <w:rPr>
          <w:lang w:val="fr_FR" w:bidi="fr_FR"/>
        </w:rPr>
      </w:r>
      <w:r>
        <w:rPr>
          <w:lang w:val="fr_FR" w:bidi="fr_FR"/>
        </w:rPr>
      </w:r>
    </w:p>
    <w:p>
      <w:pPr/>
      <w:r>
        <w:rPr>
          <w:lang w:val="fr_FR" w:bidi="fr_FR"/>
        </w:rPr>
      </w:r>
    </w:p>
    <w:p>
      <w:pPr>
        <w:pStyle w:val="Heading2"/>
      </w:pPr>
      <w:r>
        <w:rPr>
          <w:lang w:val="fr_FR" w:bidi="fr_FR"/>
        </w:rPr>
        <w:t>Pêche en Galilée</w:t>
      </w:r>
      <w:r>
        <w:rPr>
          <w:lang w:val="fr_FR" w:bidi="fr_FR"/>
        </w:rPr>
      </w:r>
    </w:p>
    <w:p>
      <w:pPr/>
      <w:r>
        <w:rPr>
          <w:lang w:val="fr_FR" w:bidi="fr_FR"/>
        </w:rPr>
      </w:r>
      <w:r>
        <w:rPr>
          <w:lang w:val="fr_FR" w:bidi="fr_FR"/>
        </w:rPr>
        <w:t>Il est évident dans les quatre Évangiles que Jésus connaissait les techniques de pêche. Il utilise des exemples basés sur la pêche plusieurs fois dans son enseignement (</w:t>
      </w:r>
      <w:r>
        <w:rPr>
          <w:lang w:val="fr_FR" w:bidi="fr_FR"/>
        </w:rPr>
        <w:t>Mt 7.10</w:t>
      </w:r>
      <w:r>
        <w:rPr>
          <w:lang w:val="fr_FR" w:bidi="fr_FR"/>
        </w:rPr>
        <w:t xml:space="preserve"> ; </w:t>
      </w:r>
      <w:r>
        <w:rPr>
          <w:lang w:val="fr_FR" w:bidi="fr_FR"/>
        </w:rPr>
        <w:t>13.47–51</w:t>
      </w:r>
      <w:r>
        <w:rPr>
          <w:lang w:val="fr_FR" w:bidi="fr_FR"/>
        </w:rPr>
        <w:t>). Quand Jésus appelle ses premiers disciples à le suivre, il leur dit : « Je vous ferai pêcheurs d'hommes ». La pêche ressemble dans ces mots à une récolte de poissons, ce qui signifie que les disciples devaient aider à faire d'autres disciples (</w:t>
      </w:r>
      <w:r>
        <w:rPr>
          <w:lang w:val="fr_FR" w:bidi="fr_FR"/>
        </w:rPr>
        <w:t>Mt 4.19</w:t>
      </w:r>
      <w:r>
        <w:rPr>
          <w:lang w:val="fr_FR" w:bidi="fr_FR"/>
        </w:rPr>
        <w:t xml:space="preserve">). Dans </w:t>
      </w:r>
      <w:r>
        <w:rPr>
          <w:lang w:val="fr_FR" w:bidi="fr_FR"/>
        </w:rPr>
        <w:t>Jean 21</w:t>
      </w:r>
      <w:r>
        <w:rPr>
          <w:lang w:val="fr_FR" w:bidi="fr_FR"/>
        </w:rPr>
        <w:t>, Jésus, une fois ressuscité des morts, se montre aux disciples alors qu'ils sont allés à la pêche.</w:t>
      </w:r>
    </w:p>
    <w:p>
      <w:pPr/>
      <w:r>
        <w:rPr>
          <w:lang w:val="fr_FR" w:bidi="fr_FR"/>
        </w:rPr>
      </w:r>
      <w:r>
        <w:rPr>
          <w:lang w:val="fr_FR" w:bidi="fr_FR"/>
        </w:rPr>
        <w:t>Dans la Galilée de l'Antiquité, les personnes qui vivaient de la pêche utilisaient uniquement des filets. Trois types de filets étaient utilisés :</w:t>
      </w:r>
    </w:p>
    <w:p>
      <w:pPr>
        <w:pStyle w:val="ListNumber"/>
        <w:numPr>
          <w:ilvl w:val="0"/>
          <w:numId w:val="14"/>
        </w:numPr>
        <w:spacing w:line="240" w:lineRule="auto"/>
        <w:ind w:left="720"/>
      </w:pPr>
      <w:r>
        <w:rPr>
          <w:lang w:val="fr_FR" w:bidi="fr_FR"/>
        </w:rPr>
      </w:r>
      <w:r>
        <w:rPr>
          <w:lang w:val="fr_FR" w:bidi="fr_FR"/>
        </w:rPr>
        <w:t xml:space="preserve">La </w:t>
      </w:r>
      <w:r>
        <w:rPr>
          <w:b/>
          <w:lang w:val="fr_FR" w:bidi="fr_FR"/>
        </w:rPr>
        <w:t>traîne</w:t>
      </w:r>
      <w:r>
        <w:rPr>
          <w:lang w:val="fr_FR" w:bidi="fr_FR"/>
        </w:rPr>
        <w:t xml:space="preserve"> est l'un des types de filets les plus anciens. La traîne est appelée ainsi parce qu'on la traîne entre le fond et la surface de l'eau. La traîne était comme un mur fait de filet, avec des poids pour la tenir en bas et des flotteurs en liège pour la maintenir en haut. On l'étirait d'abord près du rivage. Ensuite, un bateau tirait sur une corde pour la déplacer dans l'eau avant de la faire revenir au rivage.</w:t>
        <w:br/>
      </w:r>
      <w:r>
        <w:rPr>
          <w:lang w:val="fr_FR" w:bidi="fr_FR"/>
        </w:rPr>
        <w:t>Ce type de filet de pêche capturait de nombreux poissons, y compris certains que la loi juive n'autorisait pas à manger. On triait ensuite les poissons pour garder les bons et enlever les mauvais. Jésus donne cette pratique comme exemple de comment les justes et les méchants seront séparés au jour du jugement (</w:t>
      </w:r>
      <w:r>
        <w:rPr>
          <w:lang w:val="fr_FR" w:bidi="fr_FR"/>
        </w:rPr>
        <w:t>Mt 13.47–51</w:t>
      </w:r>
      <w:r>
        <w:rPr>
          <w:lang w:val="fr_FR" w:bidi="fr_FR"/>
        </w:rPr>
        <w:t>).</w:t>
      </w:r>
    </w:p>
    <w:p>
      <w:pPr>
        <w:pStyle w:val="ListNumber"/>
        <w:spacing w:line="240" w:lineRule="auto"/>
        <w:ind w:left="720"/>
      </w:pPr>
      <w:r>
        <w:rPr>
          <w:lang w:val="fr_FR" w:bidi="fr_FR"/>
        </w:rPr>
      </w:r>
      <w:r>
        <w:rPr>
          <w:lang w:val="fr_FR" w:bidi="fr_FR"/>
        </w:rPr>
        <w:t>Un autre type de filet, connu en français sous le nom d'</w:t>
      </w:r>
      <w:r>
        <w:rPr>
          <w:b/>
          <w:lang w:val="fr_FR" w:bidi="fr_FR"/>
        </w:rPr>
        <w:t>épervier</w:t>
      </w:r>
      <w:r>
        <w:rPr>
          <w:lang w:val="fr_FR" w:bidi="fr_FR"/>
        </w:rPr>
        <w:t>, est un filet qu'on lance dans l'eau. Ce filet était circulaire et mesurait entre 4,5 et 6 mètres de diamètre. Des poids en plomb étaient attachés à ses bords. Un pêcheur travaillant seul le lançait dans la mer. Le filet coulait, capturant des poissons. Le pêcheur plongeait ensuite dans l'eau et retirait les poissons un par un, ou bien refermait le filet sur les poissons avant de le remonter dans le bateau. Simon et André sont en train d'utiliser ces filets lorsque Jésus les appelle à le suivre (</w:t>
      </w:r>
      <w:r>
        <w:rPr>
          <w:lang w:val="fr_FR" w:bidi="fr_FR"/>
        </w:rPr>
        <w:t>Mt 4.18–20</w:t>
      </w:r>
      <w:r>
        <w:rPr>
          <w:lang w:val="fr_FR" w:bidi="fr_FR"/>
        </w:rPr>
        <w:t xml:space="preserve"> ; </w:t>
      </w:r>
      <w:r>
        <w:rPr>
          <w:lang w:val="fr_FR" w:bidi="fr_FR"/>
        </w:rPr>
        <w:t>Mc 1.16–18</w:t>
      </w:r>
      <w:r>
        <w:rPr>
          <w:lang w:val="fr_FR" w:bidi="fr_FR"/>
        </w:rPr>
        <w:t>).</w:t>
      </w:r>
    </w:p>
    <w:p>
      <w:pPr>
        <w:pStyle w:val="ListNumber"/>
        <w:spacing w:line="240" w:lineRule="auto"/>
        <w:ind w:left="720"/>
      </w:pPr>
      <w:r>
        <w:rPr>
          <w:lang w:val="fr_FR" w:bidi="fr_FR"/>
        </w:rPr>
      </w:r>
      <w:r>
        <w:rPr>
          <w:lang w:val="fr_FR" w:bidi="fr_FR"/>
        </w:rPr>
        <w:t xml:space="preserve">Le filet </w:t>
      </w:r>
      <w:r>
        <w:rPr>
          <w:b/>
          <w:lang w:val="fr_FR" w:bidi="fr_FR"/>
        </w:rPr>
        <w:t>trémail</w:t>
      </w:r>
      <w:r>
        <w:rPr>
          <w:lang w:val="fr_FR" w:bidi="fr_FR"/>
        </w:rPr>
        <w:t xml:space="preserve"> est le seul type de filet encore utilisé aujourd'hui. Il est composé de trois couches de filet, comme un sandwich. Les deux murs de filet extérieurs sont identiques et ont de grandes mailles. Le filet intérieur a des mailles plus petites et n'est pas tendu : l'eau et les poissons peuvent donc le faire bouger en direction des filets extérieurs. Les pêcheurs déploient le filet dans l'eau en formant une longue ligne, généralement la nuit. Ils le tiennent en place pendant que d'autres effraient les poissons pour qu'ils nagent vers le filet.</w:t>
        <w:br/>
      </w:r>
      <w:r>
        <w:rPr>
          <w:lang w:val="fr_FR" w:bidi="fr_FR"/>
        </w:rPr>
        <w:t>Les poissons entrent facilement au travers des mailles du premier filet extérieur. Mais ensuite, ils se heurtent au filet intérieur avec ses petites mailles. Ils le poussent au travers des mailles plus grandes du deuxième filet extérieur et se retrouvent emmêlés entre les mailles. Les pêcheurs ramènent alors le filet au rivage. Ils le démêlent, trient les poissons et réparent les nombreuses déchirures du filet. Lorsque Jésus appelle Jacques et Jean à le suivre, ils sont en train de réparer leurs filets trémails (</w:t>
      </w:r>
      <w:r>
        <w:rPr>
          <w:lang w:val="fr_FR" w:bidi="fr_FR"/>
        </w:rPr>
        <w:t>Mt 4.18–22</w:t>
      </w:r>
      <w:r>
        <w:rPr>
          <w:lang w:val="fr_FR" w:bidi="fr_FR"/>
        </w:rPr>
        <w:t xml:space="preserve"> ; </w:t>
      </w:r>
      <w:r>
        <w:rPr>
          <w:lang w:val="fr_FR" w:bidi="fr_FR"/>
        </w:rPr>
        <w:t>Mc 1.19–20</w:t>
      </w:r>
      <w:r>
        <w:rPr>
          <w:lang w:val="fr_FR" w:bidi="fr_FR"/>
        </w:rPr>
        <w:t>).</w:t>
      </w:r>
    </w:p>
    <w:p>
      <w:pPr/>
      <w:r>
        <w:rPr>
          <w:lang w:val="fr_FR" w:bidi="fr_FR"/>
        </w:rPr>
      </w:r>
      <w:r>
        <w:rPr>
          <w:lang w:val="fr_FR" w:bidi="fr_FR"/>
        </w:rPr>
        <w:t>Quand Jésus dit à Simon de jeter à nouveau son filet après avoir pêché toute la nuit, Simon attrape un nombre miraculeux de poissons (</w:t>
      </w:r>
      <w:r>
        <w:rPr>
          <w:lang w:val="fr_FR" w:bidi="fr_FR"/>
        </w:rPr>
        <w:t>Lc 5.1–11</w:t>
      </w:r>
      <w:r>
        <w:rPr>
          <w:lang w:val="fr_FR" w:bidi="fr_FR"/>
        </w:rPr>
        <w:t xml:space="preserve">). Une pêche miraculeuse est aussi racontée dans </w:t>
      </w:r>
      <w:r>
        <w:rPr>
          <w:lang w:val="fr_FR" w:bidi="fr_FR"/>
        </w:rPr>
        <w:t>Jean 21.1–11</w:t>
      </w:r>
      <w:r>
        <w:rPr>
          <w:lang w:val="fr_FR" w:bidi="fr_FR"/>
        </w:rPr>
        <w:t xml:space="preserve"> alors que Simon Pierre revient d'une nuit de pêche infructueuse. Jésus lui dit de jeter à nouveau son filet. Pierre utilise alors probablement un filet épervier, qui capture tellement de poissons qu'il est difficile de le ramener.</w:t>
      </w:r>
    </w:p>
    <w:p>
      <w:pPr/>
      <w:r>
        <w:rPr>
          <w:lang w:val="fr_FR" w:bidi="fr_FR"/>
        </w:rPr>
      </w:r>
      <w:r>
        <w:rPr>
          <w:u w:val="single"/>
          <w:lang w:val="fr_FR" w:bidi="fr_FR"/>
        </w:rPr>
        <w:t>Passages pour une étude approfondie</w:t>
      </w:r>
    </w:p>
    <w:p>
      <w:pPr/>
      <w:r>
        <w:rPr>
          <w:lang w:val="fr_FR" w:bidi="fr_FR"/>
        </w:rPr>
      </w:r>
      <w:r>
        <w:rPr>
          <w:lang w:val="fr_FR" w:bidi="fr_FR"/>
        </w:rPr>
        <w:t>Matthieu 4.19–22</w:t>
      </w:r>
      <w:r>
        <w:rPr>
          <w:lang w:val="fr_FR" w:bidi="fr_FR"/>
        </w:rPr>
        <w:t xml:space="preserve"> ; </w:t>
      </w:r>
      <w:r>
        <w:rPr>
          <w:lang w:val="fr_FR" w:bidi="fr_FR"/>
        </w:rPr>
        <w:t>7.10</w:t>
      </w:r>
      <w:r>
        <w:rPr>
          <w:lang w:val="fr_FR" w:bidi="fr_FR"/>
        </w:rPr>
        <w:t xml:space="preserve"> ; </w:t>
      </w:r>
      <w:r>
        <w:rPr>
          <w:lang w:val="fr_FR" w:bidi="fr_FR"/>
        </w:rPr>
        <w:t>13.47–48</w:t>
      </w:r>
      <w:r>
        <w:rPr>
          <w:lang w:val="fr_FR" w:bidi="fr_FR"/>
        </w:rPr>
        <w:t xml:space="preserve"> ; </w:t>
      </w:r>
      <w:r>
        <w:rPr>
          <w:lang w:val="fr_FR" w:bidi="fr_FR"/>
        </w:rPr>
        <w:t>Marc 1.19–20</w:t>
      </w:r>
      <w:r>
        <w:rPr>
          <w:lang w:val="fr_FR" w:bidi="fr_FR"/>
        </w:rPr>
        <w:t xml:space="preserve"> ; </w:t>
      </w:r>
      <w:r>
        <w:rPr>
          <w:lang w:val="fr_FR" w:bidi="fr_FR"/>
        </w:rPr>
        <w:t>6.41</w:t>
      </w:r>
      <w:r>
        <w:rPr>
          <w:lang w:val="fr_FR" w:bidi="fr_FR"/>
        </w:rPr>
        <w:t xml:space="preserve"> ; </w:t>
      </w:r>
      <w:r>
        <w:rPr>
          <w:lang w:val="fr_FR" w:bidi="fr_FR"/>
        </w:rPr>
        <w:t>Luc 5.1–7</w:t>
      </w:r>
      <w:r>
        <w:rPr>
          <w:lang w:val="fr_FR" w:bidi="fr_FR"/>
        </w:rPr>
        <w:t xml:space="preserve"> ; </w:t>
      </w:r>
      <w:r>
        <w:rPr>
          <w:lang w:val="fr_FR" w:bidi="fr_FR"/>
        </w:rPr>
        <w:t>Jean 21.1–14</w:t>
      </w:r>
      <w:r>
        <w:rPr>
          <w:lang w:val="fr_FR" w:bidi="fr_FR"/>
        </w:rPr>
      </w:r>
      <w:r>
        <w:rPr>
          <w:lang w:val="fr_FR" w:bidi="fr_FR"/>
        </w:rPr>
      </w:r>
    </w:p>
    <w:p>
      <w:pPr/>
      <w:r>
        <w:rPr>
          <w:lang w:val="fr_FR" w:bidi="fr_FR"/>
        </w:rPr>
      </w:r>
    </w:p>
    <w:p>
      <w:pPr>
        <w:pStyle w:val="Heading2"/>
      </w:pPr>
      <w:r>
        <w:rPr>
          <w:lang w:val="fr_FR" w:bidi="fr_FR"/>
        </w:rPr>
        <w:t>Peu de foi</w:t>
      </w:r>
      <w:r>
        <w:rPr>
          <w:lang w:val="fr_FR" w:bidi="fr_FR"/>
        </w:rPr>
      </w:r>
    </w:p>
    <w:p>
      <w:pPr/>
      <w:r>
        <w:rPr>
          <w:lang w:val="fr_FR" w:bidi="fr_FR"/>
        </w:rPr>
      </w:r>
      <w:r>
        <w:rPr>
          <w:lang w:val="fr_FR" w:bidi="fr_FR"/>
        </w:rPr>
        <w:t>Le mot grec que la Louis Segond traduit par « peu de foi » et les mots grecs apparentés apparaissent cinq fois dans l'Évangile selon Matthieu (</w:t>
      </w:r>
      <w:r>
        <w:rPr>
          <w:lang w:val="fr_FR" w:bidi="fr_FR"/>
        </w:rPr>
        <w:t xml:space="preserve">Mt 6.30 </w:t>
      </w:r>
      <w:r>
        <w:rPr>
          <w:lang w:val="fr_FR" w:bidi="fr_FR"/>
        </w:rPr>
        <w:t xml:space="preserve">; </w:t>
      </w:r>
      <w:r>
        <w:rPr>
          <w:lang w:val="fr_FR" w:bidi="fr_FR"/>
        </w:rPr>
        <w:t xml:space="preserve">8.26 </w:t>
      </w:r>
      <w:r>
        <w:rPr>
          <w:lang w:val="fr_FR" w:bidi="fr_FR"/>
        </w:rPr>
        <w:t xml:space="preserve">; </w:t>
      </w:r>
      <w:r>
        <w:rPr>
          <w:lang w:val="fr_FR" w:bidi="fr_FR"/>
        </w:rPr>
        <w:t xml:space="preserve">14.31 </w:t>
      </w:r>
      <w:r>
        <w:rPr>
          <w:lang w:val="fr_FR" w:bidi="fr_FR"/>
        </w:rPr>
        <w:t xml:space="preserve">; </w:t>
      </w:r>
      <w:r>
        <w:rPr>
          <w:lang w:val="fr_FR" w:bidi="fr_FR"/>
        </w:rPr>
        <w:t xml:space="preserve">16.8 </w:t>
      </w:r>
      <w:r>
        <w:rPr>
          <w:lang w:val="fr_FR" w:bidi="fr_FR"/>
        </w:rPr>
        <w:t xml:space="preserve">; </w:t>
      </w:r>
      <w:r>
        <w:rPr>
          <w:lang w:val="fr_FR" w:bidi="fr_FR"/>
        </w:rPr>
        <w:t>17.20</w:t>
      </w:r>
      <w:r>
        <w:rPr>
          <w:lang w:val="fr_FR" w:bidi="fr_FR"/>
        </w:rPr>
        <w:t>) et une fois dans l'Évangile selon Luc (</w:t>
      </w:r>
      <w:r>
        <w:rPr>
          <w:lang w:val="fr_FR" w:bidi="fr_FR"/>
        </w:rPr>
        <w:t xml:space="preserve">Lc 12.28 </w:t>
      </w:r>
      <w:r>
        <w:rPr>
          <w:lang w:val="fr_FR" w:bidi="fr_FR"/>
        </w:rPr>
        <w:t xml:space="preserve">; voir aussi </w:t>
      </w:r>
      <w:r>
        <w:rPr>
          <w:lang w:val="fr_FR" w:bidi="fr_FR"/>
        </w:rPr>
        <w:t>Jc 1.6–7</w:t>
      </w:r>
      <w:r>
        <w:rPr>
          <w:lang w:val="fr_FR" w:bidi="fr_FR"/>
        </w:rPr>
        <w:t>). Le mot est toujours utilisé pour décrire un manque de foi dans le contexte d'un événement spécifique.</w:t>
      </w:r>
    </w:p>
    <w:p>
      <w:pPr/>
      <w:r>
        <w:rPr>
          <w:lang w:val="fr_FR" w:bidi="fr_FR"/>
        </w:rPr>
      </w:r>
      <w:r>
        <w:rPr>
          <w:lang w:val="fr_FR" w:bidi="fr_FR"/>
        </w:rPr>
        <w:t>Dans Matthieu, les disciples sont décrits comme ayant « peu de foi » quand ils agissent ou réagissent sans foi dans une situation particulière (</w:t>
      </w:r>
      <w:r>
        <w:rPr>
          <w:lang w:val="fr_FR" w:bidi="fr_FR"/>
        </w:rPr>
        <w:t>Mt 16.8–11</w:t>
      </w:r>
      <w:r>
        <w:rPr>
          <w:lang w:val="fr_FR" w:bidi="fr_FR"/>
        </w:rPr>
        <w:t>). Si quelqu'un refuse de croire de façon générale, cela s'appelle alors de « l'incrédulité » (voir</w:t>
      </w:r>
      <w:r>
        <w:rPr>
          <w:lang w:val="fr_FR" w:bidi="fr_FR"/>
        </w:rPr>
        <w:t xml:space="preserve"> 13.58</w:t>
      </w:r>
      <w:r>
        <w:rPr>
          <w:lang w:val="fr_FR" w:bidi="fr_FR"/>
        </w:rPr>
        <w:t>).</w:t>
      </w:r>
    </w:p>
    <w:p>
      <w:pPr/>
      <w:r>
        <w:rPr>
          <w:lang w:val="fr_FR" w:bidi="fr_FR"/>
        </w:rPr>
      </w:r>
      <w:r>
        <w:rPr>
          <w:lang w:val="fr_FR" w:bidi="fr_FR"/>
        </w:rPr>
        <w:t>Voici quelques exemples de manque de foi :</w:t>
      </w:r>
    </w:p>
    <w:p>
      <w:pPr>
        <w:pStyle w:val="ListBullet"/>
        <w:spacing w:line="240" w:lineRule="auto"/>
        <w:ind w:left="720"/>
      </w:pPr>
      <w:r>
        <w:rPr>
          <w:lang w:val="fr_FR" w:bidi="fr_FR"/>
        </w:rPr>
      </w:r>
      <w:r>
        <w:rPr>
          <w:lang w:val="fr_FR" w:bidi="fr_FR"/>
        </w:rPr>
        <w:t>Quand les disciples ne comprennent pas leur propre valeur aux yeux de Dieu et ne lui font pas confiance pour pourvoir à leurs besoins (</w:t>
      </w:r>
      <w:r>
        <w:rPr>
          <w:lang w:val="fr_FR" w:bidi="fr_FR"/>
        </w:rPr>
        <w:t>6.30</w:t>
      </w:r>
      <w:r>
        <w:rPr>
          <w:lang w:val="fr_FR" w:bidi="fr_FR"/>
        </w:rPr>
        <w:t>).</w:t>
      </w:r>
    </w:p>
    <w:p>
      <w:pPr>
        <w:pStyle w:val="ListBullet"/>
        <w:spacing w:line="240" w:lineRule="auto"/>
        <w:ind w:left="720"/>
      </w:pPr>
      <w:r>
        <w:rPr>
          <w:lang w:val="fr_FR" w:bidi="fr_FR"/>
        </w:rPr>
      </w:r>
      <w:r>
        <w:rPr>
          <w:lang w:val="fr_FR" w:bidi="fr_FR"/>
        </w:rPr>
        <w:t>Quand les disciples ont peur face au danger ai lieu d'avoir confiance en la protection de Dieu (</w:t>
      </w:r>
      <w:r>
        <w:rPr>
          <w:lang w:val="fr_FR" w:bidi="fr_FR"/>
        </w:rPr>
        <w:t>8.26</w:t>
      </w:r>
      <w:r>
        <w:rPr>
          <w:lang w:val="fr_FR" w:bidi="fr_FR"/>
        </w:rPr>
        <w:t xml:space="preserve"> ; </w:t>
      </w:r>
      <w:r>
        <w:rPr>
          <w:lang w:val="fr_FR" w:bidi="fr_FR"/>
        </w:rPr>
        <w:t>14.31</w:t>
      </w:r>
      <w:r>
        <w:rPr>
          <w:lang w:val="fr_FR" w:bidi="fr_FR"/>
        </w:rPr>
        <w:t>).</w:t>
      </w:r>
    </w:p>
    <w:p>
      <w:pPr>
        <w:pStyle w:val="ListBullet"/>
        <w:spacing w:line="240" w:lineRule="auto"/>
        <w:ind w:left="720"/>
      </w:pPr>
      <w:r>
        <w:rPr>
          <w:lang w:val="fr_FR" w:bidi="fr_FR"/>
        </w:rPr>
      </w:r>
      <w:r>
        <w:rPr>
          <w:lang w:val="fr_FR" w:bidi="fr_FR"/>
        </w:rPr>
        <w:t>Quand les disciples continuent à penser qu'ils peuvent être dans le besoin alors que Jésus a déjà montré qu'il peut pourvoir (</w:t>
      </w:r>
      <w:r>
        <w:rPr>
          <w:lang w:val="fr_FR" w:bidi="fr_FR"/>
        </w:rPr>
        <w:t>16.8</w:t>
      </w:r>
      <w:r>
        <w:rPr>
          <w:lang w:val="fr_FR" w:bidi="fr_FR"/>
        </w:rPr>
        <w:t>).</w:t>
      </w:r>
    </w:p>
    <w:p>
      <w:pPr>
        <w:pStyle w:val="ListBullet"/>
        <w:spacing w:line="240" w:lineRule="auto"/>
        <w:ind w:left="720"/>
      </w:pPr>
      <w:r>
        <w:rPr>
          <w:lang w:val="fr_FR" w:bidi="fr_FR"/>
        </w:rPr>
      </w:r>
      <w:r>
        <w:rPr>
          <w:lang w:val="fr_FR" w:bidi="fr_FR"/>
        </w:rPr>
        <w:t>Quand les disciples ne se tournent pas vers Dieu dans la prière alors qu'ils n'arrivent pas à chasser un démon puissant (</w:t>
      </w:r>
      <w:r>
        <w:rPr>
          <w:lang w:val="fr_FR" w:bidi="fr_FR"/>
        </w:rPr>
        <w:t>17.20</w:t>
      </w:r>
      <w:r>
        <w:rPr>
          <w:lang w:val="fr_FR" w:bidi="fr_FR"/>
        </w:rPr>
        <w:t>).</w:t>
      </w:r>
    </w:p>
    <w:p>
      <w:pPr/>
      <w:r>
        <w:rPr>
          <w:lang w:val="fr_FR" w:bidi="fr_FR"/>
        </w:rPr>
      </w:r>
      <w:r>
        <w:rPr>
          <w:lang w:val="fr_FR" w:bidi="fr_FR"/>
        </w:rPr>
        <w:t xml:space="preserve">Ce sont là des manquements de foi à propos de choses ou de situations spécifiques. La </w:t>
      </w:r>
      <w:r>
        <w:rPr>
          <w:i/>
          <w:lang w:val="fr_FR" w:bidi="fr_FR"/>
        </w:rPr>
        <w:t>foi</w:t>
      </w:r>
      <w:r>
        <w:rPr>
          <w:lang w:val="fr_FR" w:bidi="fr_FR"/>
        </w:rPr>
        <w:t xml:space="preserve"> inclut le fait de croire et d'accepter la vérité d'une part, et le fait d'avoir confiance en Dieu et de s'appuyer sur lui d'autre part. Quand il est question du peu de foi des disciples, cela ne veut pas dire qu'ils ne croient pas ou ne suivent pas Jésus, mais qu'ils doivent encore apprendre à mieux se confier en lui et en son Père. Jésus veut que ses disciples croient en lui, et aussi qu'ils s'appuient sur lui, l'aiment et lui obéissent (voir </w:t>
      </w:r>
      <w:r>
        <w:rPr>
          <w:lang w:val="fr_FR" w:bidi="fr_FR"/>
        </w:rPr>
        <w:t>Mt 7.21–29</w:t>
      </w:r>
      <w:r>
        <w:rPr>
          <w:lang w:val="fr_FR" w:bidi="fr_FR"/>
        </w:rPr>
        <w:t xml:space="preserve"> ; </w:t>
      </w:r>
      <w:r>
        <w:rPr>
          <w:lang w:val="fr_FR" w:bidi="fr_FR"/>
        </w:rPr>
        <w:t>22.34–40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Matthieu 6.30</w:t>
      </w:r>
      <w:r>
        <w:rPr>
          <w:lang w:val="fr_FR" w:bidi="fr_FR"/>
        </w:rPr>
        <w:t xml:space="preserve"> ; </w:t>
      </w:r>
      <w:r>
        <w:rPr>
          <w:lang w:val="fr_FR" w:bidi="fr_FR"/>
        </w:rPr>
        <w:t>7.21–29</w:t>
      </w:r>
      <w:r>
        <w:rPr>
          <w:lang w:val="fr_FR" w:bidi="fr_FR"/>
        </w:rPr>
        <w:t xml:space="preserve"> ; </w:t>
      </w:r>
      <w:r>
        <w:rPr>
          <w:lang w:val="fr_FR" w:bidi="fr_FR"/>
        </w:rPr>
        <w:t>8.26</w:t>
      </w:r>
      <w:r>
        <w:rPr>
          <w:lang w:val="fr_FR" w:bidi="fr_FR"/>
        </w:rPr>
        <w:t xml:space="preserve"> ; </w:t>
      </w:r>
      <w:r>
        <w:rPr>
          <w:lang w:val="fr_FR" w:bidi="fr_FR"/>
        </w:rPr>
        <w:t>13.58</w:t>
      </w:r>
      <w:r>
        <w:rPr>
          <w:lang w:val="fr_FR" w:bidi="fr_FR"/>
        </w:rPr>
        <w:t xml:space="preserve"> ; </w:t>
      </w:r>
      <w:r>
        <w:rPr>
          <w:lang w:val="fr_FR" w:bidi="fr_FR"/>
        </w:rPr>
        <w:t>14.31</w:t>
      </w:r>
      <w:r>
        <w:rPr>
          <w:lang w:val="fr_FR" w:bidi="fr_FR"/>
        </w:rPr>
        <w:t xml:space="preserve"> ; </w:t>
      </w:r>
      <w:r>
        <w:rPr>
          <w:lang w:val="fr_FR" w:bidi="fr_FR"/>
        </w:rPr>
        <w:t>16.8</w:t>
      </w:r>
      <w:r>
        <w:rPr>
          <w:lang w:val="fr_FR" w:bidi="fr_FR"/>
        </w:rPr>
        <w:t xml:space="preserve"> ; </w:t>
      </w:r>
      <w:r>
        <w:rPr>
          <w:lang w:val="fr_FR" w:bidi="fr_FR"/>
        </w:rPr>
        <w:t>17.20</w:t>
      </w:r>
      <w:r>
        <w:rPr>
          <w:lang w:val="fr_FR" w:bidi="fr_FR"/>
        </w:rPr>
        <w:t xml:space="preserve"> ; </w:t>
      </w:r>
      <w:r>
        <w:rPr>
          <w:lang w:val="fr_FR" w:bidi="fr_FR"/>
        </w:rPr>
        <w:t>22.34–40</w:t>
      </w:r>
      <w:r>
        <w:rPr>
          <w:lang w:val="fr_FR" w:bidi="fr_FR"/>
        </w:rPr>
        <w:t xml:space="preserve"> ; </w:t>
      </w:r>
      <w:r>
        <w:rPr>
          <w:lang w:val="fr_FR" w:bidi="fr_FR"/>
        </w:rPr>
        <w:t>Luc 12.28</w:t>
      </w:r>
      <w:r>
        <w:rPr>
          <w:lang w:val="fr_FR" w:bidi="fr_FR"/>
        </w:rPr>
        <w:t xml:space="preserve"> ; </w:t>
      </w:r>
      <w:r>
        <w:rPr>
          <w:lang w:val="fr_FR" w:bidi="fr_FR"/>
        </w:rPr>
        <w:t>Jacques 1.6–8</w:t>
      </w:r>
      <w:r>
        <w:rPr>
          <w:lang w:val="fr_FR" w:bidi="fr_FR"/>
        </w:rPr>
      </w:r>
      <w:r>
        <w:rPr>
          <w:lang w:val="fr_FR" w:bidi="fr_FR"/>
        </w:rPr>
      </w:r>
    </w:p>
    <w:p>
      <w:pPr/>
      <w:r>
        <w:rPr>
          <w:lang w:val="fr_FR" w:bidi="fr_FR"/>
        </w:rPr>
      </w:r>
    </w:p>
    <w:p>
      <w:pPr>
        <w:pStyle w:val="Heading2"/>
      </w:pPr>
      <w:r>
        <w:rPr>
          <w:lang w:val="fr_FR" w:bidi="fr_FR"/>
        </w:rPr>
        <w:t>Plaintes</w:t>
      </w:r>
      <w:r>
        <w:rPr>
          <w:lang w:val="fr_FR" w:bidi="fr_FR"/>
        </w:rPr>
      </w:r>
    </w:p>
    <w:p>
      <w:pPr/>
      <w:r>
        <w:rPr>
          <w:lang w:val="fr_FR" w:bidi="fr_FR"/>
        </w:rPr>
      </w:r>
      <w:r>
        <w:rPr>
          <w:lang w:val="fr_FR" w:bidi="fr_FR"/>
        </w:rPr>
        <w:t>Dans la Bible, il y a de nombreux exemples du peuple de Dieu faisant le mal en se plaignant. Par exemple, Dieu a jugé les Israélites car ils se plaignaient contre lui ou contre Moïse chaque fois que les choses n'allaient pas comme ils voulaient (</w:t>
      </w:r>
      <w:r>
        <w:rPr>
          <w:lang w:val="fr_FR" w:bidi="fr_FR"/>
        </w:rPr>
        <w:t>Nb 14.27–37</w:t>
      </w:r>
      <w:r>
        <w:rPr>
          <w:lang w:val="fr_FR" w:bidi="fr_FR"/>
        </w:rPr>
        <w:t xml:space="preserve">). </w:t>
      </w:r>
    </w:p>
    <w:p>
      <w:pPr/>
      <w:r>
        <w:rPr>
          <w:lang w:val="fr_FR" w:bidi="fr_FR"/>
        </w:rPr>
      </w:r>
      <w:r>
        <w:rPr>
          <w:lang w:val="fr_FR" w:bidi="fr_FR"/>
        </w:rPr>
        <w:t>Job s'est beaucoup plaint de ses souffrances et les a même reprochées à Dieu, qui l'a repris à ce sujet. Mais le Seigneur a quand même confirmé que Job était juste (il ne souffrait pas pour avoir péché) et a rejeté ceux qui ont essayé de dire le contraire (</w:t>
      </w:r>
      <w:r>
        <w:rPr>
          <w:lang w:val="fr_FR" w:bidi="fr_FR"/>
        </w:rPr>
        <w:t>Jb 42.7–8</w:t>
      </w:r>
      <w:r>
        <w:rPr>
          <w:lang w:val="fr_FR" w:bidi="fr_FR"/>
        </w:rPr>
        <w:t>). La plainte principale de Job était que Dieu ne lui donnait pas l'occasion de défendre son innocence et de montrer que sa souffrance était injuste. Les amis de Job le critiquaient de vouloir se défendre, mais Dieu a soutenu l'innocence de Job. Avec compassion mais fermeté, Dieu lui a rappelé qu'il n'avait pas de comptes à rendre aux hommes et qu'il saivait ce qu'il faisait. Il a corrigé Job qui était allé trop loin dans ses plaintes à propos de sa souffrance en remettant en question la justice de Dieu. La réponse de Dieu à Job lui a enseigné à lever les yeux de ses souffrances pour les tourner vers Dieu et lui faire confiance (</w:t>
      </w:r>
      <w:r>
        <w:rPr>
          <w:lang w:val="fr_FR" w:bidi="fr_FR"/>
        </w:rPr>
        <w:t>Jb 38–41</w:t>
      </w:r>
      <w:r>
        <w:rPr>
          <w:lang w:val="fr_FR" w:bidi="fr_FR"/>
        </w:rPr>
        <w:t>).</w:t>
      </w:r>
    </w:p>
    <w:p>
      <w:pPr/>
      <w:r>
        <w:rPr>
          <w:lang w:val="fr_FR" w:bidi="fr_FR"/>
        </w:rPr>
      </w:r>
      <w:r>
        <w:rPr>
          <w:lang w:val="fr_FR" w:bidi="fr_FR"/>
        </w:rPr>
        <w:t>La Bible exhorte le chrétien à toujours se réjouir en Christ et à être reconnaissant quelles que soient les circonstances (</w:t>
      </w:r>
      <w:r>
        <w:rPr>
          <w:lang w:val="fr_FR" w:bidi="fr_FR"/>
        </w:rPr>
        <w:t>Ep 5.20</w:t>
      </w:r>
      <w:r>
        <w:rPr>
          <w:lang w:val="fr_FR" w:bidi="fr_FR"/>
        </w:rPr>
        <w:t xml:space="preserve"> ; </w:t>
      </w:r>
      <w:r>
        <w:rPr>
          <w:lang w:val="fr_FR" w:bidi="fr_FR"/>
        </w:rPr>
        <w:t>Ph 4.4</w:t>
      </w:r>
      <w:r>
        <w:rPr>
          <w:lang w:val="fr_FR" w:bidi="fr_FR"/>
        </w:rPr>
        <w:t xml:space="preserve"> ; </w:t>
      </w:r>
      <w:r>
        <w:rPr>
          <w:lang w:val="fr_FR" w:bidi="fr_FR"/>
        </w:rPr>
        <w:t>1Th 5.16–18</w:t>
      </w:r>
      <w:r>
        <w:rPr>
          <w:lang w:val="fr_FR" w:bidi="fr_FR"/>
        </w:rPr>
        <w:t>). Elle enseigne également à endurer la souffrance et à persévérer dans la prière (</w:t>
      </w:r>
      <w:r>
        <w:rPr>
          <w:lang w:val="fr_FR" w:bidi="fr_FR"/>
        </w:rPr>
        <w:t>Jc 5.10–18</w:t>
      </w:r>
      <w:r>
        <w:rPr>
          <w:lang w:val="fr_FR" w:bidi="fr_FR"/>
        </w:rPr>
        <w:t xml:space="preserve">). Si nous voulons nous plaindre de nos souffrances dans nos prières, nous devrions suivre l'exemple des psaumes, qui nous ramènent à la foi en Dieu (p. ex. </w:t>
      </w:r>
      <w:r>
        <w:rPr>
          <w:lang w:val="fr_FR" w:bidi="fr_FR"/>
        </w:rPr>
        <w:t>Ps 13</w:t>
      </w:r>
      <w:r>
        <w:rPr>
          <w:lang w:val="fr_FR" w:bidi="fr_FR"/>
        </w:rPr>
        <w:t xml:space="preserve">). </w:t>
      </w:r>
    </w:p>
    <w:p>
      <w:pPr/>
      <w:r>
        <w:rPr>
          <w:lang w:val="fr_FR" w:bidi="fr_FR"/>
        </w:rPr>
      </w:r>
      <w:r>
        <w:rPr>
          <w:lang w:val="fr_FR" w:bidi="fr_FR"/>
        </w:rPr>
        <w:t>En fait, les psaumes contiennent beaucoup de plaintes, car par la prière ceux qui aiment Dieu se confient en lui et l'appellent à l'aide. Mais contrairement aux Israélites au désert, les psaumes se tournent vers Dieu. Les auteurs des psaumes ne se plaignent pas par manque de foi même quand ils ne comprennent pas ce qui se passe. De la même façon, Job est un bon exemple de persévérance et de foi en Dieu, malgré ses luttes (</w:t>
      </w:r>
      <w:r>
        <w:rPr>
          <w:lang w:val="fr_FR" w:bidi="fr_FR"/>
        </w:rPr>
        <w:t>Jc 5.11</w:t>
      </w:r>
      <w:r>
        <w:rPr>
          <w:lang w:val="fr_FR" w:bidi="fr_FR"/>
        </w:rPr>
        <w:t xml:space="preserve"> ; </w:t>
      </w:r>
      <w:r>
        <w:rPr>
          <w:lang w:val="fr_FR" w:bidi="fr_FR"/>
        </w:rPr>
        <w:t>Jb 40.3–5</w:t>
      </w:r>
      <w:r>
        <w:rPr>
          <w:lang w:val="fr_FR" w:bidi="fr_FR"/>
        </w:rPr>
        <w:t xml:space="preserve"> ; </w:t>
      </w:r>
      <w:r>
        <w:rPr>
          <w:lang w:val="fr_FR" w:bidi="fr_FR"/>
        </w:rPr>
        <w:t>42.1–6</w:t>
      </w:r>
      <w:r>
        <w:rPr>
          <w:lang w:val="fr_FR" w:bidi="fr_FR"/>
        </w:rPr>
        <w:t>). Dans les moments difficiles et déroutants, il est essentiel de ne pas oublier que Dieu est souverain et bon.</w:t>
      </w:r>
    </w:p>
    <w:p>
      <w:pPr/>
      <w:r>
        <w:rPr>
          <w:lang w:val="fr_FR" w:bidi="fr_FR"/>
        </w:rPr>
      </w:r>
      <w:r>
        <w:rPr>
          <w:u w:val="single"/>
          <w:lang w:val="fr_FR" w:bidi="fr_FR"/>
        </w:rPr>
        <w:t>Passages pour une étude approfondie</w:t>
      </w:r>
    </w:p>
    <w:p>
      <w:pPr/>
      <w:r>
        <w:rPr>
          <w:lang w:val="fr_FR" w:bidi="fr_FR"/>
        </w:rPr>
      </w:r>
      <w:r>
        <w:rPr>
          <w:lang w:val="fr_FR" w:bidi="fr_FR"/>
        </w:rPr>
        <w:t>Genèse 4.13–14</w:t>
      </w:r>
      <w:r>
        <w:rPr>
          <w:lang w:val="fr_FR" w:bidi="fr_FR"/>
        </w:rPr>
        <w:t xml:space="preserve"> ; </w:t>
      </w:r>
      <w:r>
        <w:rPr>
          <w:lang w:val="fr_FR" w:bidi="fr_FR"/>
        </w:rPr>
        <w:t>Exode 16.2–18</w:t>
      </w:r>
      <w:r>
        <w:rPr>
          <w:lang w:val="fr_FR" w:bidi="fr_FR"/>
        </w:rPr>
        <w:t xml:space="preserve"> ; </w:t>
      </w:r>
      <w:r>
        <w:rPr>
          <w:lang w:val="fr_FR" w:bidi="fr_FR"/>
        </w:rPr>
        <w:t>Nombres 14.27–37</w:t>
      </w:r>
      <w:r>
        <w:rPr>
          <w:lang w:val="fr_FR" w:bidi="fr_FR"/>
        </w:rPr>
        <w:t xml:space="preserve"> ; </w:t>
      </w:r>
      <w:r>
        <w:rPr>
          <w:lang w:val="fr_FR" w:bidi="fr_FR"/>
        </w:rPr>
        <w:t>1R 19.3–18</w:t>
      </w:r>
      <w:r>
        <w:rPr>
          <w:lang w:val="fr_FR" w:bidi="fr_FR"/>
        </w:rPr>
        <w:t xml:space="preserve"> ; </w:t>
      </w:r>
      <w:r>
        <w:rPr>
          <w:lang w:val="fr_FR" w:bidi="fr_FR"/>
        </w:rPr>
        <w:t>Job 3.1–26</w:t>
      </w:r>
      <w:r>
        <w:rPr>
          <w:lang w:val="fr_FR" w:bidi="fr_FR"/>
        </w:rPr>
        <w:t xml:space="preserve"> ; </w:t>
      </w:r>
      <w:r>
        <w:rPr>
          <w:lang w:val="fr_FR" w:bidi="fr_FR"/>
        </w:rPr>
        <w:t>Job 6.1–7.21</w:t>
      </w:r>
      <w:r>
        <w:rPr>
          <w:lang w:val="fr_FR" w:bidi="fr_FR"/>
        </w:rPr>
        <w:t xml:space="preserve"> ; </w:t>
      </w:r>
      <w:r>
        <w:rPr>
          <w:lang w:val="fr_FR" w:bidi="fr_FR"/>
        </w:rPr>
        <w:t>Psaume 38</w:t>
      </w:r>
      <w:r>
        <w:rPr>
          <w:lang w:val="fr_FR" w:bidi="fr_FR"/>
        </w:rPr>
        <w:t xml:space="preserve"> ; </w:t>
      </w:r>
      <w:r>
        <w:rPr>
          <w:lang w:val="fr_FR" w:bidi="fr_FR"/>
        </w:rPr>
        <w:t>Psaume 39</w:t>
      </w:r>
      <w:r>
        <w:rPr>
          <w:lang w:val="fr_FR" w:bidi="fr_FR"/>
        </w:rPr>
        <w:t xml:space="preserve"> ; </w:t>
      </w:r>
      <w:r>
        <w:rPr>
          <w:lang w:val="fr_FR" w:bidi="fr_FR"/>
        </w:rPr>
        <w:t>Psaume 44</w:t>
      </w:r>
      <w:r>
        <w:rPr>
          <w:lang w:val="fr_FR" w:bidi="fr_FR"/>
        </w:rPr>
        <w:t xml:space="preserve"> ; </w:t>
      </w:r>
      <w:r>
        <w:rPr>
          <w:lang w:val="fr_FR" w:bidi="fr_FR"/>
        </w:rPr>
        <w:t>Psaume 73</w:t>
      </w:r>
      <w:r>
        <w:rPr>
          <w:lang w:val="fr_FR" w:bidi="fr_FR"/>
        </w:rPr>
        <w:t xml:space="preserve"> ; </w:t>
      </w:r>
      <w:r>
        <w:rPr>
          <w:lang w:val="fr_FR" w:bidi="fr_FR"/>
        </w:rPr>
        <w:t>Jérémie 20.14–18</w:t>
      </w:r>
      <w:r>
        <w:rPr>
          <w:lang w:val="fr_FR" w:bidi="fr_FR"/>
        </w:rPr>
        <w:t xml:space="preserve"> ; </w:t>
      </w:r>
      <w:r>
        <w:rPr>
          <w:lang w:val="fr_FR" w:bidi="fr_FR"/>
        </w:rPr>
        <w:t>Jonas 4.1–11</w:t>
      </w:r>
      <w:r>
        <w:rPr>
          <w:lang w:val="fr_FR" w:bidi="fr_FR"/>
        </w:rPr>
        <w:t xml:space="preserve"> ; </w:t>
      </w:r>
      <w:r>
        <w:rPr>
          <w:lang w:val="fr_FR" w:bidi="fr_FR"/>
        </w:rPr>
        <w:t>Matthieu 27.46</w:t>
      </w:r>
      <w:r>
        <w:rPr>
          <w:lang w:val="fr_FR" w:bidi="fr_FR"/>
        </w:rPr>
        <w:t xml:space="preserve"> ; </w:t>
      </w:r>
      <w:r>
        <w:rPr>
          <w:lang w:val="fr_FR" w:bidi="fr_FR"/>
        </w:rPr>
        <w:t>Jean 6.41–59</w:t>
      </w:r>
      <w:r>
        <w:rPr>
          <w:lang w:val="fr_FR" w:bidi="fr_FR"/>
        </w:rPr>
        <w:t xml:space="preserve"> ; </w:t>
      </w:r>
      <w:r>
        <w:rPr>
          <w:lang w:val="fr_FR" w:bidi="fr_FR"/>
        </w:rPr>
        <w:t>1 Corinthiens 10.1–10</w:t>
      </w:r>
      <w:r>
        <w:rPr>
          <w:lang w:val="fr_FR" w:bidi="fr_FR"/>
        </w:rPr>
        <w:t xml:space="preserve"> ; </w:t>
      </w:r>
      <w:r>
        <w:rPr>
          <w:lang w:val="fr_FR" w:bidi="fr_FR"/>
        </w:rPr>
        <w:t>Éphésiens 5.20</w:t>
      </w:r>
      <w:r>
        <w:rPr>
          <w:lang w:val="fr_FR" w:bidi="fr_FR"/>
        </w:rPr>
        <w:t xml:space="preserve"> ; </w:t>
      </w:r>
      <w:r>
        <w:rPr>
          <w:lang w:val="fr_FR" w:bidi="fr_FR"/>
        </w:rPr>
        <w:t>Philippiens 2.14–15</w:t>
      </w:r>
      <w:r>
        <w:rPr>
          <w:lang w:val="fr_FR" w:bidi="fr_FR"/>
        </w:rPr>
        <w:t xml:space="preserve"> ; </w:t>
      </w:r>
      <w:r>
        <w:rPr>
          <w:lang w:val="fr_FR" w:bidi="fr_FR"/>
        </w:rPr>
        <w:t>Jacques 5.9–11</w:t>
      </w:r>
      <w:r>
        <w:rPr>
          <w:lang w:val="fr_FR" w:bidi="fr_FR"/>
        </w:rPr>
      </w:r>
      <w:r>
        <w:rPr>
          <w:lang w:val="fr_FR" w:bidi="fr_FR"/>
        </w:rPr>
      </w:r>
    </w:p>
    <w:p>
      <w:pPr/>
      <w:r>
        <w:rPr>
          <w:lang w:val="fr_FR" w:bidi="fr_FR"/>
        </w:rPr>
      </w:r>
    </w:p>
    <w:p>
      <w:pPr>
        <w:pStyle w:val="Heading2"/>
      </w:pPr>
      <w:r>
        <w:rPr>
          <w:lang w:val="fr_FR" w:bidi="fr_FR"/>
        </w:rPr>
        <w:t>Profil de Jean en tant que disciple</w:t>
      </w:r>
      <w:r>
        <w:rPr>
          <w:lang w:val="fr_FR" w:bidi="fr_FR"/>
        </w:rPr>
      </w:r>
    </w:p>
    <w:p>
      <w:pPr/>
      <w:r>
        <w:rPr>
          <w:lang w:val="fr_FR" w:bidi="fr_FR"/>
        </w:rPr>
      </w:r>
      <w:r>
        <w:rPr>
          <w:lang w:val="fr_FR" w:bidi="fr_FR"/>
        </w:rPr>
        <w:t>Dans la première moitié de son Évangile, l'apôtre Jean décrit diverses personnes qui sont de vrais disciples de Jésus (</w:t>
      </w:r>
      <w:r>
        <w:rPr>
          <w:lang w:val="fr_FR" w:bidi="fr_FR"/>
        </w:rPr>
        <w:t xml:space="preserve">Jn 1.19–51 </w:t>
      </w:r>
      <w:r>
        <w:rPr>
          <w:lang w:val="fr_FR" w:bidi="fr_FR"/>
        </w:rPr>
        <w:t xml:space="preserve">; </w:t>
      </w:r>
      <w:r>
        <w:rPr>
          <w:lang w:val="fr_FR" w:bidi="fr_FR"/>
        </w:rPr>
        <w:t xml:space="preserve">4.1–42 </w:t>
      </w:r>
      <w:r>
        <w:rPr>
          <w:lang w:val="fr_FR" w:bidi="fr_FR"/>
        </w:rPr>
        <w:t xml:space="preserve">; </w:t>
      </w:r>
      <w:r>
        <w:rPr>
          <w:lang w:val="fr_FR" w:bidi="fr_FR"/>
        </w:rPr>
        <w:t>9.1–41</w:t>
      </w:r>
      <w:r>
        <w:rPr>
          <w:lang w:val="fr_FR" w:bidi="fr_FR"/>
        </w:rPr>
        <w:t>). Ces exemples montrent quelles ont les qualités d'un véritable disciple.</w:t>
      </w:r>
    </w:p>
    <w:p>
      <w:pPr>
        <w:pStyle w:val="ListNumber"/>
        <w:numPr>
          <w:ilvl w:val="0"/>
          <w:numId w:val="15"/>
        </w:numPr>
        <w:spacing w:line="240" w:lineRule="auto"/>
        <w:ind w:left="720"/>
      </w:pPr>
      <w:r>
        <w:rPr>
          <w:lang w:val="fr_FR" w:bidi="fr_FR"/>
        </w:rPr>
      </w:r>
      <w:r>
        <w:rPr>
          <w:i/>
          <w:lang w:val="fr_FR" w:bidi="fr_FR"/>
        </w:rPr>
        <w:t>Les disciples reconnaissent qui est Jésus.</w:t>
      </w:r>
      <w:r>
        <w:rPr>
          <w:lang w:val="fr_FR" w:bidi="fr_FR"/>
        </w:rPr>
        <w:t xml:space="preserve"> Dans chacune de ces trois histoires, ces disciples l'identifient correctement (</w:t>
      </w:r>
      <w:r>
        <w:rPr>
          <w:lang w:val="fr_FR" w:bidi="fr_FR"/>
        </w:rPr>
        <w:t>Jn 1.34</w:t>
      </w:r>
      <w:r>
        <w:rPr>
          <w:lang w:val="fr_FR" w:bidi="fr_FR"/>
        </w:rPr>
        <w:t xml:space="preserve">, </w:t>
      </w:r>
      <w:r>
        <w:rPr>
          <w:lang w:val="fr_FR" w:bidi="fr_FR"/>
        </w:rPr>
        <w:t>36</w:t>
      </w:r>
      <w:r>
        <w:rPr>
          <w:lang w:val="fr_FR" w:bidi="fr_FR"/>
        </w:rPr>
        <w:t xml:space="preserve">, </w:t>
      </w:r>
      <w:r>
        <w:rPr>
          <w:lang w:val="fr_FR" w:bidi="fr_FR"/>
        </w:rPr>
        <w:t>38</w:t>
      </w:r>
      <w:r>
        <w:rPr>
          <w:lang w:val="fr_FR" w:bidi="fr_FR"/>
        </w:rPr>
        <w:t xml:space="preserve">, </w:t>
      </w:r>
      <w:r>
        <w:rPr>
          <w:lang w:val="fr_FR" w:bidi="fr_FR"/>
        </w:rPr>
        <w:t xml:space="preserve">41 </w:t>
      </w:r>
      <w:r>
        <w:rPr>
          <w:lang w:val="fr_FR" w:bidi="fr_FR"/>
        </w:rPr>
        <w:t xml:space="preserve">; </w:t>
      </w:r>
      <w:r>
        <w:rPr>
          <w:lang w:val="fr_FR" w:bidi="fr_FR"/>
        </w:rPr>
        <w:t>4.19</w:t>
      </w:r>
      <w:r>
        <w:rPr>
          <w:lang w:val="fr_FR" w:bidi="fr_FR"/>
        </w:rPr>
        <w:t xml:space="preserve">, </w:t>
      </w:r>
      <w:r>
        <w:rPr>
          <w:lang w:val="fr_FR" w:bidi="fr_FR"/>
        </w:rPr>
        <w:t>29</w:t>
      </w:r>
      <w:r>
        <w:rPr>
          <w:lang w:val="fr_FR" w:bidi="fr_FR"/>
        </w:rPr>
        <w:t xml:space="preserve">, </w:t>
      </w:r>
      <w:r>
        <w:rPr>
          <w:lang w:val="fr_FR" w:bidi="fr_FR"/>
        </w:rPr>
        <w:t xml:space="preserve">31 </w:t>
      </w:r>
      <w:r>
        <w:rPr>
          <w:lang w:val="fr_FR" w:bidi="fr_FR"/>
        </w:rPr>
        <w:t xml:space="preserve">; </w:t>
      </w:r>
      <w:r>
        <w:rPr>
          <w:lang w:val="fr_FR" w:bidi="fr_FR"/>
        </w:rPr>
        <w:t>9.2</w:t>
      </w:r>
      <w:r>
        <w:rPr>
          <w:lang w:val="fr_FR" w:bidi="fr_FR"/>
        </w:rPr>
        <w:t xml:space="preserve">, </w:t>
      </w:r>
      <w:r>
        <w:rPr>
          <w:lang w:val="fr_FR" w:bidi="fr_FR"/>
        </w:rPr>
        <w:t>17</w:t>
      </w:r>
      <w:r>
        <w:rPr>
          <w:lang w:val="fr_FR" w:bidi="fr_FR"/>
        </w:rPr>
        <w:t xml:space="preserve">, </w:t>
      </w:r>
      <w:r>
        <w:rPr>
          <w:lang w:val="fr_FR" w:bidi="fr_FR"/>
        </w:rPr>
        <w:t>35–38</w:t>
      </w:r>
      <w:r>
        <w:rPr>
          <w:lang w:val="fr_FR" w:bidi="fr_FR"/>
        </w:rPr>
        <w:t>).</w:t>
      </w:r>
    </w:p>
    <w:p>
      <w:pPr>
        <w:pStyle w:val="ListNumber"/>
        <w:spacing w:line="240" w:lineRule="auto"/>
        <w:ind w:left="720"/>
      </w:pPr>
      <w:r>
        <w:rPr>
          <w:lang w:val="fr_FR" w:bidi="fr_FR"/>
        </w:rPr>
      </w:r>
      <w:r>
        <w:rPr>
          <w:i/>
          <w:lang w:val="fr_FR" w:bidi="fr_FR"/>
        </w:rPr>
        <w:t>Les disciples croient en Jésus.</w:t>
      </w:r>
      <w:r>
        <w:rPr>
          <w:lang w:val="fr_FR" w:bidi="fr_FR"/>
        </w:rPr>
        <w:t xml:space="preserve"> Ils sont témoins de ses œuvres puissantes, écoutent son enseignement et montrent leur foi en lui (</w:t>
      </w:r>
      <w:r>
        <w:rPr>
          <w:lang w:val="fr_FR" w:bidi="fr_FR"/>
        </w:rPr>
        <w:t>1.49</w:t>
      </w:r>
      <w:r>
        <w:rPr>
          <w:lang w:val="fr_FR" w:bidi="fr_FR"/>
        </w:rPr>
        <w:t xml:space="preserve"> ; </w:t>
      </w:r>
      <w:r>
        <w:rPr>
          <w:lang w:val="fr_FR" w:bidi="fr_FR"/>
        </w:rPr>
        <w:t>4.39–42</w:t>
      </w:r>
      <w:r>
        <w:rPr>
          <w:lang w:val="fr_FR" w:bidi="fr_FR"/>
        </w:rPr>
        <w:t xml:space="preserve"> ; </w:t>
      </w:r>
      <w:r>
        <w:rPr>
          <w:lang w:val="fr_FR" w:bidi="fr_FR"/>
        </w:rPr>
        <w:t>9.35–38</w:t>
      </w:r>
      <w:r>
        <w:rPr>
          <w:lang w:val="fr_FR" w:bidi="fr_FR"/>
        </w:rPr>
        <w:t xml:space="preserve"> ; voir aussi </w:t>
      </w:r>
      <w:r>
        <w:rPr>
          <w:lang w:val="fr_FR" w:bidi="fr_FR"/>
        </w:rPr>
        <w:t>20.8</w:t>
      </w:r>
      <w:r>
        <w:rPr>
          <w:lang w:val="fr_FR" w:bidi="fr_FR"/>
        </w:rPr>
        <w:t xml:space="preserve">, </w:t>
      </w:r>
      <w:r>
        <w:rPr>
          <w:lang w:val="fr_FR" w:bidi="fr_FR"/>
        </w:rPr>
        <w:t>24–29</w:t>
      </w:r>
      <w:r>
        <w:rPr>
          <w:lang w:val="fr_FR" w:bidi="fr_FR"/>
        </w:rPr>
        <w:t>).</w:t>
      </w:r>
    </w:p>
    <w:p>
      <w:pPr>
        <w:pStyle w:val="ListNumber"/>
        <w:spacing w:line="240" w:lineRule="auto"/>
        <w:ind w:left="720"/>
      </w:pPr>
      <w:r>
        <w:rPr>
          <w:lang w:val="fr_FR" w:bidi="fr_FR"/>
        </w:rPr>
      </w:r>
      <w:r>
        <w:rPr>
          <w:i/>
          <w:lang w:val="fr_FR" w:bidi="fr_FR"/>
        </w:rPr>
        <w:t>Les disciples de Jésus comprennent qu'ils doivent le suivre et lui obéir</w:t>
      </w:r>
      <w:r>
        <w:rPr>
          <w:lang w:val="fr_FR" w:bidi="fr_FR"/>
        </w:rPr>
        <w:t xml:space="preserve"> (</w:t>
      </w:r>
      <w:r>
        <w:rPr>
          <w:lang w:val="fr_FR" w:bidi="fr_FR"/>
        </w:rPr>
        <w:t>1.37–43</w:t>
      </w:r>
      <w:r>
        <w:rPr>
          <w:lang w:val="fr_FR" w:bidi="fr_FR"/>
        </w:rPr>
        <w:t xml:space="preserve"> ; </w:t>
      </w:r>
      <w:r>
        <w:rPr>
          <w:lang w:val="fr_FR" w:bidi="fr_FR"/>
        </w:rPr>
        <w:t>8.12</w:t>
      </w:r>
      <w:r>
        <w:rPr>
          <w:lang w:val="fr_FR" w:bidi="fr_FR"/>
        </w:rPr>
        <w:t xml:space="preserve"> ; </w:t>
      </w:r>
      <w:r>
        <w:rPr>
          <w:lang w:val="fr_FR" w:bidi="fr_FR"/>
        </w:rPr>
        <w:t>10.4–5</w:t>
      </w:r>
      <w:r>
        <w:rPr>
          <w:lang w:val="fr_FR" w:bidi="fr_FR"/>
        </w:rPr>
        <w:t xml:space="preserve">, </w:t>
      </w:r>
      <w:r>
        <w:rPr>
          <w:lang w:val="fr_FR" w:bidi="fr_FR"/>
        </w:rPr>
        <w:t>27</w:t>
      </w:r>
      <w:r>
        <w:rPr>
          <w:lang w:val="fr_FR" w:bidi="fr_FR"/>
        </w:rPr>
        <w:t xml:space="preserve"> ; </w:t>
      </w:r>
      <w:r>
        <w:rPr>
          <w:lang w:val="fr_FR" w:bidi="fr_FR"/>
        </w:rPr>
        <w:t>12.26</w:t>
      </w:r>
      <w:r>
        <w:rPr>
          <w:lang w:val="fr_FR" w:bidi="fr_FR"/>
        </w:rPr>
        <w:t xml:space="preserve"> ; </w:t>
      </w:r>
      <w:r>
        <w:rPr>
          <w:lang w:val="fr_FR" w:bidi="fr_FR"/>
        </w:rPr>
        <w:t>21.19–22</w:t>
      </w:r>
      <w:r>
        <w:rPr>
          <w:lang w:val="fr_FR" w:bidi="fr_FR"/>
        </w:rPr>
        <w:t>). « Suivre » décrit un engagement absolu, un abandon total de ses priorités passées pour servir Jésus et œuvrer à sa mission.</w:t>
      </w:r>
    </w:p>
    <w:p>
      <w:pPr/>
      <w:r>
        <w:rPr>
          <w:lang w:val="fr_FR" w:bidi="fr_FR"/>
        </w:rPr>
      </w:r>
      <w:r>
        <w:rPr>
          <w:lang w:val="fr_FR" w:bidi="fr_FR"/>
        </w:rPr>
        <w:t>Ces descriptions de vrais disciples dans l'Évangile selon Jean font partie de la façon dont celui-ci veut aider ses lecteurs à croire en Jésus et devenir, comme ces hommes et femmes courageux, de vrais disciples de Christ (</w:t>
      </w:r>
      <w:r>
        <w:rPr>
          <w:lang w:val="fr_FR" w:bidi="fr_FR"/>
        </w:rPr>
        <w:t>Jn 20.30–31</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Matthieu 9.9–10</w:t>
      </w:r>
      <w:r>
        <w:rPr>
          <w:lang w:val="fr_FR" w:bidi="fr_FR"/>
        </w:rPr>
        <w:t xml:space="preserve"> ; </w:t>
      </w:r>
      <w:r>
        <w:rPr>
          <w:lang w:val="fr_FR" w:bidi="fr_FR"/>
        </w:rPr>
        <w:t>10.16–22</w:t>
      </w:r>
      <w:r>
        <w:rPr>
          <w:lang w:val="fr_FR" w:bidi="fr_FR"/>
        </w:rPr>
        <w:t xml:space="preserve"> ; </w:t>
      </w:r>
      <w:r>
        <w:rPr>
          <w:lang w:val="fr_FR" w:bidi="fr_FR"/>
        </w:rPr>
        <w:t>16.24–28</w:t>
      </w:r>
      <w:r>
        <w:rPr>
          <w:lang w:val="fr_FR" w:bidi="fr_FR"/>
        </w:rPr>
        <w:t xml:space="preserve"> ; </w:t>
      </w:r>
      <w:r>
        <w:rPr>
          <w:lang w:val="fr_FR" w:bidi="fr_FR"/>
        </w:rPr>
        <w:t>Luc 14.26–33</w:t>
      </w:r>
      <w:r>
        <w:rPr>
          <w:lang w:val="fr_FR" w:bidi="fr_FR"/>
        </w:rPr>
        <w:t xml:space="preserve"> ; </w:t>
      </w:r>
      <w:r>
        <w:rPr>
          <w:lang w:val="fr_FR" w:bidi="fr_FR"/>
        </w:rPr>
        <w:t>Jean 8.31–32</w:t>
      </w:r>
      <w:r>
        <w:rPr>
          <w:lang w:val="fr_FR" w:bidi="fr_FR"/>
        </w:rPr>
        <w:t xml:space="preserve"> ; </w:t>
      </w:r>
      <w:r>
        <w:rPr>
          <w:lang w:val="fr_FR" w:bidi="fr_FR"/>
        </w:rPr>
        <w:t>9.1–41</w:t>
      </w:r>
      <w:r>
        <w:rPr>
          <w:lang w:val="fr_FR" w:bidi="fr_FR"/>
        </w:rPr>
        <w:t xml:space="preserve"> ; </w:t>
      </w:r>
      <w:r>
        <w:rPr>
          <w:lang w:val="fr_FR" w:bidi="fr_FR"/>
        </w:rPr>
        <w:t>12.25–26</w:t>
      </w:r>
      <w:r>
        <w:rPr>
          <w:lang w:val="fr_FR" w:bidi="fr_FR"/>
        </w:rPr>
        <w:t xml:space="preserve"> ; </w:t>
      </w:r>
      <w:r>
        <w:rPr>
          <w:lang w:val="fr_FR" w:bidi="fr_FR"/>
        </w:rPr>
        <w:t>13.35</w:t>
      </w:r>
      <w:r>
        <w:rPr>
          <w:lang w:val="fr_FR" w:bidi="fr_FR"/>
        </w:rPr>
        <w:t xml:space="preserve"> ; </w:t>
      </w:r>
      <w:r>
        <w:rPr>
          <w:lang w:val="fr_FR" w:bidi="fr_FR"/>
        </w:rPr>
        <w:t>18.36</w:t>
      </w:r>
      <w:r>
        <w:rPr>
          <w:lang w:val="fr_FR" w:bidi="fr_FR"/>
        </w:rPr>
        <w:t xml:space="preserve"> ; </w:t>
      </w:r>
      <w:r>
        <w:rPr>
          <w:lang w:val="fr_FR" w:bidi="fr_FR"/>
        </w:rPr>
        <w:t>Actes 9.2</w:t>
      </w:r>
      <w:r>
        <w:rPr>
          <w:lang w:val="fr_FR" w:bidi="fr_FR"/>
        </w:rPr>
        <w:t xml:space="preserve"> ; </w:t>
      </w:r>
      <w:r>
        <w:rPr>
          <w:lang w:val="fr_FR" w:bidi="fr_FR"/>
        </w:rPr>
        <w:t>Romains 15.5</w:t>
      </w:r>
      <w:r>
        <w:rPr>
          <w:lang w:val="fr_FR" w:bidi="fr_FR"/>
        </w:rPr>
        <w:t xml:space="preserve"> ; </w:t>
      </w:r>
      <w:r>
        <w:rPr>
          <w:lang w:val="fr_FR" w:bidi="fr_FR"/>
        </w:rPr>
        <w:t>1 Corinthiens 3.4–11</w:t>
      </w:r>
      <w:r>
        <w:rPr>
          <w:lang w:val="fr_FR" w:bidi="fr_FR"/>
        </w:rPr>
      </w:r>
      <w:r>
        <w:rPr>
          <w:lang w:val="fr_FR" w:bidi="fr_FR"/>
        </w:rPr>
      </w:r>
    </w:p>
    <w:p>
      <w:pPr/>
      <w:r>
        <w:rPr>
          <w:lang w:val="fr_FR" w:bidi="fr_FR"/>
        </w:rPr>
      </w:r>
    </w:p>
    <w:p>
      <w:pPr>
        <w:pStyle w:val="Heading2"/>
      </w:pPr>
      <w:r>
        <w:rPr>
          <w:lang w:val="fr_FR" w:bidi="fr_FR"/>
        </w:rPr>
        <w:t>Profiter des dons de Dieu</w:t>
      </w:r>
      <w:r>
        <w:rPr>
          <w:lang w:val="fr_FR" w:bidi="fr_FR"/>
        </w:rPr>
      </w:r>
    </w:p>
    <w:p>
      <w:pPr/>
      <w:r>
        <w:rPr>
          <w:lang w:val="fr_FR" w:bidi="fr_FR"/>
        </w:rPr>
      </w:r>
      <w:r>
        <w:rPr>
          <w:lang w:val="fr_FR" w:bidi="fr_FR"/>
        </w:rPr>
        <w:t xml:space="preserve">L'Ecclésiaste conclut souvent ses réflexions sur ce qui se passe dans la vie en recommandant de profiter de la vie, car c'est un don de Dieu (voir </w:t>
      </w:r>
      <w:r>
        <w:rPr>
          <w:lang w:val="fr_FR" w:bidi="fr_FR"/>
        </w:rPr>
        <w:t>Ec 2.24–25</w:t>
      </w:r>
      <w:r>
        <w:rPr>
          <w:lang w:val="fr_FR" w:bidi="fr_FR"/>
        </w:rPr>
        <w:t xml:space="preserve"> ; </w:t>
      </w:r>
      <w:r>
        <w:rPr>
          <w:lang w:val="fr_FR" w:bidi="fr_FR"/>
        </w:rPr>
        <w:t>3.12–13</w:t>
      </w:r>
      <w:r>
        <w:rPr>
          <w:lang w:val="fr_FR" w:bidi="fr_FR"/>
        </w:rPr>
        <w:t xml:space="preserve">, </w:t>
      </w:r>
      <w:r>
        <w:rPr>
          <w:lang w:val="fr_FR" w:bidi="fr_FR"/>
        </w:rPr>
        <w:t>22</w:t>
      </w:r>
      <w:r>
        <w:rPr>
          <w:lang w:val="fr_FR" w:bidi="fr_FR"/>
        </w:rPr>
        <w:t xml:space="preserve"> ; </w:t>
      </w:r>
      <w:r>
        <w:rPr>
          <w:lang w:val="fr_FR" w:bidi="fr_FR"/>
        </w:rPr>
        <w:t>5.17</w:t>
      </w:r>
      <w:r>
        <w:rPr>
          <w:lang w:val="fr_FR" w:bidi="fr_FR"/>
        </w:rPr>
        <w:t xml:space="preserve"> ; </w:t>
      </w:r>
      <w:r>
        <w:rPr>
          <w:lang w:val="fr_FR" w:bidi="fr_FR"/>
        </w:rPr>
        <w:t>6.9</w:t>
      </w:r>
      <w:r>
        <w:rPr>
          <w:lang w:val="fr_FR" w:bidi="fr_FR"/>
        </w:rPr>
        <w:t xml:space="preserve"> ; </w:t>
      </w:r>
      <w:r>
        <w:rPr>
          <w:lang w:val="fr_FR" w:bidi="fr_FR"/>
        </w:rPr>
        <w:t>8.15</w:t>
      </w:r>
      <w:r>
        <w:rPr>
          <w:lang w:val="fr_FR" w:bidi="fr_FR"/>
        </w:rPr>
        <w:t xml:space="preserve"> ; </w:t>
      </w:r>
      <w:r>
        <w:rPr>
          <w:lang w:val="fr_FR" w:bidi="fr_FR"/>
        </w:rPr>
        <w:t>9.7–9</w:t>
      </w:r>
      <w:r>
        <w:rPr>
          <w:lang w:val="fr_FR" w:bidi="fr_FR"/>
        </w:rPr>
        <w:t xml:space="preserve"> ; </w:t>
      </w:r>
      <w:r>
        <w:rPr>
          <w:lang w:val="fr_FR" w:bidi="fr_FR"/>
        </w:rPr>
        <w:t>11.7–10</w:t>
      </w:r>
      <w:r>
        <w:rPr>
          <w:lang w:val="fr_FR" w:bidi="fr_FR"/>
        </w:rPr>
        <w:t>). Même quand la vie semble difficile, il y a un temps pour rire, pour danser, pour aimer et pour profiter de la paix. La vie reste précieuse même quand la vieillesse et la mort menacent d'en enlever la joie (</w:t>
      </w:r>
      <w:r>
        <w:rPr>
          <w:lang w:val="fr_FR" w:bidi="fr_FR"/>
        </w:rPr>
        <w:t>9.4</w:t>
      </w:r>
      <w:r>
        <w:rPr>
          <w:lang w:val="fr_FR" w:bidi="fr_FR"/>
        </w:rPr>
        <w:t xml:space="preserve">, </w:t>
      </w:r>
      <w:r>
        <w:rPr>
          <w:lang w:val="fr_FR" w:bidi="fr_FR"/>
        </w:rPr>
        <w:t>10</w:t>
      </w:r>
      <w:r>
        <w:rPr>
          <w:lang w:val="fr_FR" w:bidi="fr_FR"/>
        </w:rPr>
        <w:t xml:space="preserve"> ; </w:t>
      </w:r>
      <w:r>
        <w:rPr>
          <w:lang w:val="fr_FR" w:bidi="fr_FR"/>
        </w:rPr>
        <w:t>11.7–9</w:t>
      </w:r>
      <w:r>
        <w:rPr>
          <w:lang w:val="fr_FR" w:bidi="fr_FR"/>
        </w:rPr>
        <w:t xml:space="preserve"> ; </w:t>
      </w:r>
      <w:r>
        <w:rPr>
          <w:lang w:val="fr_FR" w:bidi="fr_FR"/>
        </w:rPr>
        <w:t>12.1</w:t>
      </w:r>
      <w:r>
        <w:rPr>
          <w:lang w:val="fr_FR" w:bidi="fr_FR"/>
        </w:rPr>
        <w:t>). Le message de l'Ecclésiaste est que nous devons prendre plaisir dans ce que nous mangeons et buvons, dans la santé, le vêtement, l'amour dans le mariage, les enfants, le travail quotidien et les temps de repos.</w:t>
      </w:r>
    </w:p>
    <w:p>
      <w:pPr/>
      <w:r>
        <w:rPr>
          <w:lang w:val="fr_FR" w:bidi="fr_FR"/>
        </w:rPr>
      </w:r>
      <w:r>
        <w:rPr>
          <w:lang w:val="fr_FR" w:bidi="fr_FR"/>
        </w:rPr>
        <w:t>Il peut sembler surprenant de trouver un tel message dans le livre de l'Ecclésiaste. En effet, ce livre parle beaucoup des frustrations et des injustices de la vie. Cependant, le fait que la joie est recommandée sur ce fond de réalisme illustre où réside la sagesse. Une personne sage comprend la nature de la vie sur terre et sait comment bien vivre même dans un monde imparfait.</w:t>
      </w:r>
    </w:p>
    <w:p>
      <w:pPr/>
      <w:r>
        <w:rPr>
          <w:lang w:val="fr_FR" w:bidi="fr_FR"/>
        </w:rPr>
      </w:r>
      <w:r>
        <w:rPr>
          <w:lang w:val="fr_FR" w:bidi="fr_FR"/>
        </w:rPr>
        <w:t>Toutefois, l''Ecclésiaste avertit que de se vouer au plaisir est de la folie. Celui qui ne veut que le plaisir n'en aura jamais assez et sera toujours frustré. Ainsi, ne rechercher que le plaisir ne profite pas et n'est pas sage (</w:t>
      </w:r>
      <w:r>
        <w:rPr>
          <w:lang w:val="fr_FR" w:bidi="fr_FR"/>
        </w:rPr>
        <w:t>2.1–2</w:t>
      </w:r>
      <w:r>
        <w:rPr>
          <w:lang w:val="fr_FR" w:bidi="fr_FR"/>
        </w:rPr>
        <w:t xml:space="preserve"> ; </w:t>
      </w:r>
      <w:r>
        <w:rPr>
          <w:lang w:val="fr_FR" w:bidi="fr_FR"/>
        </w:rPr>
        <w:t>7.4</w:t>
      </w:r>
      <w:r>
        <w:rPr>
          <w:lang w:val="fr_FR" w:bidi="fr_FR"/>
        </w:rPr>
        <w:t xml:space="preserve"> ; </w:t>
      </w:r>
      <w:r>
        <w:rPr>
          <w:lang w:val="fr_FR" w:bidi="fr_FR"/>
        </w:rPr>
        <w:t>10.16–19</w:t>
      </w:r>
      <w:r>
        <w:rPr>
          <w:lang w:val="fr_FR" w:bidi="fr_FR"/>
        </w:rPr>
        <w:t xml:space="preserve"> ; voir aussi </w:t>
      </w:r>
      <w:r>
        <w:rPr>
          <w:lang w:val="fr_FR" w:bidi="fr_FR"/>
        </w:rPr>
        <w:t>Es 22.13</w:t>
      </w:r>
      <w:r>
        <w:rPr>
          <w:lang w:val="fr_FR" w:bidi="fr_FR"/>
        </w:rPr>
        <w:t xml:space="preserve"> ; </w:t>
      </w:r>
      <w:r>
        <w:rPr>
          <w:lang w:val="fr_FR" w:bidi="fr_FR"/>
        </w:rPr>
        <w:t>56.12</w:t>
      </w:r>
      <w:r>
        <w:rPr>
          <w:lang w:val="fr_FR" w:bidi="fr_FR"/>
        </w:rPr>
        <w:t xml:space="preserve"> ; </w:t>
      </w:r>
      <w:r>
        <w:rPr>
          <w:lang w:val="fr_FR" w:bidi="fr_FR"/>
        </w:rPr>
        <w:t>Lc 12.19–20</w:t>
      </w:r>
      <w:r>
        <w:rPr>
          <w:lang w:val="fr_FR" w:bidi="fr_FR"/>
        </w:rPr>
        <w:t>). La vie doit être vécue sous le regard de Dieu, à qui tous donneront des comptes.</w:t>
      </w:r>
    </w:p>
    <w:p>
      <w:pPr/>
      <w:r>
        <w:rPr>
          <w:lang w:val="fr_FR" w:bidi="fr_FR"/>
        </w:rPr>
      </w:r>
      <w:r>
        <w:rPr>
          <w:lang w:val="fr_FR" w:bidi="fr_FR"/>
        </w:rPr>
        <w:t>Le Nouveau Testament nous encourage à toujours nous réjouir dans le Seigneur, même quand nous traversons des épreuves difficiles (</w:t>
      </w:r>
      <w:r>
        <w:rPr>
          <w:lang w:val="fr_FR" w:bidi="fr_FR"/>
        </w:rPr>
        <w:t>Ph 4.4</w:t>
      </w:r>
      <w:r>
        <w:rPr>
          <w:lang w:val="fr_FR" w:bidi="fr_FR"/>
        </w:rPr>
        <w:t xml:space="preserve"> ; </w:t>
      </w:r>
      <w:r>
        <w:rPr>
          <w:lang w:val="fr_FR" w:bidi="fr_FR"/>
        </w:rPr>
        <w:t>Jc 1.2</w:t>
      </w:r>
      <w:r>
        <w:rPr>
          <w:lang w:val="fr_FR" w:bidi="fr_FR"/>
        </w:rPr>
        <w:t>). Une tradition du christianisme enseigne que la vocation première de l'homme est de glorifier Dieu et de prendre son plaisir en Dieu pour toujours (</w:t>
      </w:r>
      <w:r>
        <w:rPr>
          <w:i/>
          <w:lang w:val="fr_FR" w:bidi="fr_FR"/>
        </w:rPr>
        <w:t>Catéchisme de Westminster,</w:t>
      </w:r>
      <w:r>
        <w:rPr>
          <w:lang w:val="fr_FR" w:bidi="fr_FR"/>
        </w:rPr>
        <w:t xml:space="preserve"> Question 1).</w:t>
      </w:r>
    </w:p>
    <w:p>
      <w:pPr/>
      <w:r>
        <w:rPr>
          <w:lang w:val="fr_FR" w:bidi="fr_FR"/>
        </w:rPr>
      </w:r>
      <w:r>
        <w:rPr>
          <w:u w:val="single"/>
          <w:lang w:val="fr_FR" w:bidi="fr_FR"/>
        </w:rPr>
        <w:t>Passages pour une étude plus approfondie</w:t>
      </w:r>
    </w:p>
    <w:p>
      <w:pPr/>
      <w:r>
        <w:rPr>
          <w:lang w:val="fr_FR" w:bidi="fr_FR"/>
        </w:rPr>
      </w:r>
      <w:r>
        <w:rPr>
          <w:lang w:val="fr_FR" w:bidi="fr_FR"/>
        </w:rPr>
        <w:t>Ecclésiaste 2.24–25</w:t>
      </w:r>
      <w:r>
        <w:rPr>
          <w:lang w:val="fr_FR" w:bidi="fr_FR"/>
        </w:rPr>
        <w:t xml:space="preserve"> ; </w:t>
      </w:r>
      <w:r>
        <w:rPr>
          <w:lang w:val="fr_FR" w:bidi="fr_FR"/>
        </w:rPr>
        <w:t>3.12–13</w:t>
      </w:r>
      <w:r>
        <w:rPr>
          <w:lang w:val="fr_FR" w:bidi="fr_FR"/>
        </w:rPr>
        <w:t xml:space="preserve">, </w:t>
      </w:r>
      <w:r>
        <w:rPr>
          <w:lang w:val="fr_FR" w:bidi="fr_FR"/>
        </w:rPr>
        <w:t>22</w:t>
      </w:r>
      <w:r>
        <w:rPr>
          <w:lang w:val="fr_FR" w:bidi="fr_FR"/>
        </w:rPr>
        <w:t xml:space="preserve"> ; </w:t>
      </w:r>
      <w:r>
        <w:rPr>
          <w:lang w:val="fr_FR" w:bidi="fr_FR"/>
        </w:rPr>
        <w:t>4.6</w:t>
      </w:r>
      <w:r>
        <w:rPr>
          <w:lang w:val="fr_FR" w:bidi="fr_FR"/>
        </w:rPr>
        <w:t xml:space="preserve"> ; </w:t>
      </w:r>
      <w:r>
        <w:rPr>
          <w:lang w:val="fr_FR" w:bidi="fr_FR"/>
        </w:rPr>
        <w:t>5.17–19</w:t>
      </w:r>
      <w:r>
        <w:rPr>
          <w:lang w:val="fr_FR" w:bidi="fr_FR"/>
        </w:rPr>
        <w:t xml:space="preserve"> ; </w:t>
      </w:r>
      <w:r>
        <w:rPr>
          <w:lang w:val="fr_FR" w:bidi="fr_FR"/>
        </w:rPr>
        <w:t>6.9</w:t>
      </w:r>
      <w:r>
        <w:rPr>
          <w:lang w:val="fr_FR" w:bidi="fr_FR"/>
        </w:rPr>
        <w:t xml:space="preserve"> ; </w:t>
      </w:r>
      <w:r>
        <w:rPr>
          <w:lang w:val="fr_FR" w:bidi="fr_FR"/>
        </w:rPr>
        <w:t>8.15</w:t>
      </w:r>
      <w:r>
        <w:rPr>
          <w:lang w:val="fr_FR" w:bidi="fr_FR"/>
        </w:rPr>
        <w:t xml:space="preserve"> ; </w:t>
      </w:r>
      <w:r>
        <w:rPr>
          <w:lang w:val="fr_FR" w:bidi="fr_FR"/>
        </w:rPr>
        <w:t>9.7–9</w:t>
      </w:r>
      <w:r>
        <w:rPr>
          <w:lang w:val="fr_FR" w:bidi="fr_FR"/>
        </w:rPr>
        <w:t xml:space="preserve"> ; </w:t>
      </w:r>
      <w:r>
        <w:rPr>
          <w:lang w:val="fr_FR" w:bidi="fr_FR"/>
        </w:rPr>
        <w:t>11.7–10</w:t>
      </w:r>
      <w:r>
        <w:rPr>
          <w:lang w:val="fr_FR" w:bidi="fr_FR"/>
        </w:rPr>
        <w:t xml:space="preserve"> ; </w:t>
      </w:r>
      <w:r>
        <w:rPr>
          <w:lang w:val="fr_FR" w:bidi="fr_FR"/>
        </w:rPr>
        <w:t>Ésaïe 22.13</w:t>
      </w:r>
      <w:r>
        <w:rPr>
          <w:lang w:val="fr_FR" w:bidi="fr_FR"/>
        </w:rPr>
        <w:t xml:space="preserve"> ; </w:t>
      </w:r>
      <w:r>
        <w:rPr>
          <w:lang w:val="fr_FR" w:bidi="fr_FR"/>
        </w:rPr>
        <w:t>56.12</w:t>
      </w:r>
      <w:r>
        <w:rPr>
          <w:lang w:val="fr_FR" w:bidi="fr_FR"/>
        </w:rPr>
        <w:t xml:space="preserve"> ; </w:t>
      </w:r>
      <w:r>
        <w:rPr>
          <w:lang w:val="fr_FR" w:bidi="fr_FR"/>
        </w:rPr>
        <w:t>Luc 12.19–20</w:t>
      </w:r>
      <w:r>
        <w:rPr>
          <w:lang w:val="fr_FR" w:bidi="fr_FR"/>
        </w:rPr>
        <w:t xml:space="preserve"> ; </w:t>
      </w:r>
      <w:r>
        <w:rPr>
          <w:lang w:val="fr_FR" w:bidi="fr_FR"/>
        </w:rPr>
        <w:t>Philippiens 4.4</w:t>
      </w:r>
      <w:r>
        <w:rPr>
          <w:lang w:val="fr_FR" w:bidi="fr_FR"/>
        </w:rPr>
        <w:t xml:space="preserve"> ; </w:t>
      </w:r>
      <w:r>
        <w:rPr>
          <w:lang w:val="fr_FR" w:bidi="fr_FR"/>
        </w:rPr>
        <w:t>Colossiens 2.20–22</w:t>
      </w:r>
      <w:r>
        <w:rPr>
          <w:lang w:val="fr_FR" w:bidi="fr_FR"/>
        </w:rPr>
        <w:t xml:space="preserve"> ; </w:t>
      </w:r>
      <w:r>
        <w:rPr>
          <w:lang w:val="fr_FR" w:bidi="fr_FR"/>
        </w:rPr>
        <w:t>Jacques 1.2</w:t>
      </w:r>
      <w:r>
        <w:rPr>
          <w:lang w:val="fr_FR" w:bidi="fr_FR"/>
        </w:rPr>
        <w:t xml:space="preserve"> ; </w:t>
      </w:r>
      <w:r>
        <w:rPr>
          <w:lang w:val="fr_FR" w:bidi="fr_FR"/>
        </w:rPr>
        <w:t>4.13–16</w:t>
      </w:r>
      <w:r>
        <w:rPr>
          <w:lang w:val="fr_FR" w:bidi="fr_FR"/>
        </w:rPr>
      </w:r>
      <w:r>
        <w:rPr>
          <w:lang w:val="fr_FR" w:bidi="fr_FR"/>
        </w:rPr>
      </w:r>
    </w:p>
    <w:p>
      <w:pPr/>
      <w:r>
        <w:rPr>
          <w:lang w:val="fr_FR" w:bidi="fr_FR"/>
        </w:rPr>
      </w:r>
    </w:p>
    <w:p>
      <w:pPr>
        <w:pStyle w:val="Heading2"/>
      </w:pPr>
      <w:r>
        <w:rPr>
          <w:lang w:val="fr_FR" w:bidi="fr_FR"/>
        </w:rPr>
        <w:t>pur, impur, et saint</w:t>
      </w:r>
      <w:r>
        <w:rPr>
          <w:lang w:val="fr_FR" w:bidi="fr_FR"/>
        </w:rPr>
      </w:r>
    </w:p>
    <w:p>
      <w:pPr/>
      <w:r>
        <w:rPr>
          <w:lang w:val="fr_FR" w:bidi="fr_FR"/>
        </w:rPr>
      </w:r>
      <w:r>
        <w:rPr>
          <w:lang w:val="fr_FR" w:bidi="fr_FR"/>
        </w:rPr>
        <w:t xml:space="preserve">Les lois concernant la pureté et l'impureté cérémonielles distinguaient Israël des autres nations. Certains pensent que l'impureté est particulièrement liée à la mort ou à ce qui peut causer la mort (voir p. ex. </w:t>
      </w:r>
      <w:r>
        <w:rPr>
          <w:lang w:val="fr_FR" w:bidi="fr_FR"/>
        </w:rPr>
        <w:t>Lv 21.1</w:t>
      </w:r>
      <w:r>
        <w:rPr>
          <w:lang w:val="fr_FR" w:bidi="fr_FR"/>
        </w:rPr>
        <w:t xml:space="preserve">, </w:t>
      </w:r>
      <w:r>
        <w:rPr>
          <w:lang w:val="fr_FR" w:bidi="fr_FR"/>
        </w:rPr>
        <w:t>11</w:t>
      </w:r>
      <w:r>
        <w:rPr>
          <w:lang w:val="fr_FR" w:bidi="fr_FR"/>
        </w:rPr>
        <w:t xml:space="preserve"> ; </w:t>
      </w:r>
      <w:r>
        <w:rPr>
          <w:lang w:val="fr_FR" w:bidi="fr_FR"/>
        </w:rPr>
        <w:t>22.8</w:t>
      </w:r>
      <w:r>
        <w:rPr>
          <w:lang w:val="fr_FR" w:bidi="fr_FR"/>
        </w:rPr>
        <w:t>). Certaines études proposent que ce qui est impur correspond à ce qui dévie de la norme. Par exemple, il est normal pour un poisson d'avoir des écailles. Un poisson sans écailles est donc impur. Ce qui est impur ne doit pas être mangé ou offert en sacrifice.</w:t>
      </w:r>
    </w:p>
    <w:p>
      <w:pPr/>
      <w:r>
        <w:rPr>
          <w:lang w:val="fr_FR" w:bidi="fr_FR"/>
        </w:rPr>
      </w:r>
      <w:r>
        <w:rPr>
          <w:lang w:val="fr_FR" w:bidi="fr_FR"/>
        </w:rPr>
        <w:t>L'impureté n'est pas la même chose que le péché, sauf quand quelqu'un viole les lois d'impureté (p. ex. en mangeant quelque chose d'impur). Ce qui est impur ne devait pas entrer en contact avec ce qui est saint (</w:t>
      </w:r>
      <w:r>
        <w:rPr>
          <w:lang w:val="fr_FR" w:bidi="fr_FR"/>
        </w:rPr>
        <w:t>Lv 11.44–45</w:t>
      </w:r>
      <w:r>
        <w:rPr>
          <w:lang w:val="fr_FR" w:bidi="fr_FR"/>
        </w:rPr>
        <w:t xml:space="preserve">). </w:t>
      </w:r>
    </w:p>
    <w:p>
      <w:pPr/>
      <w:r>
        <w:rPr>
          <w:lang w:val="fr_FR" w:bidi="fr_FR"/>
        </w:rPr>
      </w:r>
      <w:r>
        <w:rPr>
          <w:lang w:val="fr_FR" w:bidi="fr_FR"/>
        </w:rPr>
        <w:t>Quand les choses saintes, comme le sabbat, sont traitées comme si elles ne l'étaient pas, elles sont profanées. Ceci signifie un manque de respect grave devant Dieu. Si ce qui est pur devient impur, que ce soit une chose ou une personne, elle doit être purifiée. Quand quelque chose ou quelqu'un d'impur est purifié, il devient pur devant Dieu. Certaines choses ou personnes peuvent même devenir saintes devant lui. Cependant, certaines choses, comme les animaux, poissons ou oiseaux impurs, sont toujours impures et ne peuvent jamais devenir saintes. Les lois de l'Ancien Testament (AT) étaient importantes pour apprendre à Israël le concept de sainteté qui est essentiel pour Dieu.</w:t>
      </w:r>
    </w:p>
    <w:p>
      <w:pPr/>
      <w:r>
        <w:rPr>
          <w:lang w:val="fr_FR" w:bidi="fr_FR"/>
        </w:rPr>
      </w:r>
      <w:r>
        <w:rPr>
          <w:lang w:val="fr_FR" w:bidi="fr_FR"/>
        </w:rPr>
        <w:t xml:space="preserve">Le Nouveau Testament enseigne qu'en fait, ce qui est impur et peut rendre impur, c'est le péché. Les démons sont appelés des esprits impurs. </w:t>
      </w:r>
    </w:p>
    <w:p>
      <w:pPr/>
      <w:r>
        <w:rPr>
          <w:lang w:val="fr_FR" w:bidi="fr_FR"/>
        </w:rPr>
      </w:r>
      <w:r>
        <w:rPr>
          <w:lang w:val="fr_FR" w:bidi="fr_FR"/>
        </w:rPr>
        <w:t>Les Juifs considéraient les non-Juifs impurs parce qu'ils ne suivaient pas la loi de Dieu, mais en Jésus-Christ, Dieu offre sa grâce à tous ceux qui se repentent et les purifie de leurs péchés (</w:t>
      </w:r>
      <w:r>
        <w:rPr>
          <w:lang w:val="fr_FR" w:bidi="fr_FR"/>
        </w:rPr>
        <w:t>Ac 10.15</w:t>
      </w:r>
      <w:r>
        <w:rPr>
          <w:lang w:val="fr_FR" w:bidi="fr_FR"/>
        </w:rPr>
        <w:t xml:space="preserve">, </w:t>
      </w:r>
      <w:r>
        <w:rPr>
          <w:lang w:val="fr_FR" w:bidi="fr_FR"/>
        </w:rPr>
        <w:t>28</w:t>
      </w:r>
      <w:r>
        <w:rPr>
          <w:lang w:val="fr_FR" w:bidi="fr_FR"/>
        </w:rPr>
        <w:t xml:space="preserve">, </w:t>
      </w:r>
      <w:r>
        <w:rPr>
          <w:lang w:val="fr_FR" w:bidi="fr_FR"/>
        </w:rPr>
        <w:t>45)</w:t>
      </w:r>
      <w:r>
        <w:rPr>
          <w:lang w:val="fr_FR" w:bidi="fr_FR"/>
        </w:rPr>
        <w:t xml:space="preserve">. </w:t>
      </w:r>
    </w:p>
    <w:p>
      <w:pPr/>
      <w:r>
        <w:rPr>
          <w:lang w:val="fr_FR" w:bidi="fr_FR"/>
        </w:rPr>
      </w:r>
      <w:r>
        <w:rPr>
          <w:lang w:val="fr_FR" w:bidi="fr_FR"/>
        </w:rPr>
        <w:t xml:space="preserve">Le Dieu qui est saint, appelle toujours son peuple à la sainteté. Certains péchés sont graves et offensent la sainteté de Dieu (p. ex., le mensonge d'Ananias et de Saphira, voir </w:t>
      </w:r>
      <w:r>
        <w:rPr>
          <w:lang w:val="fr_FR" w:bidi="fr_FR"/>
        </w:rPr>
        <w:t>Ac 5.1–11)</w:t>
      </w:r>
      <w:r>
        <w:rPr>
          <w:lang w:val="fr_FR" w:bidi="fr_FR"/>
        </w:rPr>
        <w:t>. Quand quelqu'un devient chrétien, Jésus le purifie de ses péchés. Si un chrétien pèche mais confesse ses péchés à Dieu, il est fidèle pour lui pardonner et le purifier de toute injustice.</w:t>
      </w:r>
    </w:p>
    <w:p>
      <w:pPr/>
      <w:r>
        <w:rPr>
          <w:lang w:val="fr_FR" w:bidi="fr_FR"/>
        </w:rPr>
      </w:r>
      <w:r>
        <w:rPr>
          <w:u w:val="single"/>
          <w:lang w:val="fr_FR" w:bidi="fr_FR"/>
        </w:rPr>
        <w:t>Passages pour une étude approfondie</w:t>
      </w:r>
    </w:p>
    <w:p>
      <w:pPr/>
      <w:r>
        <w:rPr>
          <w:lang w:val="fr_FR" w:bidi="fr_FR"/>
        </w:rPr>
      </w:r>
      <w:r>
        <w:rPr>
          <w:lang w:val="fr_FR" w:bidi="fr_FR"/>
        </w:rPr>
        <w:t>Genèse 7.2</w:t>
      </w:r>
      <w:r>
        <w:rPr>
          <w:lang w:val="fr_FR" w:bidi="fr_FR"/>
        </w:rPr>
        <w:t xml:space="preserve"> ; </w:t>
      </w:r>
      <w:r>
        <w:rPr>
          <w:lang w:val="fr_FR" w:bidi="fr_FR"/>
        </w:rPr>
        <w:t>Lévitique 11.1–15.33</w:t>
      </w:r>
      <w:r>
        <w:rPr>
          <w:lang w:val="fr_FR" w:bidi="fr_FR"/>
        </w:rPr>
        <w:t xml:space="preserve"> ; </w:t>
      </w:r>
      <w:r>
        <w:rPr>
          <w:lang w:val="fr_FR" w:bidi="fr_FR"/>
        </w:rPr>
        <w:t>21.1–23</w:t>
      </w:r>
      <w:r>
        <w:rPr>
          <w:lang w:val="fr_FR" w:bidi="fr_FR"/>
        </w:rPr>
        <w:t xml:space="preserve"> ; </w:t>
      </w:r>
      <w:r>
        <w:rPr>
          <w:lang w:val="fr_FR" w:bidi="fr_FR"/>
        </w:rPr>
        <w:t>22.3–8</w:t>
      </w:r>
      <w:r>
        <w:rPr>
          <w:lang w:val="fr_FR" w:bidi="fr_FR"/>
        </w:rPr>
        <w:t xml:space="preserve"> ; </w:t>
      </w:r>
      <w:r>
        <w:rPr>
          <w:lang w:val="fr_FR" w:bidi="fr_FR"/>
        </w:rPr>
        <w:t>Nombres 19.1–22</w:t>
      </w:r>
      <w:r>
        <w:rPr>
          <w:lang w:val="fr_FR" w:bidi="fr_FR"/>
        </w:rPr>
        <w:t xml:space="preserve"> ; </w:t>
      </w:r>
      <w:r>
        <w:rPr>
          <w:lang w:val="fr_FR" w:bidi="fr_FR"/>
        </w:rPr>
        <w:t>Deutéronome 14.1–21</w:t>
      </w:r>
      <w:r>
        <w:rPr>
          <w:lang w:val="fr_FR" w:bidi="fr_FR"/>
        </w:rPr>
        <w:t xml:space="preserve"> ; </w:t>
      </w:r>
      <w:r>
        <w:rPr>
          <w:lang w:val="fr_FR" w:bidi="fr_FR"/>
        </w:rPr>
        <w:t>21.1–9</w:t>
      </w:r>
      <w:r>
        <w:rPr>
          <w:lang w:val="fr_FR" w:bidi="fr_FR"/>
        </w:rPr>
        <w:t xml:space="preserve"> ; </w:t>
      </w:r>
      <w:r>
        <w:rPr>
          <w:lang w:val="fr_FR" w:bidi="fr_FR"/>
        </w:rPr>
        <w:t>Psaumes 19.10</w:t>
      </w:r>
      <w:r>
        <w:rPr>
          <w:lang w:val="fr_FR" w:bidi="fr_FR"/>
        </w:rPr>
        <w:t xml:space="preserve"> ; </w:t>
      </w:r>
      <w:r>
        <w:rPr>
          <w:lang w:val="fr_FR" w:bidi="fr_FR"/>
        </w:rPr>
        <w:t>24.3–4</w:t>
      </w:r>
      <w:r>
        <w:rPr>
          <w:lang w:val="fr_FR" w:bidi="fr_FR"/>
        </w:rPr>
        <w:t xml:space="preserve"> ; </w:t>
      </w:r>
      <w:r>
        <w:rPr>
          <w:lang w:val="fr_FR" w:bidi="fr_FR"/>
        </w:rPr>
        <w:t>51.9–12</w:t>
      </w:r>
      <w:r>
        <w:rPr>
          <w:lang w:val="fr_FR" w:bidi="fr_FR"/>
        </w:rPr>
        <w:t xml:space="preserve"> ; </w:t>
      </w:r>
      <w:r>
        <w:rPr>
          <w:lang w:val="fr_FR" w:bidi="fr_FR"/>
        </w:rPr>
        <w:t>Ésaïe 52.11</w:t>
      </w:r>
      <w:r>
        <w:rPr>
          <w:lang w:val="fr_FR" w:bidi="fr_FR"/>
        </w:rPr>
        <w:t xml:space="preserve"> ; </w:t>
      </w:r>
      <w:r>
        <w:rPr>
          <w:lang w:val="fr_FR" w:bidi="fr_FR"/>
        </w:rPr>
        <w:t>Matthieu 8.2–4</w:t>
      </w:r>
      <w:r>
        <w:rPr>
          <w:lang w:val="fr_FR" w:bidi="fr_FR"/>
        </w:rPr>
        <w:t xml:space="preserve"> ; </w:t>
      </w:r>
      <w:r>
        <w:rPr>
          <w:lang w:val="fr_FR" w:bidi="fr_FR"/>
        </w:rPr>
        <w:t>Jean 13.10–11</w:t>
      </w:r>
      <w:r>
        <w:rPr>
          <w:lang w:val="fr_FR" w:bidi="fr_FR"/>
        </w:rPr>
        <w:t xml:space="preserve"> ; </w:t>
      </w:r>
      <w:r>
        <w:rPr>
          <w:lang w:val="fr_FR" w:bidi="fr_FR"/>
        </w:rPr>
        <w:t>Actes 10.9–28</w:t>
      </w:r>
      <w:r>
        <w:rPr>
          <w:lang w:val="fr_FR" w:bidi="fr_FR"/>
        </w:rPr>
        <w:t xml:space="preserve"> ; </w:t>
      </w:r>
      <w:r>
        <w:rPr>
          <w:lang w:val="fr_FR" w:bidi="fr_FR"/>
        </w:rPr>
        <w:t>Hébreux 9.13–15</w:t>
      </w:r>
      <w:r>
        <w:rPr>
          <w:lang w:val="fr_FR" w:bidi="fr_FR"/>
        </w:rPr>
        <w:t xml:space="preserve">, </w:t>
      </w:r>
      <w:r>
        <w:rPr>
          <w:lang w:val="fr_FR" w:bidi="fr_FR"/>
        </w:rPr>
        <w:t>23</w:t>
      </w:r>
      <w:r>
        <w:rPr>
          <w:lang w:val="fr_FR" w:bidi="fr_FR"/>
        </w:rPr>
      </w:r>
      <w:r>
        <w:rPr>
          <w:lang w:val="fr_FR" w:bidi="fr_FR"/>
        </w:rPr>
      </w:r>
    </w:p>
    <w:p>
      <w:pPr/>
      <w:r>
        <w:rPr>
          <w:lang w:val="fr_FR" w:bidi="fr_FR"/>
        </w:rPr>
      </w:r>
    </w:p>
    <w:p>
      <w:pPr>
        <w:pStyle w:val="Heading2"/>
      </w:pPr>
      <w:r>
        <w:rPr>
          <w:lang w:val="fr_FR" w:bidi="fr_FR"/>
        </w:rPr>
        <w:t>Purim, Pourim</w:t>
      </w:r>
      <w:r>
        <w:rPr>
          <w:lang w:val="fr_FR" w:bidi="fr_FR"/>
        </w:rPr>
      </w:r>
    </w:p>
    <w:p>
      <w:pPr/>
      <w:r>
        <w:rPr>
          <w:lang w:val="fr_FR" w:bidi="fr_FR"/>
        </w:rPr>
      </w:r>
      <w:r>
        <w:rPr>
          <w:lang w:val="fr_FR" w:bidi="fr_FR"/>
        </w:rPr>
        <w:t xml:space="preserve">Purim est la seule fête de l'Ancien Testament qui n'a pas été établie à l'époque de Moïse. Le mot « Purim » est parfois épelé « Pourim » en français. </w:t>
      </w:r>
    </w:p>
    <w:p>
      <w:pPr/>
      <w:r>
        <w:rPr>
          <w:lang w:val="fr_FR" w:bidi="fr_FR"/>
        </w:rPr>
      </w:r>
      <w:r>
        <w:rPr>
          <w:lang w:val="fr_FR" w:bidi="fr_FR"/>
        </w:rPr>
        <w:t xml:space="preserve">Le mot Purim vient d'un terme qui signifie </w:t>
      </w:r>
      <w:r>
        <w:rPr>
          <w:i/>
          <w:lang w:val="fr_FR" w:bidi="fr_FR"/>
        </w:rPr>
        <w:t>sorts</w:t>
      </w:r>
      <w:r>
        <w:rPr>
          <w:lang w:val="fr_FR" w:bidi="fr_FR"/>
        </w:rPr>
        <w:t xml:space="preserve"> ou </w:t>
      </w:r>
      <w:r>
        <w:rPr>
          <w:i/>
          <w:lang w:val="fr_FR" w:bidi="fr_FR"/>
        </w:rPr>
        <w:t>dés</w:t>
      </w:r>
      <w:r>
        <w:rPr>
          <w:lang w:val="fr_FR" w:bidi="fr_FR"/>
        </w:rPr>
        <w:t xml:space="preserve"> (hébreu </w:t>
      </w:r>
      <w:r>
        <w:rPr>
          <w:i/>
          <w:lang w:val="fr_FR" w:bidi="fr_FR"/>
        </w:rPr>
        <w:t>purim</w:t>
      </w:r>
      <w:r>
        <w:rPr>
          <w:lang w:val="fr_FR" w:bidi="fr_FR"/>
        </w:rPr>
        <w:t xml:space="preserve">, de l'akkadien </w:t>
      </w:r>
      <w:r>
        <w:rPr>
          <w:i/>
          <w:lang w:val="fr_FR" w:bidi="fr_FR"/>
        </w:rPr>
        <w:t>puru</w:t>
      </w:r>
      <w:r>
        <w:rPr>
          <w:lang w:val="fr_FR" w:bidi="fr_FR"/>
        </w:rPr>
        <w:t xml:space="preserve">). Dans l'Antiquité, les gens utilisaient souvent des </w:t>
      </w:r>
      <w:r>
        <w:rPr>
          <w:i/>
          <w:lang w:val="fr_FR" w:bidi="fr_FR"/>
        </w:rPr>
        <w:t>purim</w:t>
      </w:r>
      <w:r>
        <w:rPr>
          <w:lang w:val="fr_FR" w:bidi="fr_FR"/>
        </w:rPr>
        <w:t xml:space="preserve"> pour savoir si Dieu approuvait une action. Un « bon » nombre signifiait l'approbation, tandis qu'un « mauvais » nombre signifiait la désapprobation.</w:t>
      </w:r>
    </w:p>
    <w:p>
      <w:pPr/>
      <w:r>
        <w:rPr>
          <w:lang w:val="fr_FR" w:bidi="fr_FR"/>
        </w:rPr>
      </w:r>
      <w:r>
        <w:rPr>
          <w:lang w:val="fr_FR" w:bidi="fr_FR"/>
        </w:rPr>
        <w:t xml:space="preserve">Près de la salle du trône du roi à Suse en Perse, des archéologues ont trouvé un petit objet à quatre faces avec des chiffres sur chaque face. Un dé similaire avec le mot </w:t>
      </w:r>
      <w:r>
        <w:rPr>
          <w:i/>
          <w:lang w:val="fr_FR" w:bidi="fr_FR"/>
        </w:rPr>
        <w:t>pur</w:t>
      </w:r>
      <w:r>
        <w:rPr>
          <w:lang w:val="fr_FR" w:bidi="fr_FR"/>
        </w:rPr>
        <w:t xml:space="preserve"> remonte aux années 800 av. J.‑C. Dans le livre d'Esther, les astrologues perses utilisrny des </w:t>
      </w:r>
      <w:r>
        <w:rPr>
          <w:i/>
          <w:lang w:val="fr_FR" w:bidi="fr_FR"/>
        </w:rPr>
        <w:t>purim</w:t>
      </w:r>
      <w:r>
        <w:rPr>
          <w:lang w:val="fr_FR" w:bidi="fr_FR"/>
        </w:rPr>
        <w:t xml:space="preserve"> pour décider du meilleur moment pour attaquer les Juifs (</w:t>
      </w:r>
      <w:r>
        <w:rPr>
          <w:lang w:val="fr_FR" w:bidi="fr_FR"/>
        </w:rPr>
        <w:t>Est 3.7</w:t>
      </w:r>
      <w:r>
        <w:rPr>
          <w:lang w:val="fr_FR" w:bidi="fr_FR"/>
        </w:rPr>
        <w:t>).</w:t>
      </w:r>
    </w:p>
    <w:p>
      <w:pPr/>
      <w:r>
        <w:rPr>
          <w:lang w:val="fr_FR" w:bidi="fr_FR"/>
        </w:rPr>
      </w:r>
      <w:r>
        <w:rPr>
          <w:lang w:val="fr_FR" w:bidi="fr_FR"/>
        </w:rPr>
        <w:t>Le 7 mars 473 av. J.‑C., Dieu a sauvé son peuple d'une mort certaine, comme lorsqu'il l'a délivré de l'esclavage en Égypte à la Pâque. Mardochée et Esther ont alors établi une célébration annuelle pour que les générations futures se souviennent de cette délivrance opérée par Dieu (</w:t>
      </w:r>
      <w:r>
        <w:rPr>
          <w:lang w:val="fr_FR" w:bidi="fr_FR"/>
        </w:rPr>
        <w:t>Est 9.28</w:t>
      </w:r>
      <w:r>
        <w:rPr>
          <w:lang w:val="fr_FR" w:bidi="fr_FR"/>
        </w:rPr>
        <w:t xml:space="preserve">). Plus tard dans leur histoire, les Juifs ont régulièrement célébré la fête (voir 2 M 15.36 ; Josèphe, </w:t>
      </w:r>
      <w:r>
        <w:rPr>
          <w:i/>
          <w:lang w:val="fr_FR" w:bidi="fr_FR"/>
        </w:rPr>
        <w:t>Antiquités</w:t>
      </w:r>
      <w:r>
        <w:rPr>
          <w:lang w:val="fr_FR" w:bidi="fr_FR"/>
        </w:rPr>
        <w:t xml:space="preserve"> 11.6.13 et possiblement </w:t>
      </w:r>
      <w:r>
        <w:rPr>
          <w:lang w:val="fr_FR" w:bidi="fr_FR"/>
        </w:rPr>
        <w:t>Jn 5.1</w:t>
      </w:r>
      <w:r>
        <w:rPr>
          <w:lang w:val="fr_FR" w:bidi="fr_FR"/>
        </w:rPr>
        <w:t>).</w:t>
      </w:r>
    </w:p>
    <w:p>
      <w:pPr/>
      <w:r>
        <w:rPr>
          <w:lang w:val="fr_FR" w:bidi="fr_FR"/>
        </w:rPr>
      </w:r>
      <w:r>
        <w:rPr>
          <w:lang w:val="fr_FR" w:bidi="fr_FR"/>
        </w:rPr>
        <w:t>Quand Dieu a sauvé son peuple élu, le jour prévu pour la destruction des Juifs est devenu un jour de victoire sur leurs ennemis. Des célébrations ont suivi. Aujourd'hui, les Juifs jeûnent et prient pour se souvenir de la façon dont la reine Esther a jeûné avant d'approcher le roi avec courage. Ce jeûne est tenu juste avant Purim, qui a lieu le quatorzième jour du mois d'Adar (en février ou en mars selon les années).</w:t>
      </w:r>
    </w:p>
    <w:p>
      <w:pPr/>
      <w:r>
        <w:rPr>
          <w:lang w:val="fr_FR" w:bidi="fr_FR"/>
        </w:rPr>
      </w:r>
      <w:r>
        <w:rPr>
          <w:lang w:val="fr_FR" w:bidi="fr_FR"/>
        </w:rPr>
        <w:t xml:space="preserve">Lors des jours de fête et de joie de Purim, les Juifs lisent l'histoire d'Esther, montrant bruyamment leur désapprobation d'Haman et acclamant Mardochée lorsqu'ils sont nommés dans le récit. Ils profitent de repas spéciaux, échangent des cadeaux (de nourriture) avec leurs amis et font des dons aux personnes dans le besoin. Purim célèbre comment Dieu a protégé le peuple juif du danger et montre comment il continue de veiller sur son peuple et de prendre soin de lui tout au long de l'Histoire (voir aussi </w:t>
      </w:r>
      <w:r>
        <w:rPr>
          <w:lang w:val="fr_FR" w:bidi="fr_FR"/>
        </w:rPr>
        <w:t>Gn 45.5</w:t>
      </w:r>
      <w:r>
        <w:rPr>
          <w:lang w:val="fr_FR" w:bidi="fr_FR"/>
        </w:rPr>
        <w:t xml:space="preserve"> ; </w:t>
      </w:r>
      <w:r>
        <w:rPr>
          <w:lang w:val="fr_FR" w:bidi="fr_FR"/>
        </w:rPr>
        <w:t>Ps 91</w:t>
      </w:r>
      <w:r>
        <w:rPr>
          <w:lang w:val="fr_FR" w:bidi="fr_FR"/>
        </w:rPr>
        <w:t xml:space="preserve"> ; </w:t>
      </w:r>
      <w:r>
        <w:rPr>
          <w:lang w:val="fr_FR" w:bidi="fr_FR"/>
        </w:rPr>
        <w:t>Pr 16.9</w:t>
      </w:r>
      <w:r>
        <w:rPr>
          <w:lang w:val="fr_FR" w:bidi="fr_FR"/>
        </w:rPr>
        <w:t xml:space="preserve">, </w:t>
      </w:r>
      <w:r>
        <w:rPr>
          <w:lang w:val="fr_FR" w:bidi="fr_FR"/>
        </w:rPr>
        <w:t>33</w:t>
      </w:r>
      <w:r>
        <w:rPr>
          <w:lang w:val="fr_FR" w:bidi="fr_FR"/>
        </w:rPr>
        <w:t xml:space="preserve"> ; </w:t>
      </w:r>
      <w:r>
        <w:rPr>
          <w:lang w:val="fr_FR" w:bidi="fr_FR"/>
        </w:rPr>
        <w:t>Dn 2.21</w:t>
      </w:r>
      <w:r>
        <w:rPr>
          <w:lang w:val="fr_FR" w:bidi="fr_FR"/>
        </w:rPr>
        <w:t xml:space="preserve"> ; </w:t>
      </w:r>
      <w:r>
        <w:rPr>
          <w:lang w:val="fr_FR" w:bidi="fr_FR"/>
        </w:rPr>
        <w:t>Ac 1.6–7</w:t>
      </w:r>
      <w:r>
        <w:rPr>
          <w:lang w:val="fr_FR" w:bidi="fr_FR"/>
        </w:rPr>
        <w:t xml:space="preserve"> ; </w:t>
      </w:r>
      <w:r>
        <w:rPr>
          <w:lang w:val="fr_FR" w:bidi="fr_FR"/>
        </w:rPr>
        <w:t>2.22–23</w:t>
      </w:r>
      <w:r>
        <w:rPr>
          <w:lang w:val="fr_FR" w:bidi="fr_FR"/>
        </w:rPr>
        <w:t xml:space="preserve"> ; </w:t>
      </w:r>
      <w:r>
        <w:rPr>
          <w:lang w:val="fr_FR" w:bidi="fr_FR"/>
        </w:rPr>
        <w:t>4.28–30</w:t>
      </w:r>
      <w:r>
        <w:rPr>
          <w:lang w:val="fr_FR" w:bidi="fr_FR"/>
        </w:rPr>
        <w:t xml:space="preserve"> ; </w:t>
      </w:r>
      <w:r>
        <w:rPr>
          <w:lang w:val="fr_FR" w:bidi="fr_FR"/>
        </w:rPr>
        <w:t>17.24–27</w:t>
      </w:r>
      <w:r>
        <w:rPr>
          <w:lang w:val="fr_FR" w:bidi="fr_FR"/>
        </w:rPr>
        <w:t xml:space="preserve"> ; </w:t>
      </w:r>
      <w:r>
        <w:rPr>
          <w:lang w:val="fr_FR" w:bidi="fr_FR"/>
        </w:rPr>
        <w:t>Rm 8.28</w:t>
      </w:r>
      <w:r>
        <w:rPr>
          <w:lang w:val="fr_FR" w:bidi="fr_FR"/>
        </w:rPr>
        <w:t xml:space="preserve"> ; </w:t>
      </w:r>
      <w:r>
        <w:rPr>
          <w:lang w:val="fr_FR" w:bidi="fr_FR"/>
        </w:rPr>
        <w:t>1P 3.12</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Esther 9.1–32</w:t>
      </w:r>
      <w:r>
        <w:rPr>
          <w:lang w:val="fr_FR" w:bidi="fr_FR"/>
        </w:rPr>
        <w:t xml:space="preserve"> ; </w:t>
      </w:r>
      <w:r>
        <w:rPr>
          <w:lang w:val="fr_FR" w:bidi="fr_FR"/>
        </w:rPr>
        <w:t>Psaumes 37.23</w:t>
      </w:r>
      <w:r>
        <w:rPr>
          <w:lang w:val="fr_FR" w:bidi="fr_FR"/>
        </w:rPr>
        <w:t xml:space="preserve"> ; </w:t>
      </w:r>
      <w:r>
        <w:rPr>
          <w:lang w:val="fr_FR" w:bidi="fr_FR"/>
        </w:rPr>
        <w:t>91.1–16</w:t>
      </w:r>
      <w:r>
        <w:rPr>
          <w:lang w:val="fr_FR" w:bidi="fr_FR"/>
        </w:rPr>
        <w:t xml:space="preserve"> ; </w:t>
      </w:r>
      <w:r>
        <w:rPr>
          <w:lang w:val="fr_FR" w:bidi="fr_FR"/>
        </w:rPr>
        <w:t>Proverbes 16.9</w:t>
      </w:r>
      <w:r>
        <w:rPr>
          <w:lang w:val="fr_FR" w:bidi="fr_FR"/>
        </w:rPr>
        <w:t xml:space="preserve">, </w:t>
      </w:r>
      <w:r>
        <w:rPr>
          <w:lang w:val="fr_FR" w:bidi="fr_FR"/>
        </w:rPr>
        <w:t>33</w:t>
      </w:r>
      <w:r>
        <w:rPr>
          <w:lang w:val="fr_FR" w:bidi="fr_FR"/>
        </w:rPr>
        <w:t xml:space="preserve"> ; </w:t>
      </w:r>
      <w:r>
        <w:rPr>
          <w:lang w:val="fr_FR" w:bidi="fr_FR"/>
        </w:rPr>
        <w:t>Romains 8.28</w:t>
      </w:r>
      <w:r>
        <w:rPr>
          <w:lang w:val="fr_FR" w:bidi="fr_FR"/>
        </w:rPr>
        <w:t xml:space="preserve"> ; </w:t>
      </w:r>
      <w:r>
        <w:rPr>
          <w:lang w:val="fr_FR" w:bidi="fr_FR"/>
        </w:rPr>
        <w:t>1 Pierre 3.12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