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फसह</w:t>
      </w:r>
      <w:r>
        <w:rPr>
          <w:lang w:val="hi_IN" w:bidi="hi_IN"/>
        </w:rPr>
      </w:r>
    </w:p>
    <w:p>
      <w:pPr/>
      <w:r>
        <w:rPr>
          <w:lang w:val="hi_IN" w:bidi="hi_IN"/>
        </w:rPr>
      </w:r>
      <w:r>
        <w:rPr>
          <w:lang w:val="hi_IN" w:bidi="hi_IN"/>
        </w:rPr>
        <w:t>फसह का पर्व इस्राएली धार्मिक परम्परा का एक केन्द्रीय भाग बन गया। यह पर्व परमेश्वर द्वारा इब्रानियों को मिस्र से छुड़ाने और अन्तिम घातक महामारी से उनकी रक्षा करने के कार्य का उत्सव था। परमेश्वर चाहते थे कि इस पर्व को हर वर्ष उसी प्रकार मनाया जाए जैसा निर्गमन की पुस्तक में निर्देश दिया गया है (</w:t>
      </w:r>
      <w:r>
        <w:rPr>
          <w:lang w:val="hi_IN" w:bidi="hi_IN"/>
        </w:rPr>
        <w:t>निर्ग 12:1–27</w:t>
      </w:r>
      <w:r>
        <w:rPr>
          <w:lang w:val="hi_IN" w:bidi="hi_IN"/>
        </w:rPr>
        <w:t>)। फसह आनेवाली पीढ़ियों के लिए परमेश्वर के उद्धार के कार्यों को स्मरण दिलानेवाला था। इस भोज में सभी लोग भाग लेते थे। वे केवल अख़मीरी रोटी खाते थे, जैसा उन्होंने उस समय खाया था जब वे जल्दी में मिस्र से निकले थे।</w:t>
      </w:r>
    </w:p>
    <w:p>
      <w:pPr/>
      <w:r>
        <w:rPr>
          <w:lang w:val="hi_IN" w:bidi="hi_IN"/>
        </w:rPr>
      </w:r>
      <w:r>
        <w:rPr>
          <w:lang w:val="hi_IN" w:bidi="hi_IN"/>
        </w:rPr>
        <w:t>पहले फसह के समय, उन्होंने प्रत्येक इस्राएली परिवार के पहिलौठे पुत्र को बचाने के लिए एक मेमने का बलिदान दिया था (</w:t>
      </w:r>
      <w:r>
        <w:rPr>
          <w:lang w:val="hi_IN" w:bidi="hi_IN"/>
        </w:rPr>
        <w:t>निर्ग 12:12–13</w:t>
      </w:r>
      <w:r>
        <w:rPr>
          <w:lang w:val="hi_IN" w:bidi="hi_IN"/>
        </w:rPr>
        <w:t xml:space="preserve">, </w:t>
      </w:r>
      <w:r>
        <w:rPr>
          <w:lang w:val="hi_IN" w:bidi="hi_IN"/>
        </w:rPr>
        <w:t>23</w:t>
      </w:r>
      <w:r>
        <w:rPr>
          <w:lang w:val="hi_IN" w:bidi="hi_IN"/>
        </w:rPr>
        <w:t>)। फसह यह दर्शाता है कि हम मृत्यु से केवल एक ऐसे बलिदान के द्वारा बच सकते हैं जो हमारी जगह लिया गया हो। फसह इस्राएली इतिहास की एक महत्वपूर्ण घटना थी। परन्तु मिस्र से हुआ निर्गमन उस सार्वभौमिक समस्या को हल नहीं कर सका जो पाप के कारण आती है—अर्थात मृत्यु (</w:t>
      </w:r>
      <w:r>
        <w:rPr>
          <w:lang w:val="hi_IN" w:bidi="hi_IN"/>
        </w:rPr>
        <w:t>1 कुरि 15:56</w:t>
      </w:r>
      <w:r>
        <w:rPr>
          <w:lang w:val="hi_IN" w:bidi="hi_IN"/>
        </w:rPr>
        <w:t>)।</w:t>
      </w:r>
    </w:p>
    <w:p>
      <w:pPr/>
      <w:r>
        <w:rPr>
          <w:lang w:val="hi_IN" w:bidi="hi_IN"/>
        </w:rPr>
      </w:r>
      <w:r>
        <w:rPr>
          <w:lang w:val="hi_IN" w:bidi="hi_IN"/>
        </w:rPr>
        <w:t>कई वर्षों बाद, फसह पर्व के दौरान, यीशु मसीह ने "बहुतों के छुटकारे के लिये अपने प्राण" दिए (</w:t>
      </w:r>
      <w:r>
        <w:rPr>
          <w:lang w:val="hi_IN" w:bidi="hi_IN"/>
        </w:rPr>
        <w:t>मत्ती 20:28</w:t>
      </w:r>
      <w:r>
        <w:rPr>
          <w:lang w:val="hi_IN" w:bidi="hi_IN"/>
        </w:rPr>
        <w:t xml:space="preserve">; </w:t>
      </w:r>
      <w:r>
        <w:rPr>
          <w:lang w:val="hi_IN" w:bidi="hi_IN"/>
        </w:rPr>
        <w:t>मर 10:45</w:t>
      </w:r>
      <w:r>
        <w:rPr>
          <w:lang w:val="hi_IN" w:bidi="hi_IN"/>
        </w:rPr>
        <w:t>)। वह "परमेश्वर का मेम्ना है, जो जगत के पाप हरता है!" (</w:t>
      </w:r>
      <w:r>
        <w:rPr>
          <w:lang w:val="hi_IN" w:bidi="hi_IN"/>
        </w:rPr>
        <w:t>यूह 1:29</w:t>
      </w:r>
      <w:r>
        <w:rPr>
          <w:lang w:val="hi_IN" w:bidi="hi_IN"/>
        </w:rPr>
        <w:t>)। अपने चेलों के साथ अन्तिम फसह भोजन साझा करते समय, यीशु ने उस दाखरस के प्रतीकात्मक अर्थ को समझाया जो उन्होंने साझा किया: "क्योंकि यह वाचा का मेरा वह लहू है, जो बहुतों के लिये पापों की क्षमा के लिए बहाया जाता है" (</w:t>
      </w:r>
      <w:r>
        <w:rPr>
          <w:lang w:val="hi_IN" w:bidi="hi_IN"/>
        </w:rPr>
        <w:t>मत्ती 26:28</w:t>
      </w:r>
      <w:r>
        <w:rPr>
          <w:lang w:val="hi_IN" w:bidi="hi_IN"/>
        </w:rPr>
        <w:t xml:space="preserve">)। वह एक नए फसह का प्रतिनिधित्व करते हैं और उसे आरम्भ करते हैं। यीशु ने अपने बलिदान के द्वारा पाप और मृत्यु को पूरी तरह और अन्ततः पराजित किया (देखें </w:t>
      </w:r>
      <w:r>
        <w:rPr>
          <w:lang w:val="hi_IN" w:bidi="hi_IN"/>
        </w:rPr>
        <w:t>यशा 25:7–8</w:t>
      </w:r>
      <w:r>
        <w:rPr>
          <w:lang w:val="hi_IN" w:bidi="hi_IN"/>
        </w:rPr>
        <w:t xml:space="preserve"> भी)।</w:t>
      </w:r>
    </w:p>
    <w:p>
      <w:pPr/>
      <w:r>
        <w:rPr>
          <w:lang w:val="hi_IN" w:bidi="hi_IN"/>
        </w:rPr>
      </w:r>
      <w:r>
        <w:rPr>
          <w:u w:val="single"/>
          <w:lang w:val="hi_IN" w:bidi="hi_IN"/>
        </w:rPr>
        <w:t>अधिक अध्ययन के लिए अंश</w:t>
      </w:r>
    </w:p>
    <w:p>
      <w:pPr/>
      <w:r>
        <w:rPr>
          <w:lang w:val="hi_IN" w:bidi="hi_IN"/>
        </w:rPr>
      </w:r>
      <w:r>
        <w:rPr>
          <w:lang w:val="hi_IN" w:bidi="hi_IN"/>
        </w:rPr>
        <w:t>निर्गमन 12:1–51</w:t>
      </w:r>
      <w:r>
        <w:rPr>
          <w:lang w:val="hi_IN" w:bidi="hi_IN"/>
        </w:rPr>
        <w:t xml:space="preserve">; </w:t>
      </w:r>
      <w:r>
        <w:rPr>
          <w:lang w:val="hi_IN" w:bidi="hi_IN"/>
        </w:rPr>
        <w:t>लैव्यव्यवस्था 23:4–8</w:t>
      </w:r>
      <w:r>
        <w:rPr>
          <w:lang w:val="hi_IN" w:bidi="hi_IN"/>
        </w:rPr>
        <w:t xml:space="preserve">; </w:t>
      </w:r>
      <w:r>
        <w:rPr>
          <w:lang w:val="hi_IN" w:bidi="hi_IN"/>
        </w:rPr>
        <w:t>गिनती 9:1–14</w:t>
      </w:r>
      <w:r>
        <w:rPr>
          <w:lang w:val="hi_IN" w:bidi="hi_IN"/>
        </w:rPr>
        <w:t>;</w:t>
      </w:r>
      <w:r>
        <w:rPr>
          <w:lang w:val="hi_IN" w:bidi="hi_IN"/>
        </w:rPr>
        <w:t xml:space="preserve"> 28:16–25</w:t>
      </w:r>
      <w:r>
        <w:rPr>
          <w:lang w:val="hi_IN" w:bidi="hi_IN"/>
        </w:rPr>
        <w:t xml:space="preserve">; </w:t>
      </w:r>
      <w:r>
        <w:rPr>
          <w:lang w:val="hi_IN" w:bidi="hi_IN"/>
        </w:rPr>
        <w:t>व्यवस्थाविवरण 16:1–7</w:t>
      </w:r>
      <w:r>
        <w:rPr>
          <w:lang w:val="hi_IN" w:bidi="hi_IN"/>
        </w:rPr>
        <w:t xml:space="preserve">; </w:t>
      </w:r>
      <w:r>
        <w:rPr>
          <w:lang w:val="hi_IN" w:bidi="hi_IN"/>
        </w:rPr>
        <w:t>मत्ती 26:17–30</w:t>
      </w:r>
      <w:r>
        <w:rPr>
          <w:lang w:val="hi_IN" w:bidi="hi_IN"/>
        </w:rPr>
        <w:t xml:space="preserve">; </w:t>
      </w:r>
      <w:r>
        <w:rPr>
          <w:lang w:val="hi_IN" w:bidi="hi_IN"/>
        </w:rPr>
        <w:t>लूका 22:15–20</w:t>
      </w:r>
      <w:r>
        <w:rPr>
          <w:lang w:val="hi_IN" w:bidi="hi_IN"/>
        </w:rPr>
        <w:t xml:space="preserve">; </w:t>
      </w:r>
      <w:r>
        <w:rPr>
          <w:lang w:val="hi_IN" w:bidi="hi_IN"/>
        </w:rPr>
        <w:t>1 कुरिन्थियों 5:6–8</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