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श्राप और आशीषें</w:t>
      </w:r>
      <w:r>
        <w:rPr>
          <w:lang w:val="hi_IN" w:bidi="hi_IN"/>
        </w:rPr>
      </w:r>
    </w:p>
    <w:p>
      <w:pPr/>
      <w:r>
        <w:rPr>
          <w:lang w:val="hi_IN" w:bidi="hi_IN"/>
        </w:rPr>
      </w:r>
      <w:r>
        <w:rPr>
          <w:lang w:val="hi_IN" w:bidi="hi_IN"/>
        </w:rPr>
        <w:t xml:space="preserve">प्राचीन पश्चिम एशिया के लगभग सभी संधि या वाचा-पाठों में श्राप और आशीषें शामिल होते थे। श्राप उनका वर्णन करते थे जो वाचा की शर्तों का उल्लंघन करते थे। आशीषें उन लोगों के लिए होती थी जो विश्वासयोग्य बने रहते थे। यह विशेष रूप से आधिपत्य-जागीरदार (महान राजा-छोटे राजा या प्रजा) वाचाओं के लिए सत्य था, जैसे व्यवस्थाविवरण (देखें </w:t>
      </w:r>
      <w:r>
        <w:rPr>
          <w:lang w:val="hi_IN" w:bidi="hi_IN"/>
        </w:rPr>
        <w:t>व्यवस्थाविवरण पुस्तक परिचय</w:t>
      </w:r>
      <w:r>
        <w:rPr>
          <w:lang w:val="hi_IN" w:bidi="hi_IN"/>
        </w:rPr>
        <w:t>, “साहित्यिक रूप”)।</w:t>
      </w:r>
    </w:p>
    <w:p>
      <w:pPr/>
      <w:r>
        <w:rPr>
          <w:lang w:val="hi_IN" w:bidi="hi_IN"/>
        </w:rPr>
      </w:r>
      <w:r>
        <w:rPr>
          <w:lang w:val="hi_IN" w:bidi="hi_IN"/>
        </w:rPr>
        <w:t>व्यवस्थाविवरण ने इस्राएलियों को समझाया कि परमेश्वर उनसे क्या अपेक्षा करते हैं। वाचा के अनुसार इस्राएल को परमेश्वर की आज्ञा माननी थी। इस्राएलियों ने ऐसा करने का वादा किया (</w:t>
      </w:r>
      <w:r>
        <w:rPr>
          <w:lang w:val="hi_IN" w:bidi="hi_IN"/>
        </w:rPr>
        <w:t>निर्ग 19:8</w:t>
      </w:r>
      <w:r>
        <w:rPr>
          <w:lang w:val="hi_IN" w:bidi="hi_IN"/>
        </w:rPr>
        <w:t>)। श्रापों और आशीषों वाला भाग यह बताता है कि परमेश्वर आज्ञाकारिता का प्रतिफल कैसे देंगे और आज्ञा न मानने का दण्ड कैसे देंगे (</w:t>
      </w:r>
      <w:r>
        <w:rPr>
          <w:lang w:val="hi_IN" w:bidi="hi_IN"/>
        </w:rPr>
        <w:t>व्य.वि. 27:1–29:1</w:t>
      </w:r>
      <w:r>
        <w:rPr>
          <w:lang w:val="hi_IN" w:bidi="hi_IN"/>
        </w:rPr>
        <w:t>)।</w:t>
      </w:r>
    </w:p>
    <w:p>
      <w:pPr/>
      <w:r>
        <w:rPr>
          <w:lang w:val="hi_IN" w:bidi="hi_IN"/>
        </w:rPr>
      </w:r>
      <w:r>
        <w:rPr>
          <w:lang w:val="hi_IN" w:bidi="hi_IN"/>
        </w:rPr>
        <w:t>यह शास्त्र भाग आशीषों की तुलना में श्रापों पर अधिक जोर देता है। इसका कारण यह हो सकता है कि लोग कई बार चेतावनियों की अपेक्षा प्रतिज्ञाओं पर अधिक ध्यान देते हैं। आशीषें कई बार आसानी से समझी जाती हैं। यह ऐसा है क्योंकि वे भविष्य की सुरक्षा का वादा करती हैं। न्याय स्पष्ट नहीं होता, इसलिए उसके लिए विस्तृत विवरणों की आवश्यकता होती है।</w:t>
      </w:r>
    </w:p>
    <w:p>
      <w:pPr/>
      <w:r>
        <w:rPr>
          <w:lang w:val="hi_IN" w:bidi="hi_IN"/>
        </w:rPr>
      </w:r>
      <w:r>
        <w:rPr>
          <w:lang w:val="hi_IN" w:bidi="hi_IN"/>
        </w:rPr>
        <w:t>परमेश्वर ने श्रापों पर जोर दिया ताकि गलत कामों के परिणामों पर ध्यान केन्द्रित किया जा सके। भविष्य की घटनाओं के विषय में यीशु द्वारा दी गई चेतावनियाँ भी इन्हीं चेतावनियों के समान हैं (</w:t>
      </w:r>
      <w:r>
        <w:rPr>
          <w:lang w:val="hi_IN" w:bidi="hi_IN"/>
        </w:rPr>
        <w:t>मत्ती 24–25</w:t>
      </w:r>
      <w:r>
        <w:rPr>
          <w:lang w:val="hi_IN" w:bidi="hi_IN"/>
        </w:rPr>
        <w:t>)।</w:t>
      </w:r>
    </w:p>
    <w:p>
      <w:pPr/>
      <w:r>
        <w:rPr>
          <w:lang w:val="hi_IN" w:bidi="hi_IN"/>
        </w:rPr>
      </w:r>
      <w:r>
        <w:rPr>
          <w:lang w:val="hi_IN" w:bidi="hi_IN"/>
        </w:rPr>
        <w:t xml:space="preserve">इस्राएल का इतिहास दिखाता है कि परमेश्वर ने आशीषों और श्रापों की अपनी प्रतिज्ञाओं को कैसे पूरा किया। जब इस्राएलियों ने परमेश्वर के साथ की गई वाचा का पालन किया, तब उन्होंने उन्हें आशीष दी, परन्तु जब उन्होंने बलवा किया, तब उन्होंने उनका न्याय किया। इस्राएल के बलवा का सारांश </w:t>
      </w:r>
      <w:r>
        <w:rPr>
          <w:lang w:val="hi_IN" w:bidi="hi_IN"/>
        </w:rPr>
        <w:t>2 राजाओं 17:7–20</w:t>
      </w:r>
      <w:r>
        <w:rPr>
          <w:lang w:val="hi_IN" w:bidi="hi_IN"/>
        </w:rPr>
        <w:t xml:space="preserve"> में है। जब इस्राएलियों ने पहली दो आज्ञाओं को तोड़ा, तब उन्होंने पूरी वाचा का उल्लंघन किया (</w:t>
      </w:r>
      <w:r>
        <w:rPr>
          <w:lang w:val="hi_IN" w:bidi="hi_IN"/>
        </w:rPr>
        <w:t>व्य.वि. 5:7–10</w:t>
      </w:r>
      <w:r>
        <w:rPr>
          <w:lang w:val="hi_IN" w:bidi="hi_IN"/>
        </w:rPr>
        <w:t xml:space="preserve">)। उनके इस बलवा के कारण </w:t>
      </w:r>
      <w:r>
        <w:rPr>
          <w:lang w:val="hi_IN" w:bidi="hi_IN"/>
        </w:rPr>
        <w:t>व्यवस्थाविवरण 28</w:t>
      </w:r>
      <w:r>
        <w:rPr>
          <w:lang w:val="hi_IN" w:bidi="hi_IN"/>
        </w:rPr>
        <w:t xml:space="preserve"> में दिए गए श्राप उन पर आ पड़े।</w:t>
      </w:r>
    </w:p>
    <w:p>
      <w:pPr/>
      <w:r>
        <w:rPr>
          <w:lang w:val="hi_IN" w:bidi="hi_IN"/>
        </w:rPr>
      </w:r>
      <w:r>
        <w:rPr>
          <w:u w:val="single"/>
          <w:lang w:val="hi_IN" w:bidi="hi_IN"/>
        </w:rPr>
        <w:t>अधिक अध्ययन के लिए अंश</w:t>
      </w:r>
    </w:p>
    <w:p>
      <w:pPr/>
      <w:r>
        <w:rPr>
          <w:lang w:val="hi_IN" w:bidi="hi_IN"/>
        </w:rPr>
      </w:r>
      <w:r>
        <w:rPr>
          <w:lang w:val="hi_IN" w:bidi="hi_IN"/>
        </w:rPr>
        <w:t>उत्पत्ति 9:24–27</w:t>
      </w:r>
      <w:r>
        <w:rPr>
          <w:lang w:val="hi_IN" w:bidi="hi_IN"/>
        </w:rPr>
        <w:t xml:space="preserve">; </w:t>
      </w:r>
      <w:r>
        <w:rPr>
          <w:lang w:val="hi_IN" w:bidi="hi_IN"/>
        </w:rPr>
        <w:t>लैव्यव्यवस्था 26:3–45</w:t>
      </w:r>
      <w:r>
        <w:rPr>
          <w:lang w:val="hi_IN" w:bidi="hi_IN"/>
        </w:rPr>
        <w:t xml:space="preserve">; </w:t>
      </w:r>
      <w:r>
        <w:rPr>
          <w:lang w:val="hi_IN" w:bidi="hi_IN"/>
        </w:rPr>
        <w:t>व्यवस्थाविवरण 8:7–20</w:t>
      </w:r>
      <w:r>
        <w:rPr>
          <w:lang w:val="hi_IN" w:bidi="hi_IN"/>
        </w:rPr>
        <w:t xml:space="preserve">; </w:t>
      </w:r>
      <w:r>
        <w:rPr>
          <w:lang w:val="hi_IN" w:bidi="hi_IN"/>
        </w:rPr>
        <w:t>11:29</w:t>
      </w:r>
      <w:r>
        <w:rPr>
          <w:lang w:val="hi_IN" w:bidi="hi_IN"/>
        </w:rPr>
        <w:t>;</w:t>
      </w:r>
      <w:r>
        <w:rPr>
          <w:lang w:val="hi_IN" w:bidi="hi_IN"/>
        </w:rPr>
        <w:t xml:space="preserve"> 27:1–29:1</w:t>
      </w:r>
      <w:r>
        <w:rPr>
          <w:lang w:val="hi_IN" w:bidi="hi_IN"/>
        </w:rPr>
        <w:t xml:space="preserve">; </w:t>
      </w:r>
      <w:r>
        <w:rPr>
          <w:lang w:val="hi_IN" w:bidi="hi_IN"/>
        </w:rPr>
        <w:t>यहोशू 8:33–35</w:t>
      </w:r>
      <w:r>
        <w:rPr>
          <w:lang w:val="hi_IN" w:bidi="hi_IN"/>
        </w:rPr>
        <w:t xml:space="preserve">; </w:t>
      </w:r>
      <w:r>
        <w:rPr>
          <w:lang w:val="hi_IN" w:bidi="hi_IN"/>
        </w:rPr>
        <w:t>2 राजाओं 17:7–20</w:t>
      </w:r>
      <w:r>
        <w:rPr>
          <w:lang w:val="hi_IN" w:bidi="hi_IN"/>
        </w:rPr>
        <w:t xml:space="preserve">; </w:t>
      </w:r>
      <w:r>
        <w:rPr>
          <w:lang w:val="hi_IN" w:bidi="hi_IN"/>
        </w:rPr>
        <w:t>2 इतिहास 36:17–21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