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Legalismo</w:t>
      </w:r>
      <w:r>
        <w:rPr>
          <w:lang w:val="pt_PT" w:bidi="pt_PT"/>
        </w:rPr>
      </w:r>
    </w:p>
    <w:p>
      <w:pPr/>
      <w:r>
        <w:rPr>
          <w:lang w:val="pt_PT" w:bidi="pt_PT"/>
        </w:rPr>
      </w:r>
      <w:r>
        <w:rPr>
          <w:lang w:val="pt_PT" w:bidi="pt_PT"/>
        </w:rPr>
        <w:t>A lei era muito importante para o povo judeu. Seu entendimento de religião frequentemente se concentrava em seguir regras e cerimônias. Isso era natural para eles porque Deus havia dado sua lei ao povo judeu. Ele fez isso para mostrar que os havia escolhido como seu povo. Deus também lhes deu a lei como uma forma de confirmar e manter a aliança que havia feito com eles.</w:t>
      </w:r>
    </w:p>
    <w:p>
      <w:pPr/>
      <w:r>
        <w:rPr>
          <w:lang w:val="pt_PT" w:bidi="pt_PT"/>
        </w:rPr>
      </w:r>
      <w:r>
        <w:rPr>
          <w:lang w:val="pt_PT" w:bidi="pt_PT"/>
        </w:rPr>
        <w:t>No entanto, muitos judeus acrescentaram às leis de Deus, criando regras para quase todas as situações. Eles frequentemente faziam isso para evitar quebrar qualquer uma das leis de Deus. Como Jesus frequentemente apontava, essas regras extras às vezes tornavam difícil seguir as instruções de Deus (</w:t>
      </w:r>
      <w:r>
        <w:rPr>
          <w:lang w:val="pt_PT" w:bidi="pt_PT"/>
        </w:rPr>
        <w:t>Marcos 7.1–15</w:t>
      </w:r>
      <w:r>
        <w:rPr>
          <w:lang w:val="pt_PT" w:bidi="pt_PT"/>
        </w:rPr>
        <w:t>). Além disso, muitos judeus acreditavam que simplesmente seguir a lei os tornaria favorecidos por Deus.</w:t>
      </w:r>
    </w:p>
    <w:p>
      <w:pPr/>
      <w:r>
        <w:rPr>
          <w:lang w:val="pt_PT" w:bidi="pt_PT"/>
        </w:rPr>
      </w:r>
      <w:r>
        <w:rPr>
          <w:lang w:val="pt_PT" w:bidi="pt_PT"/>
        </w:rPr>
        <w:t>O apóstolo Paulo frequentemente enfrentava problemas com o legalismo estrito nas primeiras igrejas. Por exemplo, em Colossos, falsos mestres influenciados por crenças judaicas insistiam que os cristãos seguissem certas regras para expressar sua fé (</w:t>
      </w:r>
      <w:r>
        <w:rPr>
          <w:lang w:val="pt_PT" w:bidi="pt_PT"/>
        </w:rPr>
        <w:t>Colossenses 2.16–23</w:t>
      </w:r>
      <w:r>
        <w:rPr>
          <w:lang w:val="pt_PT" w:bidi="pt_PT"/>
        </w:rPr>
        <w:t>). Paulo criticou isso, enfatizando a fé em Cristo. Cristo é o cumprimento de todos os planos e propósitos de Deus e é o centro da verdadeira devoção.</w:t>
      </w:r>
    </w:p>
    <w:p>
      <w:pPr/>
      <w:r>
        <w:rPr>
          <w:lang w:val="pt_PT" w:bidi="pt_PT"/>
        </w:rPr>
      </w:r>
      <w:r>
        <w:rPr>
          <w:lang w:val="pt_PT" w:bidi="pt_PT"/>
        </w:rPr>
        <w:t>Isso não significa que as regras de comportamento sejam ruins em si mesmas. Algumas regras, como a proibição de mentir, mostram claramente um aspecto do caráter de Cristo (</w:t>
      </w:r>
      <w:r>
        <w:rPr>
          <w:lang w:val="pt_PT" w:bidi="pt_PT"/>
        </w:rPr>
        <w:t>Colossenses 3.9</w:t>
      </w:r>
      <w:r>
        <w:rPr>
          <w:lang w:val="pt_PT" w:bidi="pt_PT"/>
        </w:rPr>
        <w:t xml:space="preserve">). Paulo também não se importava se cristãos individuais estabelecessem regras para si mesmos que acreditassem que os ajudariam a obedecer melhor a Cristo (compare </w:t>
      </w:r>
      <w:r>
        <w:rPr>
          <w:lang w:val="pt_PT" w:bidi="pt_PT"/>
        </w:rPr>
        <w:t>Romanos 14.5</w:t>
      </w:r>
      <w:r>
        <w:rPr>
          <w:lang w:val="pt_PT" w:bidi="pt_PT"/>
        </w:rPr>
        <w:t xml:space="preserve">; </w:t>
      </w:r>
      <w:r>
        <w:rPr>
          <w:lang w:val="pt_PT" w:bidi="pt_PT"/>
        </w:rPr>
        <w:t>1 Coríntios 8</w:t>
      </w:r>
      <w:r>
        <w:rPr>
          <w:lang w:val="pt_PT" w:bidi="pt_PT"/>
        </w:rPr>
        <w:t>). No entanto, eles não devem forçar outros a seguir essas regras autoimpostas.</w:t>
      </w:r>
    </w:p>
    <w:p>
      <w:pPr/>
      <w:r>
        <w:rPr>
          <w:lang w:val="pt_PT" w:bidi="pt_PT"/>
        </w:rPr>
      </w:r>
      <w:r>
        <w:rPr>
          <w:u w:val="single"/>
          <w:lang w:val="pt_PT" w:bidi="pt_PT"/>
        </w:rPr>
        <w:t>Passagens para estudo complementar</w:t>
      </w:r>
    </w:p>
    <w:p>
      <w:pPr/>
      <w:r>
        <w:rPr>
          <w:lang w:val="pt_PT" w:bidi="pt_PT"/>
        </w:rPr>
      </w:r>
      <w:r>
        <w:rPr>
          <w:lang w:val="pt_PT" w:bidi="pt_PT"/>
        </w:rPr>
        <w:t>Mateus 23.13–33</w:t>
      </w:r>
      <w:r>
        <w:rPr>
          <w:lang w:val="pt_PT" w:bidi="pt_PT"/>
        </w:rPr>
        <w:t xml:space="preserve">; </w:t>
      </w:r>
      <w:r>
        <w:rPr>
          <w:lang w:val="pt_PT" w:bidi="pt_PT"/>
        </w:rPr>
        <w:t>Marcos 7.1–15</w:t>
      </w:r>
      <w:r>
        <w:rPr>
          <w:lang w:val="pt_PT" w:bidi="pt_PT"/>
        </w:rPr>
        <w:t xml:space="preserve">; </w:t>
      </w:r>
      <w:r>
        <w:rPr>
          <w:lang w:val="pt_PT" w:bidi="pt_PT"/>
        </w:rPr>
        <w:t>Gálatas 2.14–21</w:t>
      </w:r>
      <w:r>
        <w:rPr>
          <w:lang w:val="pt_PT" w:bidi="pt_PT"/>
        </w:rPr>
        <w:t xml:space="preserve">; </w:t>
      </w:r>
      <w:r>
        <w:rPr>
          <w:lang w:val="pt_PT" w:bidi="pt_PT"/>
        </w:rPr>
        <w:t>Colossenses 2.16–23</w:t>
      </w:r>
      <w:r>
        <w:rPr>
          <w:lang w:val="pt_PT" w:bidi="pt_PT"/>
        </w:rPr>
      </w:r>
      <w:r>
        <w:rPr>
          <w:lang w:val="pt_PT" w:bidi="pt_PT"/>
        </w:rPr>
      </w:r>
    </w:p>
    <w:p>
      <w:pPr/>
      <w:r>
        <w:rPr>
          <w:lang w:val="pt_PT" w:bidi="pt_PT"/>
        </w:rPr>
      </w:r>
    </w:p>
    <w:p>
      <w:pPr>
        <w:pStyle w:val="Heading2"/>
      </w:pPr>
      <w:r>
        <w:rPr>
          <w:lang w:val="pt_PT" w:bidi="pt_PT"/>
        </w:rPr>
        <w:t>Legislação do templo como Teologia</w:t>
      </w:r>
      <w:r>
        <w:rPr>
          <w:lang w:val="pt_PT" w:bidi="pt_PT"/>
        </w:rPr>
      </w:r>
    </w:p>
    <w:p>
      <w:pPr/>
      <w:r>
        <w:rPr>
          <w:lang w:val="pt_PT" w:bidi="pt_PT"/>
        </w:rPr>
      </w:r>
      <w:r>
        <w:rPr>
          <w:lang w:val="pt_PT" w:bidi="pt_PT"/>
        </w:rPr>
        <w:t xml:space="preserve">Os professores religiosos do judaísmo (chamados de "rabis") passaram muito tempo tentando fazer com que as leis de </w:t>
      </w:r>
      <w:r>
        <w:rPr>
          <w:lang w:val="pt_PT" w:bidi="pt_PT"/>
        </w:rPr>
        <w:t>Ezequiel 44–48</w:t>
      </w:r>
      <w:r>
        <w:rPr>
          <w:lang w:val="pt_PT" w:bidi="pt_PT"/>
        </w:rPr>
        <w:t xml:space="preserve"> concordassem com aquelas da Torá (a lei dada a Moisés). Eles falharam porque esses capítulos não têm a intenção de corresponder à lei de Moisés. Isso é semelhante à forma como a visão do edifício do templo não foi projetada para se parecer com o tabernáculo ou o Templo de Salomão (</w:t>
      </w:r>
      <w:r>
        <w:rPr>
          <w:lang w:val="pt_PT" w:bidi="pt_PT"/>
        </w:rPr>
        <w:t>Ezequiel 40–43</w:t>
      </w:r>
      <w:r>
        <w:rPr>
          <w:lang w:val="pt_PT" w:bidi="pt_PT"/>
        </w:rPr>
        <w:t>). As regras do templo descrevem uma mensagem teológica de mudança, semelhante à descrição anterior da arquitetura do templo.</w:t>
      </w:r>
    </w:p>
    <w:p>
      <w:pPr/>
      <w:r>
        <w:rPr>
          <w:lang w:val="pt_PT" w:bidi="pt_PT"/>
        </w:rPr>
      </w:r>
      <w:r>
        <w:rPr>
          <w:lang w:val="pt_PT" w:bidi="pt_PT"/>
        </w:rPr>
        <w:t>Essas regras enfatizavam a necessidade de separar o templo do palácio. As cerimônias sacrificiais aumentariam e se concentrariam mais na purificação. Pessoas santas fariam novamente ofertas ao Deus santo. Essas práticas tinham a intenção de separar o sagrado do profano e purificar o povo de Deus. A poluição do templo e a adoração de ídolos haviam feito o Senhor se afastar (</w:t>
      </w:r>
      <w:r>
        <w:rPr>
          <w:lang w:val="pt_PT" w:bidi="pt_PT"/>
        </w:rPr>
        <w:t>Ezequiel 8–11</w:t>
      </w:r>
      <w:r>
        <w:rPr>
          <w:lang w:val="pt_PT" w:bidi="pt_PT"/>
        </w:rPr>
        <w:t>).</w:t>
      </w:r>
    </w:p>
    <w:p>
      <w:pPr/>
      <w:r>
        <w:rPr>
          <w:lang w:val="pt_PT" w:bidi="pt_PT"/>
        </w:rPr>
      </w:r>
      <w:r>
        <w:rPr>
          <w:lang w:val="pt_PT" w:bidi="pt_PT"/>
        </w:rPr>
        <w:t>Então, eles precisavam de uma nova situação para que Deus pudesse viver entre seu povo novamente. Essas regras tinham a intenção de conscientizar os ouvintes do profeta sobre seus erros passados que confundiam o que era sagrado e o que era profano. Também os encorajava a acreditar que Deus restauraria sua adoração à condição adequada.</w:t>
      </w:r>
    </w:p>
    <w:p>
      <w:pPr/>
      <w:r>
        <w:rPr>
          <w:lang w:val="pt_PT" w:bidi="pt_PT"/>
        </w:rPr>
      </w:r>
      <w:r>
        <w:rPr>
          <w:lang w:val="pt_PT" w:bidi="pt_PT"/>
        </w:rPr>
        <w:t>Essas regras também colocam o príncipe, o rei descendente do rei Davi, em uma posição de submissão ao Senhor. A chegada de Jesus cumpre este elemento. Jesus veio como um rei servo que estava feliz em fazer a vontade do Pai (</w:t>
      </w:r>
      <w:r>
        <w:rPr>
          <w:lang w:val="pt_PT" w:bidi="pt_PT"/>
        </w:rPr>
        <w:t>Mateus 4.1–11</w:t>
      </w:r>
      <w:r>
        <w:rPr>
          <w:lang w:val="pt_PT" w:bidi="pt_PT"/>
        </w:rPr>
        <w:t xml:space="preserve">; </w:t>
      </w:r>
      <w:r>
        <w:rPr>
          <w:lang w:val="pt_PT" w:bidi="pt_PT"/>
        </w:rPr>
        <w:t>20.25–28</w:t>
      </w:r>
      <w:r>
        <w:rPr>
          <w:lang w:val="pt_PT" w:bidi="pt_PT"/>
        </w:rPr>
        <w:t>). Ele ofereceu o sacrifício perfeito que purifica o pecado, purificou o santuário celestial de uma vez por todas e garantiu que Deus pudesse viver entre seu povo para sempre (</w:t>
      </w:r>
      <w:r>
        <w:rPr>
          <w:lang w:val="pt_PT" w:bidi="pt_PT"/>
        </w:rPr>
        <w:t>Hebreus 9.11–12</w:t>
      </w:r>
      <w:r>
        <w:rPr>
          <w:lang w:val="pt_PT" w:bidi="pt_PT"/>
        </w:rPr>
        <w:t>,</w:t>
      </w:r>
      <w:r>
        <w:rPr>
          <w:lang w:val="pt_PT" w:bidi="pt_PT"/>
        </w:rPr>
        <w:t>23</w:t>
      </w:r>
      <w:r>
        <w:rPr>
          <w:lang w:val="pt_PT" w:bidi="pt_PT"/>
        </w:rPr>
        <w:t>). Seu sangue nos limpa de todo pecado e permite que os pecadores entrem com confiança no Lugar Santíssimo do céu sem medo de rejeição ou punição.</w:t>
      </w:r>
    </w:p>
    <w:p>
      <w:pPr/>
      <w:r>
        <w:rPr>
          <w:lang w:val="pt_PT" w:bidi="pt_PT"/>
        </w:rPr>
      </w:r>
      <w:r>
        <w:rPr>
          <w:u w:val="single"/>
          <w:lang w:val="pt_PT" w:bidi="pt_PT"/>
        </w:rPr>
        <w:t>Passagens para estudo complementar</w:t>
      </w:r>
    </w:p>
    <w:p>
      <w:pPr/>
      <w:r>
        <w:rPr>
          <w:lang w:val="pt_PT" w:bidi="pt_PT"/>
        </w:rPr>
      </w:r>
      <w:r>
        <w:rPr>
          <w:lang w:val="pt_PT" w:bidi="pt_PT"/>
        </w:rPr>
        <w:t>Isaías 56.7</w:t>
      </w:r>
      <w:r>
        <w:rPr>
          <w:lang w:val="pt_PT" w:bidi="pt_PT"/>
        </w:rPr>
        <w:t xml:space="preserve">; </w:t>
      </w:r>
      <w:r>
        <w:rPr>
          <w:lang w:val="pt_PT" w:bidi="pt_PT"/>
        </w:rPr>
        <w:t>Ezequiel 8.1–11.25</w:t>
      </w:r>
      <w:r>
        <w:rPr>
          <w:lang w:val="pt_PT" w:bidi="pt_PT"/>
        </w:rPr>
        <w:t xml:space="preserve">; </w:t>
      </w:r>
      <w:r>
        <w:rPr>
          <w:lang w:val="pt_PT" w:bidi="pt_PT"/>
        </w:rPr>
        <w:t>40.1–43.27</w:t>
      </w:r>
      <w:r>
        <w:rPr>
          <w:lang w:val="pt_PT" w:bidi="pt_PT"/>
        </w:rPr>
        <w:t xml:space="preserve">; </w:t>
      </w:r>
      <w:r>
        <w:rPr>
          <w:lang w:val="pt_PT" w:bidi="pt_PT"/>
        </w:rPr>
        <w:t>44.1–46.18.</w:t>
      </w:r>
      <w:r>
        <w:rPr>
          <w:lang w:val="pt_PT" w:bidi="pt_PT"/>
        </w:rPr>
      </w:r>
      <w:r>
        <w:rPr>
          <w:lang w:val="pt_PT" w:bidi="pt_PT"/>
        </w:rPr>
      </w:r>
    </w:p>
    <w:p>
      <w:pPr/>
      <w:r>
        <w:rPr>
          <w:lang w:val="pt_PT" w:bidi="pt_PT"/>
        </w:rPr>
      </w:r>
    </w:p>
    <w:p>
      <w:pPr>
        <w:pStyle w:val="Heading2"/>
      </w:pPr>
      <w:r>
        <w:rPr>
          <w:lang w:val="pt_PT" w:bidi="pt_PT"/>
        </w:rPr>
        <w:t>Lei bíblica</w:t>
      </w:r>
      <w:r>
        <w:rPr>
          <w:lang w:val="pt_PT" w:bidi="pt_PT"/>
        </w:rPr>
      </w:r>
    </w:p>
    <w:p>
      <w:pPr/>
      <w:r>
        <w:rPr>
          <w:lang w:val="pt_PT" w:bidi="pt_PT"/>
        </w:rPr>
      </w:r>
      <w:r>
        <w:rPr>
          <w:lang w:val="pt_PT" w:bidi="pt_PT"/>
        </w:rPr>
        <w:t>A lei bíblica é mais do que listas de regras. É um sistema que reflete o que Deus espera em termos de crença e comportamento. Se as pessoas a seguirem fielmente, receberão as maiores bênçãos de Deus. Observar a lei é essencial para a vida (</w:t>
      </w:r>
      <w:r>
        <w:rPr>
          <w:lang w:val="pt_PT" w:bidi="pt_PT"/>
        </w:rPr>
        <w:t>Deuteronômio 4.1</w:t>
      </w:r>
      <w:r>
        <w:rPr>
          <w:lang w:val="pt_PT" w:bidi="pt_PT"/>
        </w:rPr>
        <w:t xml:space="preserve">; veja também </w:t>
      </w:r>
      <w:r>
        <w:rPr>
          <w:lang w:val="pt_PT" w:bidi="pt_PT"/>
        </w:rPr>
        <w:t>5.32–33</w:t>
      </w:r>
      <w:r>
        <w:rPr>
          <w:lang w:val="pt_PT" w:bidi="pt_PT"/>
        </w:rPr>
        <w:t xml:space="preserve">; </w:t>
      </w:r>
      <w:r>
        <w:rPr>
          <w:lang w:val="pt_PT" w:bidi="pt_PT"/>
        </w:rPr>
        <w:t>8.1</w:t>
      </w:r>
      <w:r>
        <w:rPr>
          <w:lang w:val="pt_PT" w:bidi="pt_PT"/>
        </w:rPr>
        <w:t xml:space="preserve">; </w:t>
      </w:r>
      <w:r>
        <w:rPr>
          <w:lang w:val="pt_PT" w:bidi="pt_PT"/>
        </w:rPr>
        <w:t>16.20</w:t>
      </w:r>
      <w:r>
        <w:rPr>
          <w:lang w:val="pt_PT" w:bidi="pt_PT"/>
        </w:rPr>
        <w:t>).</w:t>
      </w:r>
    </w:p>
    <w:p>
      <w:pPr/>
      <w:r>
        <w:rPr>
          <w:lang w:val="pt_PT" w:bidi="pt_PT"/>
        </w:rPr>
      </w:r>
      <w:r>
        <w:rPr>
          <w:lang w:val="pt_PT" w:bidi="pt_PT"/>
        </w:rPr>
        <w:t>A jornada de Israel para fora do Egito os libertou para servir a Deus. Deus resgatou Israel "com mão forte e braço estendido, e com grandes terrores" (</w:t>
      </w:r>
      <w:r>
        <w:rPr>
          <w:lang w:val="pt_PT" w:bidi="pt_PT"/>
        </w:rPr>
        <w:t>Deuteronômio 4.34</w:t>
      </w:r>
      <w:r>
        <w:rPr>
          <w:lang w:val="pt_PT" w:bidi="pt_PT"/>
        </w:rPr>
        <w:t>). Isso não aconteceu porque Israel merecia, mas porque Deus é gracioso e cumpre suas promessas a Abraão. O resgate do Egito não foi apenas para libertar os israelitas do trabalho árduo (</w:t>
      </w:r>
      <w:r>
        <w:rPr>
          <w:lang w:val="pt_PT" w:bidi="pt_PT"/>
        </w:rPr>
        <w:t>Êxodo 1.11–22</w:t>
      </w:r>
      <w:r>
        <w:rPr>
          <w:lang w:val="pt_PT" w:bidi="pt_PT"/>
        </w:rPr>
        <w:t xml:space="preserve">; </w:t>
      </w:r>
      <w:r>
        <w:rPr>
          <w:lang w:val="pt_PT" w:bidi="pt_PT"/>
        </w:rPr>
        <w:t>5.4–23</w:t>
      </w:r>
      <w:r>
        <w:rPr>
          <w:lang w:val="pt_PT" w:bidi="pt_PT"/>
        </w:rPr>
        <w:t>), mas também para fazer uma aliança (acordo especial) com eles.</w:t>
      </w:r>
    </w:p>
    <w:p>
      <w:pPr/>
      <w:r>
        <w:rPr>
          <w:lang w:val="pt_PT" w:bidi="pt_PT"/>
        </w:rPr>
      </w:r>
      <w:r>
        <w:rPr>
          <w:lang w:val="pt_PT" w:bidi="pt_PT"/>
        </w:rPr>
        <w:t xml:space="preserve">Esta aliança não transformou os israelitas no povo de Deus. Eles já eram seu povo (veja </w:t>
      </w:r>
      <w:r>
        <w:rPr>
          <w:lang w:val="pt_PT" w:bidi="pt_PT"/>
        </w:rPr>
        <w:t>Êxodo 4.22–23</w:t>
      </w:r>
      <w:r>
        <w:rPr>
          <w:lang w:val="pt_PT" w:bidi="pt_PT"/>
        </w:rPr>
        <w:t>). A obediência não era um requisito antes da aliança. Em vez disso, era a resposta correta à aliança. Isso deu a Israel o dever de servir a Deus como "um reino de sacerdotes e uma nação santa" (</w:t>
      </w:r>
      <w:r>
        <w:rPr>
          <w:lang w:val="pt_PT" w:bidi="pt_PT"/>
        </w:rPr>
        <w:t>Êxodo 19.4–6</w:t>
      </w:r>
      <w:r>
        <w:rPr>
          <w:lang w:val="pt_PT" w:bidi="pt_PT"/>
        </w:rPr>
        <w:t>). Deus deu a lei para guiar Israel como uma nação, para que o povo de Deus exibisse seu amor infalível e fidelidade.</w:t>
      </w:r>
    </w:p>
    <w:p>
      <w:pPr/>
      <w:r>
        <w:rPr>
          <w:lang w:val="pt_PT" w:bidi="pt_PT"/>
        </w:rPr>
      </w:r>
      <w:r>
        <w:rPr>
          <w:lang w:val="pt_PT" w:bidi="pt_PT"/>
        </w:rPr>
        <w:t>A aliança prometeu ao povo de Israel uma vida boa e significativa se eles seguissem a lei. O documento da aliança inclui princípios amplos, padrões e normas. As instruções de Deus são mais conhecidas nos Dez Mandamentos (</w:t>
      </w:r>
      <w:r>
        <w:rPr>
          <w:lang w:val="pt_PT" w:bidi="pt_PT"/>
        </w:rPr>
        <w:t>Deuteronômio 5.6–21</w:t>
      </w:r>
      <w:r>
        <w:rPr>
          <w:lang w:val="pt_PT" w:bidi="pt_PT"/>
        </w:rPr>
        <w:t xml:space="preserve">). Isso é mostrado mais brevemente na oração judaica chamada </w:t>
      </w:r>
      <w:r>
        <w:rPr>
          <w:i/>
          <w:lang w:val="pt_PT" w:bidi="pt_PT"/>
        </w:rPr>
        <w:t>Sema</w:t>
      </w:r>
      <w:r>
        <w:rPr>
          <w:lang w:val="pt_PT" w:bidi="pt_PT"/>
        </w:rPr>
        <w:t xml:space="preserve"> (uma palavra hebraica que significa "ouça"). Esta oração é encontrada em </w:t>
      </w:r>
      <w:r>
        <w:rPr>
          <w:lang w:val="pt_PT" w:bidi="pt_PT"/>
        </w:rPr>
        <w:t>Deuteronômio 6.4–5</w:t>
      </w:r>
      <w:r>
        <w:rPr>
          <w:lang w:val="pt_PT" w:bidi="pt_PT"/>
        </w:rPr>
        <w:t>. Todas as outras leis de Deus interpretam e aplicam esses princípios principais.</w:t>
      </w:r>
    </w:p>
    <w:p>
      <w:pPr/>
      <w:r>
        <w:rPr>
          <w:lang w:val="pt_PT" w:bidi="pt_PT"/>
        </w:rPr>
      </w:r>
      <w:r>
        <w:rPr>
          <w:lang w:val="pt_PT" w:bidi="pt_PT"/>
        </w:rPr>
        <w:t>A vida que resultava de seguir a lei não era a vida eterna como descrito no Novo Testamento. Deus prometeu que, se os israelitas obedecessem à aliança, a nação desfrutaria de dias longos e bem-sucedidos na terra prometida (</w:t>
      </w:r>
      <w:r>
        <w:rPr>
          <w:lang w:val="pt_PT" w:bidi="pt_PT"/>
        </w:rPr>
        <w:t>Deuteronômio 4.1</w:t>
      </w:r>
      <w:r>
        <w:rPr>
          <w:lang w:val="pt_PT" w:bidi="pt_PT"/>
        </w:rPr>
        <w:t xml:space="preserve">; </w:t>
      </w:r>
      <w:r>
        <w:rPr>
          <w:lang w:val="pt_PT" w:bidi="pt_PT"/>
        </w:rPr>
        <w:t>5.16</w:t>
      </w:r>
      <w:r>
        <w:rPr>
          <w:lang w:val="pt_PT" w:bidi="pt_PT"/>
        </w:rPr>
        <w:t>,</w:t>
      </w:r>
      <w:r>
        <w:rPr>
          <w:lang w:val="pt_PT" w:bidi="pt_PT"/>
        </w:rPr>
        <w:t>33</w:t>
      </w:r>
      <w:r>
        <w:rPr>
          <w:lang w:val="pt_PT" w:bidi="pt_PT"/>
        </w:rPr>
        <w:t xml:space="preserve">). Jesus também incentivou seus discípulos a seguir os Dez Mandamentos e as exigências do </w:t>
      </w:r>
      <w:r>
        <w:rPr>
          <w:i/>
          <w:lang w:val="pt_PT" w:bidi="pt_PT"/>
        </w:rPr>
        <w:t>Sema</w:t>
      </w:r>
      <w:r>
        <w:rPr>
          <w:lang w:val="pt_PT" w:bidi="pt_PT"/>
        </w:rPr>
        <w:t xml:space="preserve"> (</w:t>
      </w:r>
      <w:r>
        <w:rPr>
          <w:lang w:val="pt_PT" w:bidi="pt_PT"/>
        </w:rPr>
        <w:t>Mateus 22.37–40</w:t>
      </w:r>
      <w:r>
        <w:rPr>
          <w:lang w:val="pt_PT" w:bidi="pt_PT"/>
        </w:rPr>
        <w:t xml:space="preserve">). Isso não era para obter a vida eterna, mas para demonstrar seu compromisso com ele (compare </w:t>
      </w:r>
      <w:r>
        <w:rPr>
          <w:lang w:val="pt_PT" w:bidi="pt_PT"/>
        </w:rPr>
        <w:t>Mateus 5.17–19</w:t>
      </w:r>
      <w:r>
        <w:rPr>
          <w:lang w:val="pt_PT" w:bidi="pt_PT"/>
        </w:rPr>
        <w:t xml:space="preserve">; </w:t>
      </w:r>
      <w:r>
        <w:rPr>
          <w:lang w:val="pt_PT" w:bidi="pt_PT"/>
        </w:rPr>
        <w:t>João 14.15–21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19.4–6</w:t>
      </w:r>
      <w:r>
        <w:rPr>
          <w:lang w:val="pt_PT" w:bidi="pt_PT"/>
        </w:rPr>
        <w:t xml:space="preserve">; </w:t>
      </w:r>
      <w:r>
        <w:rPr>
          <w:lang w:val="pt_PT" w:bidi="pt_PT"/>
        </w:rPr>
        <w:t>Levítico 18.5</w:t>
      </w:r>
      <w:r>
        <w:rPr>
          <w:lang w:val="pt_PT" w:bidi="pt_PT"/>
        </w:rPr>
        <w:t xml:space="preserve">; </w:t>
      </w:r>
      <w:r>
        <w:rPr>
          <w:lang w:val="pt_PT" w:bidi="pt_PT"/>
        </w:rPr>
        <w:t>Deuteronômio 4.1–2</w:t>
      </w:r>
      <w:r>
        <w:rPr>
          <w:lang w:val="pt_PT" w:bidi="pt_PT"/>
        </w:rPr>
        <w:t xml:space="preserve">; </w:t>
      </w:r>
      <w:r>
        <w:rPr>
          <w:lang w:val="pt_PT" w:bidi="pt_PT"/>
        </w:rPr>
        <w:t>5.6–21</w:t>
      </w:r>
      <w:r>
        <w:rPr>
          <w:lang w:val="pt_PT" w:bidi="pt_PT"/>
        </w:rPr>
        <w:t>,</w:t>
      </w:r>
      <w:r>
        <w:rPr>
          <w:lang w:val="pt_PT" w:bidi="pt_PT"/>
        </w:rPr>
        <w:t>32–33</w:t>
      </w:r>
      <w:r>
        <w:rPr>
          <w:lang w:val="pt_PT" w:bidi="pt_PT"/>
        </w:rPr>
        <w:t xml:space="preserve">; </w:t>
      </w:r>
      <w:r>
        <w:rPr>
          <w:lang w:val="pt_PT" w:bidi="pt_PT"/>
        </w:rPr>
        <w:t>6.1–9</w:t>
      </w:r>
      <w:r>
        <w:rPr>
          <w:lang w:val="pt_PT" w:bidi="pt_PT"/>
        </w:rPr>
        <w:t xml:space="preserve">; </w:t>
      </w:r>
      <w:r>
        <w:rPr>
          <w:lang w:val="pt_PT" w:bidi="pt_PT"/>
        </w:rPr>
        <w:t>8.1</w:t>
      </w:r>
      <w:r>
        <w:rPr>
          <w:lang w:val="pt_PT" w:bidi="pt_PT"/>
        </w:rPr>
        <w:t xml:space="preserve">; </w:t>
      </w:r>
      <w:r>
        <w:rPr>
          <w:lang w:val="pt_PT" w:bidi="pt_PT"/>
        </w:rPr>
        <w:t>30.1–20</w:t>
      </w:r>
      <w:r>
        <w:rPr>
          <w:lang w:val="pt_PT" w:bidi="pt_PT"/>
        </w:rPr>
        <w:t xml:space="preserve">; </w:t>
      </w:r>
      <w:r>
        <w:rPr>
          <w:lang w:val="pt_PT" w:bidi="pt_PT"/>
        </w:rPr>
        <w:t>Mateus 5.17–48</w:t>
      </w:r>
      <w:r>
        <w:rPr>
          <w:lang w:val="pt_PT" w:bidi="pt_PT"/>
        </w:rPr>
        <w:t xml:space="preserve">; </w:t>
      </w:r>
      <w:r>
        <w:rPr>
          <w:lang w:val="pt_PT" w:bidi="pt_PT"/>
        </w:rPr>
        <w:t>22.36–40</w:t>
      </w:r>
      <w:r>
        <w:rPr>
          <w:lang w:val="pt_PT" w:bidi="pt_PT"/>
        </w:rPr>
        <w:t xml:space="preserve">; </w:t>
      </w:r>
      <w:r>
        <w:rPr>
          <w:lang w:val="pt_PT" w:bidi="pt_PT"/>
        </w:rPr>
        <w:t>João 14.15–21</w:t>
      </w:r>
      <w:r>
        <w:rPr>
          <w:lang w:val="pt_PT" w:bidi="pt_PT"/>
        </w:rPr>
        <w:t xml:space="preserve">; </w:t>
      </w:r>
      <w:r>
        <w:rPr>
          <w:lang w:val="pt_PT" w:bidi="pt_PT"/>
        </w:rPr>
        <w:t>Romanos 3.19–24</w:t>
      </w:r>
      <w:r>
        <w:rPr>
          <w:lang w:val="pt_PT" w:bidi="pt_PT"/>
        </w:rPr>
        <w:t xml:space="preserve">; </w:t>
      </w:r>
      <w:r>
        <w:rPr>
          <w:lang w:val="pt_PT" w:bidi="pt_PT"/>
        </w:rPr>
        <w:t>7.1–12</w:t>
      </w:r>
      <w:r>
        <w:rPr>
          <w:lang w:val="pt_PT" w:bidi="pt_PT"/>
        </w:rPr>
        <w:t xml:space="preserve">; </w:t>
      </w:r>
      <w:r>
        <w:rPr>
          <w:lang w:val="pt_PT" w:bidi="pt_PT"/>
        </w:rPr>
        <w:t>1 Coríntios 9.20–21</w:t>
      </w:r>
      <w:r>
        <w:rPr>
          <w:lang w:val="pt_PT" w:bidi="pt_PT"/>
        </w:rPr>
        <w:t xml:space="preserve">; </w:t>
      </w:r>
      <w:r>
        <w:rPr>
          <w:lang w:val="pt_PT" w:bidi="pt_PT"/>
        </w:rPr>
        <w:t>Gálatas 3.1–22</w:t>
      </w:r>
      <w:r>
        <w:rPr>
          <w:lang w:val="pt_PT" w:bidi="pt_PT"/>
        </w:rPr>
        <w:t xml:space="preserve">; </w:t>
      </w:r>
      <w:r>
        <w:rPr>
          <w:lang w:val="pt_PT" w:bidi="pt_PT"/>
        </w:rPr>
        <w:t>5.14</w:t>
      </w:r>
      <w:r>
        <w:rPr>
          <w:lang w:val="pt_PT" w:bidi="pt_PT"/>
        </w:rPr>
        <w:t xml:space="preserve">; </w:t>
      </w:r>
      <w:r>
        <w:rPr>
          <w:lang w:val="pt_PT" w:bidi="pt_PT"/>
        </w:rPr>
        <w:t>Hebreus 7.18–19</w:t>
      </w:r>
      <w:r>
        <w:rPr>
          <w:lang w:val="pt_PT" w:bidi="pt_PT"/>
        </w:rPr>
        <w:t xml:space="preserve">; </w:t>
      </w:r>
      <w:r>
        <w:rPr>
          <w:lang w:val="pt_PT" w:bidi="pt_PT"/>
        </w:rPr>
        <w:t>10.1.</w:t>
      </w:r>
      <w:r>
        <w:rPr>
          <w:lang w:val="pt_PT" w:bidi="pt_PT"/>
        </w:rPr>
      </w:r>
      <w:r>
        <w:rPr>
          <w:lang w:val="pt_PT" w:bidi="pt_PT"/>
        </w:rPr>
      </w:r>
    </w:p>
    <w:p>
      <w:pPr/>
      <w:r>
        <w:rPr>
          <w:lang w:val="pt_PT" w:bidi="pt_PT"/>
        </w:rPr>
      </w:r>
    </w:p>
    <w:p>
      <w:pPr>
        <w:pStyle w:val="Heading2"/>
      </w:pPr>
      <w:r>
        <w:rPr>
          <w:lang w:val="pt_PT" w:bidi="pt_PT"/>
        </w:rPr>
        <w:t>Leis básicas</w:t>
      </w:r>
      <w:r>
        <w:rPr>
          <w:lang w:val="pt_PT" w:bidi="pt_PT"/>
        </w:rPr>
      </w:r>
    </w:p>
    <w:p>
      <w:pPr/>
      <w:r>
        <w:rPr>
          <w:lang w:val="pt_PT" w:bidi="pt_PT"/>
        </w:rPr>
      </w:r>
      <w:r>
        <w:rPr>
          <w:lang w:val="pt_PT" w:bidi="pt_PT"/>
        </w:rPr>
        <w:t>Nas Escrituras, o único Deus verdadeiro é a autoridade suprema. As leis de Deus incluem comandos positivos e negativos. Duas leis principais resumem os comandos positivos:</w:t>
      </w:r>
    </w:p>
    <w:p>
      <w:pPr>
        <w:pStyle w:val="ListBullet"/>
        <w:spacing w:line="240" w:lineRule="auto"/>
        <w:ind w:left="720"/>
      </w:pPr>
      <w:r>
        <w:rPr>
          <w:lang w:val="pt_PT" w:bidi="pt_PT"/>
        </w:rPr>
      </w:r>
      <w:r>
        <w:rPr>
          <w:lang w:val="pt_PT" w:bidi="pt_PT"/>
        </w:rPr>
        <w:t>“Amarás o Senhor teu Deus de todo o teu coração, de toda a tua alma e de toda a tua força” (</w:t>
      </w:r>
      <w:r>
        <w:rPr>
          <w:lang w:val="pt_PT" w:bidi="pt_PT"/>
        </w:rPr>
        <w:t>Deuteronômio 6.5</w:t>
      </w:r>
      <w:r>
        <w:rPr>
          <w:lang w:val="pt_PT" w:bidi="pt_PT"/>
        </w:rPr>
        <w:t xml:space="preserve">; </w:t>
      </w:r>
      <w:r>
        <w:rPr>
          <w:lang w:val="pt_PT" w:bidi="pt_PT"/>
        </w:rPr>
        <w:t>Mateus 22.37</w:t>
      </w:r>
      <w:r>
        <w:rPr>
          <w:lang w:val="pt_PT" w:bidi="pt_PT"/>
        </w:rPr>
        <w:t xml:space="preserve">; </w:t>
      </w:r>
      <w:r>
        <w:rPr>
          <w:lang w:val="pt_PT" w:bidi="pt_PT"/>
        </w:rPr>
        <w:t>Marcos 12.30</w:t>
      </w:r>
      <w:r>
        <w:rPr>
          <w:lang w:val="pt_PT" w:bidi="pt_PT"/>
        </w:rPr>
        <w:t xml:space="preserve">; </w:t>
      </w:r>
      <w:r>
        <w:rPr>
          <w:lang w:val="pt_PT" w:bidi="pt_PT"/>
        </w:rPr>
        <w:t>Lucas 10.27</w:t>
      </w:r>
      <w:r>
        <w:rPr>
          <w:lang w:val="pt_PT" w:bidi="pt_PT"/>
        </w:rPr>
        <w:t>).</w:t>
      </w:r>
    </w:p>
    <w:p>
      <w:pPr>
        <w:pStyle w:val="ListBullet"/>
        <w:spacing w:line="240" w:lineRule="auto"/>
        <w:ind w:left="720"/>
      </w:pPr>
      <w:r>
        <w:rPr>
          <w:lang w:val="pt_PT" w:bidi="pt_PT"/>
        </w:rPr>
      </w:r>
      <w:r>
        <w:rPr>
          <w:lang w:val="pt_PT" w:bidi="pt_PT"/>
        </w:rPr>
        <w:t>“Ame o seu próximo como a si mesmo” (</w:t>
      </w:r>
      <w:r>
        <w:rPr>
          <w:lang w:val="pt_PT" w:bidi="pt_PT"/>
        </w:rPr>
        <w:t>Levítico 19.18</w:t>
      </w:r>
      <w:r>
        <w:rPr>
          <w:lang w:val="pt_PT" w:bidi="pt_PT"/>
        </w:rPr>
        <w:t xml:space="preserve">; </w:t>
      </w:r>
      <w:r>
        <w:rPr>
          <w:lang w:val="pt_PT" w:bidi="pt_PT"/>
        </w:rPr>
        <w:t>Mateus 19.19</w:t>
      </w:r>
      <w:r>
        <w:rPr>
          <w:lang w:val="pt_PT" w:bidi="pt_PT"/>
        </w:rPr>
        <w:t xml:space="preserve">; </w:t>
      </w:r>
      <w:r>
        <w:rPr>
          <w:lang w:val="pt_PT" w:bidi="pt_PT"/>
        </w:rPr>
        <w:t>Marcos 12.31</w:t>
      </w:r>
      <w:r>
        <w:rPr>
          <w:lang w:val="pt_PT" w:bidi="pt_PT"/>
        </w:rPr>
        <w:t xml:space="preserve">; </w:t>
      </w:r>
      <w:r>
        <w:rPr>
          <w:lang w:val="pt_PT" w:bidi="pt_PT"/>
        </w:rPr>
        <w:t>Lucas 10.27</w:t>
      </w:r>
      <w:r>
        <w:rPr>
          <w:lang w:val="pt_PT" w:bidi="pt_PT"/>
        </w:rPr>
        <w:t>).</w:t>
      </w:r>
    </w:p>
    <w:p>
      <w:pPr/>
      <w:r>
        <w:rPr>
          <w:lang w:val="pt_PT" w:bidi="pt_PT"/>
        </w:rPr>
      </w:r>
      <w:r>
        <w:rPr>
          <w:lang w:val="pt_PT" w:bidi="pt_PT"/>
        </w:rPr>
        <w:t>Podemos ver essas duas leis nos mandamentos positivos dos Dez Mandamentos (</w:t>
      </w:r>
      <w:r>
        <w:rPr>
          <w:lang w:val="pt_PT" w:bidi="pt_PT"/>
        </w:rPr>
        <w:t>Êxodo 20.2–17</w:t>
      </w:r>
      <w:r>
        <w:rPr>
          <w:lang w:val="pt_PT" w:bidi="pt_PT"/>
        </w:rPr>
        <w:t xml:space="preserve">; </w:t>
      </w:r>
      <w:r>
        <w:rPr>
          <w:lang w:val="pt_PT" w:bidi="pt_PT"/>
        </w:rPr>
        <w:t>Deuteronômio 5.6–21</w:t>
      </w:r>
      <w:r>
        <w:rPr>
          <w:lang w:val="pt_PT" w:bidi="pt_PT"/>
        </w:rPr>
        <w:t>):</w:t>
      </w:r>
    </w:p>
    <w:p>
      <w:pPr>
        <w:pStyle w:val="ListBullet"/>
        <w:spacing w:line="240" w:lineRule="auto"/>
        <w:ind w:left="720"/>
      </w:pPr>
      <w:r>
        <w:rPr>
          <w:lang w:val="pt_PT" w:bidi="pt_PT"/>
        </w:rPr>
      </w:r>
      <w:r>
        <w:rPr>
          <w:lang w:val="pt_PT" w:bidi="pt_PT"/>
        </w:rPr>
        <w:t>“Lembre-se do dia de sábado”</w:t>
      </w:r>
    </w:p>
    <w:p>
      <w:pPr>
        <w:pStyle w:val="ListBullet"/>
        <w:spacing w:line="240" w:lineRule="auto"/>
        <w:ind w:left="720"/>
      </w:pPr>
      <w:r>
        <w:rPr>
          <w:lang w:val="pt_PT" w:bidi="pt_PT"/>
        </w:rPr>
      </w:r>
      <w:r>
        <w:rPr>
          <w:lang w:val="pt_PT" w:bidi="pt_PT"/>
        </w:rPr>
        <w:t>"Honra teu pai e tua mãe"</w:t>
      </w:r>
    </w:p>
    <w:p>
      <w:pPr/>
      <w:r>
        <w:rPr>
          <w:lang w:val="pt_PT" w:bidi="pt_PT"/>
        </w:rPr>
      </w:r>
      <w:r>
        <w:rPr>
          <w:lang w:val="pt_PT" w:bidi="pt_PT"/>
        </w:rPr>
        <w:t>Os mandamentos negativos estabelecem uma fronteira entre o bem e o mal. Os dois primeiros dos Dez Mandamentos são fundamentais:</w:t>
      </w:r>
    </w:p>
    <w:p>
      <w:pPr>
        <w:pStyle w:val="ListBullet"/>
        <w:spacing w:line="240" w:lineRule="auto"/>
        <w:ind w:left="720"/>
      </w:pPr>
      <w:r>
        <w:rPr>
          <w:lang w:val="pt_PT" w:bidi="pt_PT"/>
        </w:rPr>
      </w:r>
      <w:r>
        <w:rPr>
          <w:lang w:val="pt_PT" w:bidi="pt_PT"/>
        </w:rPr>
        <w:t>“Não terás outros deuses diante de Mim” (</w:t>
      </w:r>
      <w:r>
        <w:rPr>
          <w:lang w:val="pt_PT" w:bidi="pt_PT"/>
        </w:rPr>
        <w:t>Êxodo 20.3</w:t>
      </w:r>
      <w:r>
        <w:rPr>
          <w:lang w:val="pt_PT" w:bidi="pt_PT"/>
        </w:rPr>
        <w:t>).</w:t>
      </w:r>
    </w:p>
    <w:p>
      <w:pPr>
        <w:pStyle w:val="ListBullet"/>
        <w:spacing w:line="240" w:lineRule="auto"/>
        <w:ind w:left="720"/>
      </w:pPr>
      <w:r>
        <w:rPr>
          <w:lang w:val="pt_PT" w:bidi="pt_PT"/>
        </w:rPr>
      </w:r>
      <w:r>
        <w:rPr>
          <w:lang w:val="pt_PT" w:bidi="pt_PT"/>
        </w:rPr>
        <w:t>“Não farás para ti um ídolo na forma de qualquer coisa... Não te curvarás diante deles nem os adorarás” (</w:t>
      </w:r>
      <w:r>
        <w:rPr>
          <w:lang w:val="pt_PT" w:bidi="pt_PT"/>
        </w:rPr>
        <w:t>Êxodo 20.4–5</w:t>
      </w:r>
      <w:r>
        <w:rPr>
          <w:lang w:val="pt_PT" w:bidi="pt_PT"/>
        </w:rPr>
        <w:t>).</w:t>
      </w:r>
    </w:p>
    <w:p>
      <w:pPr/>
      <w:r>
        <w:rPr>
          <w:lang w:val="pt_PT" w:bidi="pt_PT"/>
        </w:rPr>
      </w:r>
      <w:r>
        <w:rPr>
          <w:lang w:val="pt_PT" w:bidi="pt_PT"/>
        </w:rPr>
        <w:t>Essas ações proibidas contrariam o mandamento fundamental de amar a Deus.</w:t>
      </w:r>
    </w:p>
    <w:p>
      <w:pPr/>
      <w:r>
        <w:rPr>
          <w:lang w:val="pt_PT" w:bidi="pt_PT"/>
        </w:rPr>
      </w:r>
      <w:r>
        <w:rPr>
          <w:lang w:val="pt_PT" w:bidi="pt_PT"/>
        </w:rPr>
        <w:t>Os livros dos profetas mostram que Deus usa essas leis para julgar as ações dos israelitas. Deus também as utiliza para julgar qualquer governante, grupo ou pessoa em qualquer tempo ou lugar. Aqueles que violam essas leis principais rejeitam o único Deus verdadeiro, o que leva ao julgamento divino e a desastres para os pecadores.</w:t>
      </w:r>
    </w:p>
    <w:p>
      <w:pPr/>
      <w:r>
        <w:rPr>
          <w:lang w:val="pt_PT" w:bidi="pt_PT"/>
        </w:rPr>
      </w:r>
      <w:r>
        <w:rPr>
          <w:u w:val="single"/>
          <w:lang w:val="pt_PT" w:bidi="pt_PT"/>
        </w:rPr>
        <w:t>Seções para estudo complementar</w:t>
      </w:r>
    </w:p>
    <w:p>
      <w:pPr/>
      <w:r>
        <w:rPr>
          <w:lang w:val="pt_PT" w:bidi="pt_PT"/>
        </w:rPr>
      </w:r>
      <w:r>
        <w:rPr>
          <w:lang w:val="pt_PT" w:bidi="pt_PT"/>
        </w:rPr>
        <w:t>Êxodo 20.2–17</w:t>
      </w:r>
      <w:r>
        <w:rPr>
          <w:lang w:val="pt_PT" w:bidi="pt_PT"/>
        </w:rPr>
        <w:t xml:space="preserve">; </w:t>
      </w:r>
      <w:r>
        <w:rPr>
          <w:lang w:val="pt_PT" w:bidi="pt_PT"/>
        </w:rPr>
        <w:t>Levítico 19.18</w:t>
      </w:r>
      <w:r>
        <w:rPr>
          <w:lang w:val="pt_PT" w:bidi="pt_PT"/>
        </w:rPr>
        <w:t xml:space="preserve">; </w:t>
      </w:r>
      <w:r>
        <w:rPr>
          <w:lang w:val="pt_PT" w:bidi="pt_PT"/>
        </w:rPr>
        <w:t>Deuteronômio 5.6–21</w:t>
      </w:r>
      <w:r>
        <w:rPr>
          <w:lang w:val="pt_PT" w:bidi="pt_PT"/>
        </w:rPr>
        <w:t xml:space="preserve">; </w:t>
      </w:r>
      <w:r>
        <w:rPr>
          <w:lang w:val="pt_PT" w:bidi="pt_PT"/>
        </w:rPr>
        <w:t>6.5</w:t>
      </w:r>
      <w:r>
        <w:rPr>
          <w:lang w:val="pt_PT" w:bidi="pt_PT"/>
        </w:rPr>
        <w:t xml:space="preserve">; </w:t>
      </w:r>
      <w:r>
        <w:rPr>
          <w:lang w:val="pt_PT" w:bidi="pt_PT"/>
        </w:rPr>
        <w:t>Jeremias 2.7–13</w:t>
      </w:r>
      <w:r>
        <w:rPr>
          <w:lang w:val="pt_PT" w:bidi="pt_PT"/>
        </w:rPr>
        <w:t xml:space="preserve">; </w:t>
      </w:r>
      <w:r>
        <w:rPr>
          <w:lang w:val="pt_PT" w:bidi="pt_PT"/>
        </w:rPr>
        <w:t>3.8–11</w:t>
      </w:r>
      <w:r>
        <w:rPr>
          <w:lang w:val="pt_PT" w:bidi="pt_PT"/>
        </w:rPr>
        <w:t xml:space="preserve">; </w:t>
      </w:r>
      <w:r>
        <w:rPr>
          <w:lang w:val="pt_PT" w:bidi="pt_PT"/>
        </w:rPr>
        <w:t>5.1–9</w:t>
      </w:r>
      <w:r>
        <w:rPr>
          <w:lang w:val="pt_PT" w:bidi="pt_PT"/>
        </w:rPr>
        <w:t xml:space="preserve">; </w:t>
      </w:r>
      <w:r>
        <w:rPr>
          <w:lang w:val="pt_PT" w:bidi="pt_PT"/>
        </w:rPr>
        <w:t>6.10–21</w:t>
      </w:r>
      <w:r>
        <w:rPr>
          <w:lang w:val="pt_PT" w:bidi="pt_PT"/>
        </w:rPr>
        <w:t xml:space="preserve">; </w:t>
      </w:r>
      <w:r>
        <w:rPr>
          <w:lang w:val="pt_PT" w:bidi="pt_PT"/>
        </w:rPr>
        <w:t>7.16–29</w:t>
      </w:r>
      <w:r>
        <w:rPr>
          <w:lang w:val="pt_PT" w:bidi="pt_PT"/>
        </w:rPr>
        <w:t xml:space="preserve">; </w:t>
      </w:r>
      <w:r>
        <w:rPr>
          <w:lang w:val="pt_PT" w:bidi="pt_PT"/>
        </w:rPr>
        <w:t>8.9–13</w:t>
      </w:r>
      <w:r>
        <w:rPr>
          <w:lang w:val="pt_PT" w:bidi="pt_PT"/>
        </w:rPr>
        <w:t xml:space="preserve">; </w:t>
      </w:r>
      <w:r>
        <w:rPr>
          <w:lang w:val="pt_PT" w:bidi="pt_PT"/>
        </w:rPr>
        <w:t>11.6–14</w:t>
      </w:r>
      <w:r>
        <w:rPr>
          <w:lang w:val="pt_PT" w:bidi="pt_PT"/>
        </w:rPr>
        <w:t xml:space="preserve">; </w:t>
      </w:r>
      <w:r>
        <w:rPr>
          <w:lang w:val="pt_PT" w:bidi="pt_PT"/>
        </w:rPr>
        <w:t>17.1–4</w:t>
      </w:r>
      <w:r>
        <w:rPr>
          <w:lang w:val="pt_PT" w:bidi="pt_PT"/>
        </w:rPr>
        <w:t xml:space="preserve">; </w:t>
      </w:r>
      <w:r>
        <w:rPr>
          <w:lang w:val="pt_PT" w:bidi="pt_PT"/>
        </w:rPr>
        <w:t>22.1–9</w:t>
      </w:r>
      <w:r>
        <w:rPr>
          <w:lang w:val="pt_PT" w:bidi="pt_PT"/>
        </w:rPr>
        <w:t xml:space="preserve">; </w:t>
      </w:r>
      <w:r>
        <w:rPr>
          <w:lang w:val="pt_PT" w:bidi="pt_PT"/>
        </w:rPr>
        <w:t>23.10–12</w:t>
      </w:r>
      <w:r>
        <w:rPr>
          <w:lang w:val="pt_PT" w:bidi="pt_PT"/>
        </w:rPr>
        <w:t xml:space="preserve">; </w:t>
      </w:r>
      <w:r>
        <w:rPr>
          <w:lang w:val="pt_PT" w:bidi="pt_PT"/>
        </w:rPr>
        <w:t>34.8–20</w:t>
      </w:r>
      <w:r>
        <w:rPr>
          <w:lang w:val="pt_PT" w:bidi="pt_PT"/>
        </w:rPr>
        <w:t xml:space="preserve">; </w:t>
      </w:r>
      <w:r>
        <w:rPr>
          <w:lang w:val="pt_PT" w:bidi="pt_PT"/>
        </w:rPr>
        <w:t>Mateus 19.19</w:t>
      </w:r>
      <w:r>
        <w:rPr>
          <w:lang w:val="pt_PT" w:bidi="pt_PT"/>
        </w:rPr>
        <w:t xml:space="preserve">; </w:t>
      </w:r>
      <w:r>
        <w:rPr>
          <w:lang w:val="pt_PT" w:bidi="pt_PT"/>
        </w:rPr>
        <w:t>22.37</w:t>
      </w:r>
      <w:r>
        <w:rPr>
          <w:lang w:val="pt_PT" w:bidi="pt_PT"/>
        </w:rPr>
        <w:t xml:space="preserve">; </w:t>
      </w:r>
      <w:r>
        <w:rPr>
          <w:lang w:val="pt_PT" w:bidi="pt_PT"/>
        </w:rPr>
        <w:t>Marcos 12.30–31</w:t>
      </w:r>
      <w:r>
        <w:rPr>
          <w:lang w:val="pt_PT" w:bidi="pt_PT"/>
        </w:rPr>
        <w:t xml:space="preserve">; </w:t>
      </w:r>
      <w:r>
        <w:rPr>
          <w:lang w:val="pt_PT" w:bidi="pt_PT"/>
        </w:rPr>
        <w:t>Lucas 10.27</w:t>
      </w:r>
      <w:r>
        <w:rPr>
          <w:lang w:val="pt_PT" w:bidi="pt_PT"/>
        </w:rPr>
        <w:t xml:space="preserve">; </w:t>
      </w:r>
      <w:r>
        <w:rPr>
          <w:lang w:val="pt_PT" w:bidi="pt_PT"/>
        </w:rPr>
        <w:t>1 Coríntios 13.13.</w:t>
      </w:r>
      <w:r>
        <w:rPr>
          <w:lang w:val="pt_PT" w:bidi="pt_PT"/>
        </w:rPr>
      </w:r>
      <w:r>
        <w:rPr>
          <w:lang w:val="pt_PT" w:bidi="pt_PT"/>
        </w:rPr>
      </w:r>
    </w:p>
    <w:p>
      <w:pPr/>
      <w:r>
        <w:rPr>
          <w:lang w:val="pt_PT" w:bidi="pt_PT"/>
        </w:rPr>
      </w:r>
    </w:p>
    <w:p>
      <w:pPr>
        <w:pStyle w:val="Heading2"/>
      </w:pPr>
      <w:r>
        <w:rPr>
          <w:lang w:val="pt_PT" w:bidi="pt_PT"/>
        </w:rPr>
        <w:t>Lembre-se dele</w:t>
      </w:r>
      <w:r>
        <w:rPr>
          <w:lang w:val="pt_PT" w:bidi="pt_PT"/>
        </w:rPr>
      </w:r>
    </w:p>
    <w:p>
      <w:pPr/>
      <w:r>
        <w:rPr>
          <w:lang w:val="pt_PT" w:bidi="pt_PT"/>
        </w:rPr>
      </w:r>
      <w:r>
        <w:rPr>
          <w:lang w:val="pt_PT" w:bidi="pt_PT"/>
        </w:rPr>
        <w:t>Deus salvou os israelitas da escravidão no Egito e os fez seu povo. No entanto, Deus sabia que eles o esqueceriam (</w:t>
      </w:r>
      <w:r>
        <w:rPr>
          <w:lang w:val="pt_PT" w:bidi="pt_PT"/>
        </w:rPr>
        <w:t>Deuteronômio 31.16–21</w:t>
      </w:r>
      <w:r>
        <w:rPr>
          <w:lang w:val="pt_PT" w:bidi="pt_PT"/>
        </w:rPr>
        <w:t>). Moisés advertiu o povo que estava entrando na terra Prometida para sempre lembrar o que o Senhor havia feito por eles (</w:t>
      </w:r>
      <w:r>
        <w:rPr>
          <w:lang w:val="pt_PT" w:bidi="pt_PT"/>
        </w:rPr>
        <w:t>Deuteronômio 8.1–20</w:t>
      </w:r>
      <w:r>
        <w:rPr>
          <w:lang w:val="pt_PT" w:bidi="pt_PT"/>
        </w:rPr>
        <w:t xml:space="preserve">). Os israelitas eventualmente esqueceram o Senhor, o que levou ao seu exílio da terra que Deus lhes havia dado (veja </w:t>
      </w:r>
      <w:r>
        <w:rPr>
          <w:lang w:val="pt_PT" w:bidi="pt_PT"/>
        </w:rPr>
        <w:t>2 Reis 17.5–23</w:t>
      </w:r>
      <w:r>
        <w:rPr>
          <w:lang w:val="pt_PT" w:bidi="pt_PT"/>
        </w:rPr>
        <w:t xml:space="preserve">; veja também </w:t>
      </w:r>
      <w:r>
        <w:rPr>
          <w:lang w:val="pt_PT" w:bidi="pt_PT"/>
        </w:rPr>
        <w:t>Jeremias 2.32</w:t>
      </w:r>
      <w:r>
        <w:rPr>
          <w:lang w:val="pt_PT" w:bidi="pt_PT"/>
        </w:rPr>
        <w:t>).</w:t>
      </w:r>
    </w:p>
    <w:p>
      <w:pPr/>
      <w:r>
        <w:rPr>
          <w:lang w:val="pt_PT" w:bidi="pt_PT"/>
        </w:rPr>
      </w:r>
      <w:r>
        <w:rPr>
          <w:lang w:val="pt_PT" w:bidi="pt_PT"/>
        </w:rPr>
        <w:t>O Sábio no livro de Eclesiastes enfatiza a importância de lembrar do Senhor. Ao longo do livro, o Sábio reflete sobre como muitos aspectos da vida são temporários e sem sentido. Ele conclui instando os leitores a se lembrarem daquele que é eterno (</w:t>
      </w:r>
      <w:r>
        <w:rPr>
          <w:lang w:val="pt_PT" w:bidi="pt_PT"/>
        </w:rPr>
        <w:t>Eclesiastes 12.1–7</w:t>
      </w:r>
      <w:r>
        <w:rPr>
          <w:lang w:val="pt_PT" w:bidi="pt_PT"/>
        </w:rPr>
        <w:t>). Ninguém permanece jovem para sempre; o envelhecimento e a morte são universais.</w:t>
      </w:r>
    </w:p>
    <w:p>
      <w:pPr/>
      <w:r>
        <w:rPr>
          <w:lang w:val="pt_PT" w:bidi="pt_PT"/>
        </w:rPr>
      </w:r>
      <w:r>
        <w:rPr>
          <w:lang w:val="pt_PT" w:bidi="pt_PT"/>
        </w:rPr>
        <w:t>Portanto, o Sábio incentiva as pessoas a focarem em Deus enquanto são jovens, antes que seja tarde demais. Todas as pessoas são responsáveis perante Deus por suas ações (</w:t>
      </w:r>
      <w:r>
        <w:rPr>
          <w:lang w:val="pt_PT" w:bidi="pt_PT"/>
        </w:rPr>
        <w:t>Eclesiastes 12.13–14</w:t>
      </w:r>
      <w:r>
        <w:rPr>
          <w:lang w:val="pt_PT" w:bidi="pt_PT"/>
        </w:rPr>
        <w:t>). Nossas vidas presentes devem ser guiadas pela realidade de seu julgamento futuro.</w:t>
      </w:r>
    </w:p>
    <w:p>
      <w:pPr/>
      <w:r>
        <w:rPr>
          <w:lang w:val="pt_PT" w:bidi="pt_PT"/>
        </w:rPr>
      </w:r>
      <w:r>
        <w:rPr>
          <w:u w:val="single"/>
          <w:lang w:val="pt_PT" w:bidi="pt_PT"/>
        </w:rPr>
        <w:t>Passagens para estudo complementar</w:t>
      </w:r>
    </w:p>
    <w:p>
      <w:pPr/>
      <w:r>
        <w:rPr>
          <w:lang w:val="pt_PT" w:bidi="pt_PT"/>
        </w:rPr>
      </w:r>
      <w:r>
        <w:rPr>
          <w:lang w:val="pt_PT" w:bidi="pt_PT"/>
        </w:rPr>
        <w:t>Deuteronômio 8.1–20</w:t>
      </w:r>
      <w:r>
        <w:rPr>
          <w:lang w:val="pt_PT" w:bidi="pt_PT"/>
        </w:rPr>
        <w:t xml:space="preserve">; </w:t>
      </w:r>
      <w:r>
        <w:rPr>
          <w:lang w:val="pt_PT" w:bidi="pt_PT"/>
        </w:rPr>
        <w:t>Eclesiastes 12.1–7</w:t>
      </w:r>
      <w:r>
        <w:rPr>
          <w:lang w:val="pt_PT" w:bidi="pt_PT"/>
        </w:rPr>
        <w:t xml:space="preserve">, </w:t>
      </w:r>
      <w:r>
        <w:rPr>
          <w:lang w:val="pt_PT" w:bidi="pt_PT"/>
        </w:rPr>
        <w:t>13–14</w:t>
      </w:r>
      <w:r>
        <w:rPr>
          <w:lang w:val="pt_PT" w:bidi="pt_PT"/>
        </w:rPr>
        <w:t xml:space="preserve">; </w:t>
      </w:r>
      <w:r>
        <w:rPr>
          <w:lang w:val="pt_PT" w:bidi="pt_PT"/>
        </w:rPr>
        <w:t>1 Coríntios 3.12–14.</w:t>
      </w:r>
      <w:r>
        <w:rPr>
          <w:lang w:val="pt_PT" w:bidi="pt_PT"/>
        </w:rPr>
      </w:r>
      <w:r>
        <w:rPr>
          <w:lang w:val="pt_PT" w:bidi="pt_PT"/>
        </w:rPr>
      </w:r>
    </w:p>
    <w:p>
      <w:pPr/>
      <w:r>
        <w:rPr>
          <w:lang w:val="pt_PT" w:bidi="pt_PT"/>
        </w:rPr>
      </w:r>
    </w:p>
    <w:p>
      <w:pPr>
        <w:pStyle w:val="Heading2"/>
      </w:pPr>
      <w:r>
        <w:rPr>
          <w:lang w:val="pt_PT" w:bidi="pt_PT"/>
        </w:rPr>
        <w:t>Lidando com conflito</w:t>
      </w:r>
      <w:r>
        <w:rPr>
          <w:lang w:val="pt_PT" w:bidi="pt_PT"/>
        </w:rPr>
      </w:r>
    </w:p>
    <w:p>
      <w:pPr/>
      <w:r>
        <w:rPr>
          <w:lang w:val="pt_PT" w:bidi="pt_PT"/>
        </w:rPr>
      </w:r>
      <w:r>
        <w:rPr>
          <w:lang w:val="pt_PT" w:bidi="pt_PT"/>
        </w:rPr>
        <w:t>O povo de Deus frequentemente enfrenta conflitos. Eles podem vir de pessoas externas, que se colocam contra Deus, ou de pessoas internas, que provocam dificuldades. Lidar com conflitos requer sabedoria e cuidado, pois questões pequenas podem se tornar grandes problemas.</w:t>
      </w:r>
    </w:p>
    <w:p>
      <w:pPr/>
      <w:r>
        <w:rPr>
          <w:lang w:val="pt_PT" w:bidi="pt_PT"/>
        </w:rPr>
      </w:r>
      <w:r>
        <w:rPr>
          <w:lang w:val="pt_PT" w:bidi="pt_PT"/>
        </w:rPr>
        <w:t>Paulo enfrentou oposição do governo e dos líderes comunitários (</w:t>
      </w:r>
      <w:r>
        <w:rPr>
          <w:lang w:val="pt_PT" w:bidi="pt_PT"/>
        </w:rPr>
        <w:t>Atos 16.22–24</w:t>
      </w:r>
      <w:r>
        <w:rPr>
          <w:lang w:val="pt_PT" w:bidi="pt_PT"/>
        </w:rPr>
        <w:t xml:space="preserve">; </w:t>
      </w:r>
      <w:r>
        <w:rPr>
          <w:lang w:val="pt_PT" w:bidi="pt_PT"/>
        </w:rPr>
        <w:t>Atos 19.23–34</w:t>
      </w:r>
      <w:r>
        <w:rPr>
          <w:lang w:val="pt_PT" w:bidi="pt_PT"/>
        </w:rPr>
        <w:t>). Moisés lidou com o povo reclamante e insatisfeito de Israel (</w:t>
      </w:r>
      <w:r>
        <w:rPr>
          <w:lang w:val="pt_PT" w:bidi="pt_PT"/>
        </w:rPr>
        <w:t>por exemplo, Êxodo 17.1–4</w:t>
      </w:r>
      <w:r>
        <w:rPr>
          <w:lang w:val="pt_PT" w:bidi="pt_PT"/>
        </w:rPr>
        <w:t>). O livro de Neemias oferece um exemplo detalhado de como uma pessoa piedosa pode lidar com conflitos.</w:t>
      </w:r>
    </w:p>
    <w:p>
      <w:pPr>
        <w:pStyle w:val="Heading3"/>
      </w:pPr>
      <w:r>
        <w:rPr>
          <w:lang w:val="pt_PT" w:bidi="pt_PT"/>
        </w:rPr>
        <w:t>Neemias</w:t>
      </w:r>
    </w:p>
    <w:p>
      <w:pPr/>
      <w:r>
        <w:rPr>
          <w:lang w:val="pt_PT" w:bidi="pt_PT"/>
        </w:rPr>
      </w:r>
      <w:r>
        <w:rPr>
          <w:lang w:val="pt_PT" w:bidi="pt_PT"/>
        </w:rPr>
        <w:t>Neemias enfrentou desafios tanto externos quanto internos ao povo de Deus enquanto seguia a orientação divina.</w:t>
      </w:r>
    </w:p>
    <w:p>
      <w:pPr>
        <w:pStyle w:val="Heading4"/>
      </w:pPr>
      <w:r>
        <w:rPr>
          <w:lang w:val="pt_PT" w:bidi="pt_PT"/>
        </w:rPr>
        <w:t>Conflito externo</w:t>
      </w:r>
    </w:p>
    <w:p>
      <w:pPr/>
      <w:r>
        <w:rPr>
          <w:lang w:val="pt_PT" w:bidi="pt_PT"/>
        </w:rPr>
      </w:r>
      <w:r>
        <w:rPr>
          <w:lang w:val="pt_PT" w:bidi="pt_PT"/>
        </w:rPr>
        <w:t>Estrangeiros como Sambalate, Gesém e Tobias se opuseram fortemente à reconstrução dos muros de Jerusalém e zombaram da liderança de Neemias (</w:t>
      </w:r>
      <w:r>
        <w:rPr>
          <w:lang w:val="pt_PT" w:bidi="pt_PT"/>
        </w:rPr>
        <w:t>Neemias 2.10;</w:t>
      </w:r>
      <w:r>
        <w:rPr>
          <w:lang w:val="pt_PT" w:bidi="pt_PT"/>
        </w:rPr>
        <w:t xml:space="preserve"> </w:t>
      </w:r>
      <w:r>
        <w:rPr>
          <w:lang w:val="pt_PT" w:bidi="pt_PT"/>
        </w:rPr>
        <w:t>2.19</w:t>
      </w:r>
      <w:r>
        <w:rPr>
          <w:lang w:val="pt_PT" w:bidi="pt_PT"/>
        </w:rPr>
        <w:t xml:space="preserve">; </w:t>
      </w:r>
      <w:r>
        <w:rPr>
          <w:lang w:val="pt_PT" w:bidi="pt_PT"/>
        </w:rPr>
        <w:t>4.1–3</w:t>
      </w:r>
      <w:r>
        <w:rPr>
          <w:lang w:val="pt_PT" w:bidi="pt_PT"/>
        </w:rPr>
        <w:t>). A oposição aumentou para incluir árabes, amonitas e pessoas de Asdode, que planejavam atacar os construtores (</w:t>
      </w:r>
      <w:r>
        <w:rPr>
          <w:lang w:val="pt_PT" w:bidi="pt_PT"/>
        </w:rPr>
        <w:t>4.7–9</w:t>
      </w:r>
      <w:r>
        <w:rPr>
          <w:lang w:val="pt_PT" w:bidi="pt_PT"/>
        </w:rPr>
        <w:t>,</w:t>
      </w:r>
      <w:r>
        <w:rPr>
          <w:lang w:val="pt_PT" w:bidi="pt_PT"/>
        </w:rPr>
        <w:t>11</w:t>
      </w:r>
      <w:r>
        <w:rPr>
          <w:lang w:val="pt_PT" w:bidi="pt_PT"/>
        </w:rPr>
        <w:t>).</w:t>
      </w:r>
    </w:p>
    <w:p>
      <w:pPr/>
      <w:r>
        <w:rPr>
          <w:lang w:val="pt_PT" w:bidi="pt_PT"/>
        </w:rPr>
      </w:r>
      <w:r>
        <w:rPr>
          <w:lang w:val="pt_PT" w:bidi="pt_PT"/>
        </w:rPr>
        <w:t>Para combater isso, Neemias colocou guardas, orou pela ajuda de Deus, criou um sistema de alerta de emergência e continuou trabalhando (</w:t>
      </w:r>
      <w:r>
        <w:rPr>
          <w:lang w:val="pt_PT" w:bidi="pt_PT"/>
        </w:rPr>
        <w:t>4.6–23</w:t>
      </w:r>
      <w:r>
        <w:rPr>
          <w:lang w:val="pt_PT" w:bidi="pt_PT"/>
        </w:rPr>
        <w:t>). Os inimigos frustrados de Israel tentaram várias vezes desonrar ou matar Neemias (</w:t>
      </w:r>
      <w:r>
        <w:rPr>
          <w:lang w:val="pt_PT" w:bidi="pt_PT"/>
        </w:rPr>
        <w:t>6.1–14</w:t>
      </w:r>
      <w:r>
        <w:rPr>
          <w:lang w:val="pt_PT" w:bidi="pt_PT"/>
        </w:rPr>
        <w:t>). No entanto, Neemias sabiamente evitou ou interrompeu seus planos enquanto permanecia focado em sua missão dada por Deus.</w:t>
      </w:r>
    </w:p>
    <w:p>
      <w:pPr>
        <w:pStyle w:val="Heading4"/>
      </w:pPr>
      <w:r>
        <w:rPr>
          <w:lang w:val="pt_PT" w:bidi="pt_PT"/>
        </w:rPr>
        <w:t>Conflito interno</w:t>
      </w:r>
    </w:p>
    <w:p>
      <w:pPr/>
      <w:r>
        <w:rPr>
          <w:lang w:val="pt_PT" w:bidi="pt_PT"/>
        </w:rPr>
      </w:r>
      <w:r>
        <w:rPr>
          <w:lang w:val="pt_PT" w:bidi="pt_PT"/>
        </w:rPr>
        <w:t>Neemias também encontrou problemas entre o povo de Deus. Judeus ricos estavam maltratando os pobres, cobrando altos juros (</w:t>
      </w:r>
      <w:r>
        <w:rPr>
          <w:lang w:val="pt_PT" w:bidi="pt_PT"/>
        </w:rPr>
        <w:t>5.1–13</w:t>
      </w:r>
      <w:r>
        <w:rPr>
          <w:lang w:val="pt_PT" w:bidi="pt_PT"/>
        </w:rPr>
        <w:t>). Judeus haviam se casado com estrangeiros que adoravam outros deuses (</w:t>
      </w:r>
      <w:r>
        <w:rPr>
          <w:lang w:val="pt_PT" w:bidi="pt_PT"/>
        </w:rPr>
        <w:t>13.23–30</w:t>
      </w:r>
      <w:r>
        <w:rPr>
          <w:lang w:val="pt_PT" w:bidi="pt_PT"/>
        </w:rPr>
        <w:t>). Muitos não davam dízimos nem honravam o dia de sábado (</w:t>
      </w:r>
      <w:r>
        <w:rPr>
          <w:lang w:val="pt_PT" w:bidi="pt_PT"/>
        </w:rPr>
        <w:t>10.31–39</w:t>
      </w:r>
      <w:r>
        <w:rPr>
          <w:lang w:val="pt_PT" w:bidi="pt_PT"/>
        </w:rPr>
        <w:t xml:space="preserve">; </w:t>
      </w:r>
      <w:r>
        <w:rPr>
          <w:lang w:val="pt_PT" w:bidi="pt_PT"/>
        </w:rPr>
        <w:t>13.10–22</w:t>
      </w:r>
      <w:r>
        <w:rPr>
          <w:lang w:val="pt_PT" w:bidi="pt_PT"/>
        </w:rPr>
        <w:t>). Finalmente, Neemias teve que se opor ao sacerdote Eliasibe, que havia permitido que Tobias usasse uma das salas de armazenamento do templo (</w:t>
      </w:r>
      <w:r>
        <w:rPr>
          <w:lang w:val="pt_PT" w:bidi="pt_PT"/>
        </w:rPr>
        <w:t>13.4–9</w:t>
      </w:r>
      <w:r>
        <w:rPr>
          <w:lang w:val="pt_PT" w:bidi="pt_PT"/>
        </w:rPr>
        <w:t>).</w:t>
      </w:r>
    </w:p>
    <w:p>
      <w:pPr/>
      <w:r>
        <w:rPr>
          <w:lang w:val="pt_PT" w:bidi="pt_PT"/>
        </w:rPr>
      </w:r>
      <w:r>
        <w:rPr>
          <w:lang w:val="pt_PT" w:bidi="pt_PT"/>
        </w:rPr>
        <w:t>Enfrentar esses problemas exigiu um compromisso firme com os princípios das Escrituras. Ele teve que ser audacioso ao insistir que as pessoas seguissem essas instruções divinas. Ele precisava mostrar compaixão ao restaurar as pessoas à comunhão após a confrontação.</w:t>
      </w:r>
    </w:p>
    <w:p>
      <w:pPr/>
      <w:r>
        <w:rPr>
          <w:lang w:val="pt_PT" w:bidi="pt_PT"/>
        </w:rPr>
      </w:r>
      <w:r>
        <w:rPr>
          <w:lang w:val="pt_PT" w:bidi="pt_PT"/>
        </w:rPr>
        <w:t>Em cada caso, Neemias corajosamente seguiu o exemplo de líderes anteriores. Moisés se opôs à adoração do bezerro de ouro (</w:t>
      </w:r>
      <w:r>
        <w:rPr>
          <w:lang w:val="pt_PT" w:bidi="pt_PT"/>
        </w:rPr>
        <w:t>Êxodo 32</w:t>
      </w:r>
      <w:r>
        <w:rPr>
          <w:lang w:val="pt_PT" w:bidi="pt_PT"/>
        </w:rPr>
        <w:t>). O profeta Samuel se opôs àqueles envolvidos na adoração a Baal (</w:t>
      </w:r>
      <w:r>
        <w:rPr>
          <w:lang w:val="pt_PT" w:bidi="pt_PT"/>
        </w:rPr>
        <w:t>1 Samuel 7.3–8</w:t>
      </w:r>
      <w:r>
        <w:rPr>
          <w:lang w:val="pt_PT" w:bidi="pt_PT"/>
        </w:rPr>
        <w:t>). O profeta Natã confrontou Davi quando ele pecou (</w:t>
      </w:r>
      <w:r>
        <w:rPr>
          <w:lang w:val="pt_PT" w:bidi="pt_PT"/>
        </w:rPr>
        <w:t>2 Samuel 12.1–14</w:t>
      </w:r>
      <w:r>
        <w:rPr>
          <w:lang w:val="pt_PT" w:bidi="pt_PT"/>
        </w:rPr>
        <w:t>). O rei Josafá confiou em Deus para derrotar um inimigo mais forte (</w:t>
      </w:r>
      <w:r>
        <w:rPr>
          <w:lang w:val="pt_PT" w:bidi="pt_PT"/>
        </w:rPr>
        <w:t>2 Crônicas 20.1–37</w:t>
      </w:r>
      <w:r>
        <w:rPr>
          <w:lang w:val="pt_PT" w:bidi="pt_PT"/>
        </w:rPr>
        <w:t>).</w:t>
      </w:r>
    </w:p>
    <w:p>
      <w:pPr/>
      <w:r>
        <w:rPr>
          <w:lang w:val="pt_PT" w:bidi="pt_PT"/>
        </w:rPr>
      </w:r>
      <w:r>
        <w:rPr>
          <w:lang w:val="pt_PT" w:bidi="pt_PT"/>
        </w:rPr>
        <w:t>Assim como esses homens de Deus anteriores, Neemias defendeu o que era certo. Ele não permitiu que aqueles que liderava fizessem o que quisessem. Ele se recusou a se desanimar ou se intimidar por problemas internos ou ameaças externas. Ele confiou consistentemente em Deus para obter sabedoria e bênçãos para seu trabalho.</w:t>
      </w:r>
    </w:p>
    <w:p>
      <w:pPr>
        <w:pStyle w:val="Heading3"/>
      </w:pPr>
      <w:r>
        <w:rPr>
          <w:lang w:val="pt_PT" w:bidi="pt_PT"/>
        </w:rPr>
        <w:t>Jesus e o apóstolo Paulo</w:t>
      </w:r>
    </w:p>
    <w:p>
      <w:pPr/>
      <w:r>
        <w:rPr>
          <w:lang w:val="pt_PT" w:bidi="pt_PT"/>
        </w:rPr>
      </w:r>
      <w:r>
        <w:rPr>
          <w:lang w:val="pt_PT" w:bidi="pt_PT"/>
        </w:rPr>
        <w:t>Jesus e o apóstolo Paulo forneceram estratégias para lidar com conflitos internos (</w:t>
      </w:r>
      <w:r>
        <w:rPr>
          <w:lang w:val="pt_PT" w:bidi="pt_PT"/>
        </w:rPr>
        <w:t>Mateus 5.23–26</w:t>
      </w:r>
      <w:r>
        <w:rPr>
          <w:lang w:val="pt_PT" w:bidi="pt_PT"/>
        </w:rPr>
        <w:t xml:space="preserve">; </w:t>
      </w:r>
      <w:r>
        <w:rPr>
          <w:lang w:val="pt_PT" w:bidi="pt_PT"/>
        </w:rPr>
        <w:t>18.15–17</w:t>
      </w:r>
      <w:r>
        <w:rPr>
          <w:lang w:val="pt_PT" w:bidi="pt_PT"/>
        </w:rPr>
        <w:t xml:space="preserve">; </w:t>
      </w:r>
      <w:r>
        <w:rPr>
          <w:lang w:val="pt_PT" w:bidi="pt_PT"/>
        </w:rPr>
        <w:t>1 Coríntios 6.1–8</w:t>
      </w:r>
      <w:r>
        <w:rPr>
          <w:lang w:val="pt_PT" w:bidi="pt_PT"/>
        </w:rPr>
        <w:t xml:space="preserve">; </w:t>
      </w:r>
      <w:r>
        <w:rPr>
          <w:lang w:val="pt_PT" w:bidi="pt_PT"/>
        </w:rPr>
        <w:t>10.23–33</w:t>
      </w:r>
      <w:r>
        <w:rPr>
          <w:lang w:val="pt_PT" w:bidi="pt_PT"/>
        </w:rPr>
        <w:t>). Eles também planejaram como lidar com conflitos externos (</w:t>
      </w:r>
      <w:r>
        <w:rPr>
          <w:lang w:val="pt_PT" w:bidi="pt_PT"/>
        </w:rPr>
        <w:t>Mateus 5.43–47</w:t>
      </w:r>
      <w:r>
        <w:rPr>
          <w:lang w:val="pt_PT" w:bidi="pt_PT"/>
        </w:rPr>
        <w:t xml:space="preserve">; </w:t>
      </w:r>
      <w:r>
        <w:rPr>
          <w:lang w:val="pt_PT" w:bidi="pt_PT"/>
        </w:rPr>
        <w:t>Romanos 12.14–21</w:t>
      </w:r>
      <w:r>
        <w:rPr>
          <w:lang w:val="pt_PT" w:bidi="pt_PT"/>
        </w:rPr>
        <w:t>). Infelizmente, as ações dos cristãos, por melhores que sejam, podem ainda encontrar oposição contínua ou aumentada. A Bíblia nos encoraja a lidar com a oposição como Neemias. Devemos ter sabedoria, paciência, oração e determinação.</w:t>
      </w:r>
    </w:p>
    <w:p>
      <w:pPr/>
      <w:r>
        <w:rPr>
          <w:lang w:val="pt_PT" w:bidi="pt_PT"/>
        </w:rPr>
      </w:r>
      <w:r>
        <w:rPr>
          <w:u w:val="single"/>
          <w:lang w:val="pt_PT" w:bidi="pt_PT"/>
        </w:rPr>
        <w:t>Passagens para estudo complementar</w:t>
      </w:r>
    </w:p>
    <w:p>
      <w:pPr/>
      <w:r>
        <w:rPr>
          <w:lang w:val="pt_PT" w:bidi="pt_PT"/>
        </w:rPr>
      </w:r>
      <w:r>
        <w:rPr>
          <w:lang w:val="pt_PT" w:bidi="pt_PT"/>
        </w:rPr>
        <w:t>Gênesis 13.5–13</w:t>
      </w:r>
      <w:r>
        <w:rPr>
          <w:lang w:val="pt_PT" w:bidi="pt_PT"/>
        </w:rPr>
        <w:t xml:space="preserve">; </w:t>
      </w:r>
      <w:r>
        <w:rPr>
          <w:lang w:val="pt_PT" w:bidi="pt_PT"/>
        </w:rPr>
        <w:t>26.12–35</w:t>
      </w:r>
      <w:r>
        <w:rPr>
          <w:lang w:val="pt_PT" w:bidi="pt_PT"/>
        </w:rPr>
        <w:t xml:space="preserve">; </w:t>
      </w:r>
      <w:r>
        <w:rPr>
          <w:lang w:val="pt_PT" w:bidi="pt_PT"/>
        </w:rPr>
        <w:t>Êxodo 32.1–35</w:t>
      </w:r>
      <w:r>
        <w:rPr>
          <w:lang w:val="pt_PT" w:bidi="pt_PT"/>
        </w:rPr>
        <w:t xml:space="preserve">; </w:t>
      </w:r>
      <w:r>
        <w:rPr>
          <w:lang w:val="pt_PT" w:bidi="pt_PT"/>
        </w:rPr>
        <w:t>1 Samuel 7.3–8</w:t>
      </w:r>
      <w:r>
        <w:rPr>
          <w:lang w:val="pt_PT" w:bidi="pt_PT"/>
        </w:rPr>
        <w:t xml:space="preserve">; </w:t>
      </w:r>
      <w:r>
        <w:rPr>
          <w:lang w:val="pt_PT" w:bidi="pt_PT"/>
        </w:rPr>
        <w:t>2 Samuel 12.1–31</w:t>
      </w:r>
      <w:r>
        <w:rPr>
          <w:lang w:val="pt_PT" w:bidi="pt_PT"/>
        </w:rPr>
        <w:t xml:space="preserve">; </w:t>
      </w:r>
      <w:r>
        <w:rPr>
          <w:lang w:val="pt_PT" w:bidi="pt_PT"/>
        </w:rPr>
        <w:t>19.41–43</w:t>
      </w:r>
      <w:r>
        <w:rPr>
          <w:lang w:val="pt_PT" w:bidi="pt_PT"/>
        </w:rPr>
        <w:t xml:space="preserve">; </w:t>
      </w:r>
      <w:r>
        <w:rPr>
          <w:lang w:val="pt_PT" w:bidi="pt_PT"/>
        </w:rPr>
        <w:t>2 Crônicas 20.1–37</w:t>
      </w:r>
      <w:r>
        <w:rPr>
          <w:lang w:val="pt_PT" w:bidi="pt_PT"/>
        </w:rPr>
        <w:t xml:space="preserve">; </w:t>
      </w:r>
      <w:r>
        <w:rPr>
          <w:lang w:val="pt_PT" w:bidi="pt_PT"/>
        </w:rPr>
        <w:t>34.3–7</w:t>
      </w:r>
      <w:r>
        <w:rPr>
          <w:lang w:val="pt_PT" w:bidi="pt_PT"/>
        </w:rPr>
        <w:t xml:space="preserve">; </w:t>
      </w:r>
      <w:r>
        <w:rPr>
          <w:lang w:val="pt_PT" w:bidi="pt_PT"/>
        </w:rPr>
        <w:t>Neemias 2.19–20</w:t>
      </w:r>
      <w:r>
        <w:rPr>
          <w:lang w:val="pt_PT" w:bidi="pt_PT"/>
        </w:rPr>
        <w:t xml:space="preserve">; </w:t>
      </w:r>
      <w:r>
        <w:rPr>
          <w:lang w:val="pt_PT" w:bidi="pt_PT"/>
        </w:rPr>
        <w:t>4.1–23</w:t>
      </w:r>
      <w:r>
        <w:rPr>
          <w:lang w:val="pt_PT" w:bidi="pt_PT"/>
        </w:rPr>
        <w:t xml:space="preserve">; </w:t>
      </w:r>
      <w:r>
        <w:rPr>
          <w:lang w:val="pt_PT" w:bidi="pt_PT"/>
        </w:rPr>
        <w:t>5.1–13</w:t>
      </w:r>
      <w:r>
        <w:rPr>
          <w:lang w:val="pt_PT" w:bidi="pt_PT"/>
        </w:rPr>
        <w:t xml:space="preserve">; </w:t>
      </w:r>
      <w:r>
        <w:rPr>
          <w:lang w:val="pt_PT" w:bidi="pt_PT"/>
        </w:rPr>
        <w:t>6.1–14</w:t>
      </w:r>
      <w:r>
        <w:rPr>
          <w:lang w:val="pt_PT" w:bidi="pt_PT"/>
        </w:rPr>
        <w:t xml:space="preserve">; </w:t>
      </w:r>
      <w:r>
        <w:rPr>
          <w:lang w:val="pt_PT" w:bidi="pt_PT"/>
        </w:rPr>
        <w:t>13.4–28</w:t>
      </w:r>
      <w:r>
        <w:rPr>
          <w:lang w:val="pt_PT" w:bidi="pt_PT"/>
        </w:rPr>
        <w:t xml:space="preserve">; </w:t>
      </w:r>
      <w:r>
        <w:rPr>
          <w:lang w:val="pt_PT" w:bidi="pt_PT"/>
        </w:rPr>
        <w:t>Salmo 140.1–2</w:t>
      </w:r>
      <w:r>
        <w:rPr>
          <w:lang w:val="pt_PT" w:bidi="pt_PT"/>
        </w:rPr>
        <w:t xml:space="preserve">; </w:t>
      </w:r>
      <w:r>
        <w:rPr>
          <w:lang w:val="pt_PT" w:bidi="pt_PT"/>
        </w:rPr>
        <w:t>Provérbios 13.10</w:t>
      </w:r>
      <w:r>
        <w:rPr>
          <w:lang w:val="pt_PT" w:bidi="pt_PT"/>
        </w:rPr>
        <w:t xml:space="preserve">; </w:t>
      </w:r>
      <w:r>
        <w:rPr>
          <w:lang w:val="pt_PT" w:bidi="pt_PT"/>
        </w:rPr>
        <w:t>17.14</w:t>
      </w:r>
      <w:r>
        <w:rPr>
          <w:lang w:val="pt_PT" w:bidi="pt_PT"/>
        </w:rPr>
        <w:t>,</w:t>
      </w:r>
      <w:r>
        <w:rPr>
          <w:lang w:val="pt_PT" w:bidi="pt_PT"/>
        </w:rPr>
        <w:t>19</w:t>
      </w:r>
      <w:r>
        <w:rPr>
          <w:lang w:val="pt_PT" w:bidi="pt_PT"/>
        </w:rPr>
        <w:t xml:space="preserve">; </w:t>
      </w:r>
      <w:r>
        <w:rPr>
          <w:lang w:val="pt_PT" w:bidi="pt_PT"/>
        </w:rPr>
        <w:t>25.8</w:t>
      </w:r>
      <w:r>
        <w:rPr>
          <w:lang w:val="pt_PT" w:bidi="pt_PT"/>
        </w:rPr>
        <w:t xml:space="preserve">; </w:t>
      </w:r>
      <w:r>
        <w:rPr>
          <w:lang w:val="pt_PT" w:bidi="pt_PT"/>
        </w:rPr>
        <w:t>26.17</w:t>
      </w:r>
      <w:r>
        <w:rPr>
          <w:lang w:val="pt_PT" w:bidi="pt_PT"/>
        </w:rPr>
        <w:t>,</w:t>
      </w:r>
      <w:r>
        <w:rPr>
          <w:lang w:val="pt_PT" w:bidi="pt_PT"/>
        </w:rPr>
        <w:t>21</w:t>
      </w:r>
      <w:r>
        <w:rPr>
          <w:lang w:val="pt_PT" w:bidi="pt_PT"/>
        </w:rPr>
        <w:t xml:space="preserve">; </w:t>
      </w:r>
      <w:r>
        <w:rPr>
          <w:lang w:val="pt_PT" w:bidi="pt_PT"/>
        </w:rPr>
        <w:t>29.22</w:t>
      </w:r>
      <w:r>
        <w:rPr>
          <w:lang w:val="pt_PT" w:bidi="pt_PT"/>
        </w:rPr>
        <w:t xml:space="preserve">; </w:t>
      </w:r>
      <w:r>
        <w:rPr>
          <w:lang w:val="pt_PT" w:bidi="pt_PT"/>
        </w:rPr>
        <w:t>Habacuque 1.3</w:t>
      </w:r>
      <w:r>
        <w:rPr>
          <w:lang w:val="pt_PT" w:bidi="pt_PT"/>
        </w:rPr>
        <w:t xml:space="preserve">; </w:t>
      </w:r>
      <w:r>
        <w:rPr>
          <w:lang w:val="pt_PT" w:bidi="pt_PT"/>
        </w:rPr>
        <w:t>Atos 23.6–11</w:t>
      </w:r>
      <w:r>
        <w:rPr>
          <w:lang w:val="pt_PT" w:bidi="pt_PT"/>
        </w:rPr>
        <w:t xml:space="preserve">; </w:t>
      </w:r>
      <w:r>
        <w:rPr>
          <w:lang w:val="pt_PT" w:bidi="pt_PT"/>
        </w:rPr>
        <w:t>2 Coríntios 7.5–6</w:t>
      </w:r>
      <w:r>
        <w:rPr>
          <w:lang w:val="pt_PT" w:bidi="pt_PT"/>
        </w:rPr>
        <w:t xml:space="preserve">; </w:t>
      </w:r>
      <w:r>
        <w:rPr>
          <w:lang w:val="pt_PT" w:bidi="pt_PT"/>
        </w:rPr>
        <w:t>Efésios 6.10–18</w:t>
      </w:r>
      <w:r>
        <w:rPr>
          <w:lang w:val="pt_PT" w:bidi="pt_PT"/>
        </w:rPr>
        <w:t xml:space="preserve">; </w:t>
      </w:r>
      <w:r>
        <w:rPr>
          <w:lang w:val="pt_PT" w:bidi="pt_PT"/>
        </w:rPr>
        <w:t>Filipenses 2.3</w:t>
      </w:r>
      <w:r>
        <w:rPr>
          <w:lang w:val="pt_PT" w:bidi="pt_PT"/>
        </w:rPr>
        <w:t xml:space="preserve">; </w:t>
      </w:r>
      <w:r>
        <w:rPr>
          <w:lang w:val="pt_PT" w:bidi="pt_PT"/>
        </w:rPr>
        <w:t>1 Timóteo 6.4</w:t>
      </w:r>
      <w:r>
        <w:rPr>
          <w:lang w:val="pt_PT" w:bidi="pt_PT"/>
        </w:rPr>
        <w:t xml:space="preserve">; </w:t>
      </w:r>
      <w:r>
        <w:rPr>
          <w:lang w:val="pt_PT" w:bidi="pt_PT"/>
        </w:rPr>
        <w:t>2 Timóteo 2.14</w:t>
      </w:r>
      <w:r>
        <w:rPr>
          <w:lang w:val="pt_PT" w:bidi="pt_PT"/>
        </w:rPr>
        <w:t xml:space="preserve">, </w:t>
      </w:r>
      <w:r>
        <w:rPr>
          <w:lang w:val="pt_PT" w:bidi="pt_PT"/>
        </w:rPr>
        <w:t>23–26</w:t>
      </w:r>
      <w:r>
        <w:rPr>
          <w:lang w:val="pt_PT" w:bidi="pt_PT"/>
        </w:rPr>
        <w:t xml:space="preserve">; </w:t>
      </w:r>
      <w:r>
        <w:rPr>
          <w:lang w:val="pt_PT" w:bidi="pt_PT"/>
        </w:rPr>
        <w:t>Tito 2.15</w:t>
      </w:r>
      <w:r>
        <w:rPr>
          <w:lang w:val="pt_PT" w:bidi="pt_PT"/>
        </w:rPr>
        <w:t xml:space="preserve">; </w:t>
      </w:r>
      <w:r>
        <w:rPr>
          <w:lang w:val="pt_PT" w:bidi="pt_PT"/>
        </w:rPr>
        <w:t>Tiago 3.13–18</w:t>
      </w:r>
      <w:r>
        <w:rPr>
          <w:lang w:val="pt_PT" w:bidi="pt_PT"/>
        </w:rPr>
      </w:r>
      <w:r>
        <w:rPr>
          <w:lang w:val="pt_PT" w:bidi="pt_PT"/>
        </w:rPr>
      </w:r>
    </w:p>
    <w:p>
      <w:pPr/>
      <w:r>
        <w:rPr>
          <w:lang w:val="pt_PT" w:bidi="pt_PT"/>
        </w:rPr>
      </w:r>
    </w:p>
    <w:p>
      <w:pPr>
        <w:pStyle w:val="Heading2"/>
      </w:pPr>
      <w:r>
        <w:rPr>
          <w:lang w:val="pt_PT" w:bidi="pt_PT"/>
        </w:rPr>
        <w:t>Liderança carismática</w:t>
      </w:r>
      <w:r>
        <w:rPr>
          <w:lang w:val="pt_PT" w:bidi="pt_PT"/>
        </w:rPr>
      </w:r>
    </w:p>
    <w:p>
      <w:pPr/>
      <w:r>
        <w:rPr>
          <w:lang w:val="pt_PT" w:bidi="pt_PT"/>
        </w:rPr>
      </w:r>
      <w:r>
        <w:rPr>
          <w:lang w:val="pt_PT" w:bidi="pt_PT"/>
        </w:rPr>
        <w:t xml:space="preserve">As escrituras descrevem alguns líderes como </w:t>
      </w:r>
      <w:r>
        <w:rPr>
          <w:i/>
          <w:lang w:val="pt_PT" w:bidi="pt_PT"/>
        </w:rPr>
        <w:t>carismáticos</w:t>
      </w:r>
      <w:r>
        <w:rPr>
          <w:lang w:val="pt_PT" w:bidi="pt_PT"/>
        </w:rPr>
        <w:t xml:space="preserve"> (dotados), porque sua autoridade vinha do Espírito de Deus, que lhes conferiu qualidades especiais.</w:t>
      </w:r>
    </w:p>
    <w:p>
      <w:pPr/>
      <w:r>
        <w:rPr>
          <w:lang w:val="pt_PT" w:bidi="pt_PT"/>
        </w:rPr>
      </w:r>
      <w:r>
        <w:rPr>
          <w:lang w:val="pt_PT" w:bidi="pt_PT"/>
        </w:rPr>
        <w:t>Os juízes do Antigo Testamento frequentemente fazem parte deste grupo. Esses líderes carismáticos surgiram durante tempos difíceis em resposta a problemas. No livro de Juízes, esses problemas frequentemente aconteciam porque os israelitas "fizeram o mal aos olhos do Senhor." Isso levou a inimigos a oprimirem Israel (</w:t>
      </w:r>
      <w:r>
        <w:rPr>
          <w:lang w:val="pt_PT" w:bidi="pt_PT"/>
        </w:rPr>
        <w:t>Juízes 3.12</w:t>
      </w:r>
      <w:r>
        <w:rPr>
          <w:lang w:val="pt_PT" w:bidi="pt_PT"/>
        </w:rPr>
        <w:t xml:space="preserve">; </w:t>
      </w:r>
      <w:r>
        <w:rPr>
          <w:lang w:val="pt_PT" w:bidi="pt_PT"/>
        </w:rPr>
        <w:t>4.1</w:t>
      </w:r>
      <w:r>
        <w:rPr>
          <w:lang w:val="pt_PT" w:bidi="pt_PT"/>
        </w:rPr>
        <w:t xml:space="preserve">; </w:t>
      </w:r>
      <w:r>
        <w:rPr>
          <w:lang w:val="pt_PT" w:bidi="pt_PT"/>
        </w:rPr>
        <w:t>6.1</w:t>
      </w:r>
      <w:r>
        <w:rPr>
          <w:lang w:val="pt_PT" w:bidi="pt_PT"/>
        </w:rPr>
        <w:t xml:space="preserve">; </w:t>
      </w:r>
      <w:r>
        <w:rPr>
          <w:lang w:val="pt_PT" w:bidi="pt_PT"/>
        </w:rPr>
        <w:t>Juízes 10.6</w:t>
      </w:r>
      <w:r>
        <w:rPr>
          <w:lang w:val="pt_PT" w:bidi="pt_PT"/>
        </w:rPr>
        <w:t xml:space="preserve">; </w:t>
      </w:r>
      <w:r>
        <w:rPr>
          <w:lang w:val="pt_PT" w:bidi="pt_PT"/>
        </w:rPr>
        <w:t>13.1</w:t>
      </w:r>
      <w:r>
        <w:rPr>
          <w:lang w:val="pt_PT" w:bidi="pt_PT"/>
        </w:rPr>
        <w:t>).</w:t>
      </w:r>
    </w:p>
    <w:p>
      <w:pPr/>
      <w:r>
        <w:rPr>
          <w:lang w:val="pt_PT" w:bidi="pt_PT"/>
        </w:rPr>
      </w:r>
      <w:r>
        <w:rPr>
          <w:lang w:val="pt_PT" w:bidi="pt_PT"/>
        </w:rPr>
        <w:t xml:space="preserve">A liderança dos juízes seguia um padrão. O Espírito de Deus "vinha sobre" um juiz e o apoio profético os sustentava. Em outras épocas na história de Israel, Deus dava mensagens proféticas (E.g., </w:t>
      </w:r>
      <w:r>
        <w:rPr>
          <w:lang w:val="pt_PT" w:bidi="pt_PT"/>
        </w:rPr>
        <w:t>1 Samuel 10.6</w:t>
      </w:r>
      <w:r>
        <w:rPr>
          <w:lang w:val="pt_PT" w:bidi="pt_PT"/>
        </w:rPr>
        <w:t xml:space="preserve">; </w:t>
      </w:r>
      <w:r>
        <w:rPr>
          <w:lang w:val="pt_PT" w:bidi="pt_PT"/>
        </w:rPr>
        <w:t>2 Samuel 23.2</w:t>
      </w:r>
      <w:r>
        <w:rPr>
          <w:lang w:val="pt_PT" w:bidi="pt_PT"/>
        </w:rPr>
        <w:t xml:space="preserve">; </w:t>
      </w:r>
      <w:r>
        <w:rPr>
          <w:lang w:val="pt_PT" w:bidi="pt_PT"/>
        </w:rPr>
        <w:t>Isaías 61.1</w:t>
      </w:r>
      <w:r>
        <w:rPr>
          <w:lang w:val="pt_PT" w:bidi="pt_PT"/>
        </w:rPr>
        <w:t xml:space="preserve">; </w:t>
      </w:r>
      <w:r>
        <w:rPr>
          <w:lang w:val="pt_PT" w:bidi="pt_PT"/>
        </w:rPr>
        <w:t>Ezequiel 11.5</w:t>
      </w:r>
      <w:r>
        <w:rPr>
          <w:lang w:val="pt_PT" w:bidi="pt_PT"/>
        </w:rPr>
        <w:t xml:space="preserve">; </w:t>
      </w:r>
      <w:r>
        <w:rPr>
          <w:lang w:val="pt_PT" w:bidi="pt_PT"/>
        </w:rPr>
        <w:t>Miquéias 3.8</w:t>
      </w:r>
      <w:r>
        <w:rPr>
          <w:lang w:val="pt_PT" w:bidi="pt_PT"/>
        </w:rPr>
        <w:t xml:space="preserve">). No tempo dos juízes, o Espírito às vezes dava força física (E.g., a Sansão em </w:t>
      </w:r>
      <w:r>
        <w:rPr>
          <w:lang w:val="pt_PT" w:bidi="pt_PT"/>
        </w:rPr>
        <w:t>Juízes 14.6</w:t>
      </w:r>
      <w:r>
        <w:rPr>
          <w:lang w:val="pt_PT" w:bidi="pt_PT"/>
        </w:rPr>
        <w:t xml:space="preserve">, </w:t>
      </w:r>
      <w:r>
        <w:rPr>
          <w:lang w:val="pt_PT" w:bidi="pt_PT"/>
        </w:rPr>
        <w:t>19</w:t>
      </w:r>
      <w:r>
        <w:rPr>
          <w:lang w:val="pt_PT" w:bidi="pt_PT"/>
        </w:rPr>
        <w:t xml:space="preserve">; </w:t>
      </w:r>
      <w:r>
        <w:rPr>
          <w:lang w:val="pt_PT" w:bidi="pt_PT"/>
        </w:rPr>
        <w:t>15.14</w:t>
      </w:r>
      <w:r>
        <w:rPr>
          <w:lang w:val="pt_PT" w:bidi="pt_PT"/>
        </w:rPr>
        <w:t>). O Espírito também às vezes concedia habilidade ou poder de liderança aos juízes (</w:t>
      </w:r>
      <w:r>
        <w:rPr>
          <w:lang w:val="pt_PT" w:bidi="pt_PT"/>
        </w:rPr>
        <w:t>Juízes 3.10</w:t>
      </w:r>
      <w:r>
        <w:rPr>
          <w:lang w:val="pt_PT" w:bidi="pt_PT"/>
        </w:rPr>
        <w:t xml:space="preserve">; </w:t>
      </w:r>
      <w:r>
        <w:rPr>
          <w:lang w:val="pt_PT" w:bidi="pt_PT"/>
        </w:rPr>
        <w:t>6.34</w:t>
      </w:r>
      <w:r>
        <w:rPr>
          <w:lang w:val="pt_PT" w:bidi="pt_PT"/>
        </w:rPr>
        <w:t xml:space="preserve">; </w:t>
      </w:r>
      <w:r>
        <w:rPr>
          <w:lang w:val="pt_PT" w:bidi="pt_PT"/>
        </w:rPr>
        <w:t>11.29</w:t>
      </w:r>
      <w:r>
        <w:rPr>
          <w:lang w:val="pt_PT" w:bidi="pt_PT"/>
        </w:rPr>
        <w:t>).</w:t>
      </w:r>
    </w:p>
    <w:p>
      <w:pPr/>
      <w:r>
        <w:rPr>
          <w:lang w:val="pt_PT" w:bidi="pt_PT"/>
        </w:rPr>
      </w:r>
      <w:r>
        <w:rPr>
          <w:lang w:val="pt_PT" w:bidi="pt_PT"/>
        </w:rPr>
        <w:t>Jesus e os apóstolos guiavam as pessoas através do poder espiritual. Os líderes judeus frequentemente destacavam que Jesus não possuía título ou autoridade "oficial", ainda assim ele demonstrava grande poder e conquistava muitos seguidores. Os apóstolos foram nomeados para posições que poderíamos chamar de "ofícios". Embora a igreja primitiva tivesse alguma organização básica, não era tão estruturada quanto se tornaria mais tarde. A autoridade dos apóstolos era um dom do Espírito Santo. A cura do mendigo por Pedro indica a diferença entre a riqueza material, como "prata ou ouro", e o verdadeiro poder espiritual (</w:t>
      </w:r>
      <w:r>
        <w:rPr>
          <w:lang w:val="pt_PT" w:bidi="pt_PT"/>
        </w:rPr>
        <w:t>Atos 3.1–8</w:t>
      </w:r>
      <w:r>
        <w:rPr>
          <w:lang w:val="pt_PT" w:bidi="pt_PT"/>
        </w:rPr>
        <w:t>).</w:t>
      </w:r>
    </w:p>
    <w:p>
      <w:pPr/>
      <w:r>
        <w:rPr>
          <w:lang w:val="pt_PT" w:bidi="pt_PT"/>
        </w:rPr>
      </w:r>
      <w:r>
        <w:rPr>
          <w:lang w:val="pt_PT" w:bidi="pt_PT"/>
        </w:rPr>
        <w:t xml:space="preserve">Ao longo da história, desde o antigo Israel até hoje, muitos líderes demonstraram o poder de Deus agindo através deles. Esse tipo de liderança depende do Espírito de Deus, que lhes concede qualidades especiais. No entanto, se os líderes deixarem de seguir o Espírito de Deus, podem perder essas qualidades especiais (veja </w:t>
      </w:r>
      <w:r>
        <w:rPr>
          <w:lang w:val="pt_PT" w:bidi="pt_PT"/>
        </w:rPr>
        <w:t>Juízes 16.20–21</w:t>
      </w:r>
      <w:r>
        <w:rPr>
          <w:lang w:val="pt_PT" w:bidi="pt_PT"/>
        </w:rPr>
        <w:t xml:space="preserve">; </w:t>
      </w:r>
      <w:r>
        <w:rPr>
          <w:lang w:val="pt_PT" w:bidi="pt_PT"/>
        </w:rPr>
        <w:t>1 Samuel 16.14</w:t>
      </w:r>
      <w:r>
        <w:rPr>
          <w:lang w:val="pt_PT" w:bidi="pt_PT"/>
        </w:rPr>
        <w:t xml:space="preserve">; </w:t>
      </w:r>
      <w:r>
        <w:rPr>
          <w:lang w:val="pt_PT" w:bidi="pt_PT"/>
        </w:rPr>
        <w:t>Isaías 63.10</w:t>
      </w:r>
      <w:r>
        <w:rPr>
          <w:lang w:val="pt_PT" w:bidi="pt_PT"/>
        </w:rPr>
        <w:t>). Líderes dotados pelo Espírito devem sempre permanecer conscientes e depender desse mesmo Espírito.</w:t>
      </w:r>
    </w:p>
    <w:p>
      <w:pPr/>
      <w:r>
        <w:rPr>
          <w:lang w:val="pt_PT" w:bidi="pt_PT"/>
        </w:rPr>
      </w:r>
      <w:r>
        <w:rPr>
          <w:u w:val="single"/>
          <w:lang w:val="pt_PT" w:bidi="pt_PT"/>
        </w:rPr>
        <w:t>Passagens para estudo complementar</w:t>
      </w:r>
    </w:p>
    <w:p>
      <w:pPr/>
      <w:r>
        <w:rPr>
          <w:lang w:val="pt_PT" w:bidi="pt_PT"/>
        </w:rPr>
      </w:r>
      <w:r>
        <w:rPr>
          <w:lang w:val="pt_PT" w:bidi="pt_PT"/>
        </w:rPr>
        <w:t>Êxodo 31.2–5</w:t>
      </w:r>
      <w:r>
        <w:rPr>
          <w:lang w:val="pt_PT" w:bidi="pt_PT"/>
        </w:rPr>
        <w:t xml:space="preserve">; </w:t>
      </w:r>
      <w:r>
        <w:rPr>
          <w:lang w:val="pt_PT" w:bidi="pt_PT"/>
        </w:rPr>
        <w:t>Juízes 2.16–19</w:t>
      </w:r>
      <w:r>
        <w:rPr>
          <w:lang w:val="pt_PT" w:bidi="pt_PT"/>
        </w:rPr>
        <w:t xml:space="preserve">; </w:t>
      </w:r>
      <w:r>
        <w:rPr>
          <w:lang w:val="pt_PT" w:bidi="pt_PT"/>
        </w:rPr>
        <w:t>3.10</w:t>
      </w:r>
      <w:r>
        <w:rPr>
          <w:lang w:val="pt_PT" w:bidi="pt_PT"/>
        </w:rPr>
        <w:t xml:space="preserve">, </w:t>
      </w:r>
      <w:r>
        <w:rPr>
          <w:lang w:val="pt_PT" w:bidi="pt_PT"/>
        </w:rPr>
        <w:t>27–28</w:t>
      </w:r>
      <w:r>
        <w:rPr>
          <w:lang w:val="pt_PT" w:bidi="pt_PT"/>
        </w:rPr>
        <w:t xml:space="preserve">; </w:t>
      </w:r>
      <w:r>
        <w:rPr>
          <w:lang w:val="pt_PT" w:bidi="pt_PT"/>
        </w:rPr>
        <w:t>6.34–35</w:t>
      </w:r>
      <w:r>
        <w:rPr>
          <w:lang w:val="pt_PT" w:bidi="pt_PT"/>
        </w:rPr>
        <w:t xml:space="preserve">; </w:t>
      </w:r>
      <w:r>
        <w:rPr>
          <w:lang w:val="pt_PT" w:bidi="pt_PT"/>
        </w:rPr>
        <w:t>11.29</w:t>
      </w:r>
      <w:r>
        <w:rPr>
          <w:lang w:val="pt_PT" w:bidi="pt_PT"/>
        </w:rPr>
        <w:t xml:space="preserve">; </w:t>
      </w:r>
      <w:r>
        <w:rPr>
          <w:lang w:val="pt_PT" w:bidi="pt_PT"/>
        </w:rPr>
        <w:t>14.6</w:t>
      </w:r>
      <w:r>
        <w:rPr>
          <w:lang w:val="pt_PT" w:bidi="pt_PT"/>
        </w:rPr>
        <w:t xml:space="preserve">, </w:t>
      </w:r>
      <w:r>
        <w:rPr>
          <w:lang w:val="pt_PT" w:bidi="pt_PT"/>
        </w:rPr>
        <w:t>19</w:t>
      </w:r>
      <w:r>
        <w:rPr>
          <w:lang w:val="pt_PT" w:bidi="pt_PT"/>
        </w:rPr>
        <w:t xml:space="preserve">; </w:t>
      </w:r>
      <w:r>
        <w:rPr>
          <w:lang w:val="pt_PT" w:bidi="pt_PT"/>
        </w:rPr>
        <w:t>15.14</w:t>
      </w:r>
      <w:r>
        <w:rPr>
          <w:lang w:val="pt_PT" w:bidi="pt_PT"/>
        </w:rPr>
        <w:t xml:space="preserve">; </w:t>
      </w:r>
      <w:r>
        <w:rPr>
          <w:lang w:val="pt_PT" w:bidi="pt_PT"/>
        </w:rPr>
        <w:t>1 Samuel 10.6</w:t>
      </w:r>
      <w:r>
        <w:rPr>
          <w:lang w:val="pt_PT" w:bidi="pt_PT"/>
        </w:rPr>
        <w:t xml:space="preserve">; </w:t>
      </w:r>
      <w:r>
        <w:rPr>
          <w:lang w:val="pt_PT" w:bidi="pt_PT"/>
        </w:rPr>
        <w:t>16.13–18</w:t>
      </w:r>
      <w:r>
        <w:rPr>
          <w:lang w:val="pt_PT" w:bidi="pt_PT"/>
        </w:rPr>
        <w:t xml:space="preserve">; </w:t>
      </w:r>
      <w:r>
        <w:rPr>
          <w:lang w:val="pt_PT" w:bidi="pt_PT"/>
        </w:rPr>
        <w:t>2 Samuel 23.2</w:t>
      </w:r>
      <w:r>
        <w:rPr>
          <w:lang w:val="pt_PT" w:bidi="pt_PT"/>
        </w:rPr>
        <w:t xml:space="preserve">; </w:t>
      </w:r>
      <w:r>
        <w:rPr>
          <w:lang w:val="pt_PT" w:bidi="pt_PT"/>
        </w:rPr>
        <w:t>Isaías 61.1</w:t>
      </w:r>
      <w:r>
        <w:rPr>
          <w:lang w:val="pt_PT" w:bidi="pt_PT"/>
        </w:rPr>
        <w:t xml:space="preserve">; </w:t>
      </w:r>
      <w:r>
        <w:rPr>
          <w:lang w:val="pt_PT" w:bidi="pt_PT"/>
        </w:rPr>
        <w:t>Ezequiel 11.5</w:t>
      </w:r>
      <w:r>
        <w:rPr>
          <w:lang w:val="pt_PT" w:bidi="pt_PT"/>
        </w:rPr>
        <w:t xml:space="preserve">; </w:t>
      </w:r>
      <w:r>
        <w:rPr>
          <w:lang w:val="pt_PT" w:bidi="pt_PT"/>
        </w:rPr>
        <w:t>Miquéias 3.8</w:t>
      </w:r>
      <w:r>
        <w:rPr>
          <w:lang w:val="pt_PT" w:bidi="pt_PT"/>
        </w:rPr>
        <w:t xml:space="preserve">; </w:t>
      </w:r>
      <w:r>
        <w:rPr>
          <w:lang w:val="pt_PT" w:bidi="pt_PT"/>
        </w:rPr>
        <w:t>Mateus 3.16–4.2</w:t>
      </w:r>
      <w:r>
        <w:rPr>
          <w:lang w:val="pt_PT" w:bidi="pt_PT"/>
        </w:rPr>
        <w:t xml:space="preserve">; </w:t>
      </w:r>
      <w:r>
        <w:rPr>
          <w:lang w:val="pt_PT" w:bidi="pt_PT"/>
        </w:rPr>
        <w:t>Atos 6.8</w:t>
      </w:r>
      <w:r>
        <w:rPr>
          <w:lang w:val="pt_PT" w:bidi="pt_PT"/>
        </w:rPr>
        <w:t xml:space="preserve">; </w:t>
      </w:r>
      <w:r>
        <w:rPr>
          <w:lang w:val="pt_PT" w:bidi="pt_PT"/>
        </w:rPr>
        <w:t>8.4–40</w:t>
      </w:r>
      <w:r>
        <w:rPr>
          <w:lang w:val="pt_PT" w:bidi="pt_PT"/>
        </w:rPr>
        <w:t xml:space="preserve">; </w:t>
      </w:r>
      <w:r>
        <w:rPr>
          <w:lang w:val="pt_PT" w:bidi="pt_PT"/>
        </w:rPr>
        <w:t>Romanos 1.11</w:t>
      </w:r>
      <w:r>
        <w:rPr>
          <w:lang w:val="pt_PT" w:bidi="pt_PT"/>
        </w:rPr>
        <w:t xml:space="preserve">; </w:t>
      </w:r>
      <w:r>
        <w:rPr>
          <w:lang w:val="pt_PT" w:bidi="pt_PT"/>
        </w:rPr>
        <w:t>12.6–8</w:t>
      </w:r>
      <w:r>
        <w:rPr>
          <w:lang w:val="pt_PT" w:bidi="pt_PT"/>
        </w:rPr>
        <w:t xml:space="preserve">; </w:t>
      </w:r>
      <w:r>
        <w:rPr>
          <w:lang w:val="pt_PT" w:bidi="pt_PT"/>
        </w:rPr>
        <w:t>1 Coríntios 12.4–11</w:t>
      </w:r>
      <w:r>
        <w:rPr>
          <w:lang w:val="pt_PT" w:bidi="pt_PT"/>
        </w:rPr>
        <w:t xml:space="preserve">; </w:t>
      </w:r>
      <w:r>
        <w:rPr>
          <w:lang w:val="pt_PT" w:bidi="pt_PT"/>
        </w:rPr>
        <w:t>Efésios 4.11–12</w:t>
      </w:r>
      <w:r>
        <w:rPr>
          <w:lang w:val="pt_PT" w:bidi="pt_PT"/>
        </w:rPr>
      </w:r>
      <w:r>
        <w:rPr>
          <w:lang w:val="pt_PT" w:bidi="pt_PT"/>
        </w:rPr>
      </w:r>
    </w:p>
    <w:p>
      <w:pPr/>
      <w:r>
        <w:rPr>
          <w:lang w:val="pt_PT" w:bidi="pt_PT"/>
        </w:rPr>
      </w:r>
    </w:p>
    <w:p>
      <w:pPr>
        <w:pStyle w:val="Heading2"/>
      </w:pPr>
      <w:r>
        <w:rPr>
          <w:lang w:val="pt_PT" w:bidi="pt_PT"/>
        </w:rPr>
        <w:t>Liderança que capacita</w:t>
      </w:r>
      <w:r>
        <w:rPr>
          <w:lang w:val="pt_PT" w:bidi="pt_PT"/>
        </w:rPr>
      </w:r>
    </w:p>
    <w:p>
      <w:pPr/>
      <w:r>
        <w:rPr>
          <w:lang w:val="pt_PT" w:bidi="pt_PT"/>
        </w:rPr>
      </w:r>
      <w:r>
        <w:rPr>
          <w:lang w:val="pt_PT" w:bidi="pt_PT"/>
        </w:rPr>
        <w:t xml:space="preserve">Em </w:t>
      </w:r>
      <w:r>
        <w:rPr>
          <w:lang w:val="pt_PT" w:bidi="pt_PT"/>
        </w:rPr>
        <w:t>Atos 6.1–7</w:t>
      </w:r>
      <w:r>
        <w:rPr>
          <w:lang w:val="pt_PT" w:bidi="pt_PT"/>
        </w:rPr>
        <w:t>, a comunidade cristã primitiva enfrentou uma crise de liderança. Os helenistas eram judeus de língua grega em Jerusalém. Eles estavam chateados "porque suas viúvas estavam sendo negligenciadas na distribuição diária de alimentos" (</w:t>
      </w:r>
      <w:r>
        <w:rPr>
          <w:lang w:val="pt_PT" w:bidi="pt_PT"/>
        </w:rPr>
        <w:t>6.1</w:t>
      </w:r>
      <w:r>
        <w:rPr>
          <w:lang w:val="pt_PT" w:bidi="pt_PT"/>
        </w:rPr>
        <w:t>).</w:t>
      </w:r>
    </w:p>
    <w:p>
      <w:pPr/>
      <w:r>
        <w:rPr>
          <w:lang w:val="pt_PT" w:bidi="pt_PT"/>
        </w:rPr>
      </w:r>
      <w:r>
        <w:rPr>
          <w:lang w:val="pt_PT" w:bidi="pt_PT"/>
        </w:rPr>
        <w:t>Este problema ameaçava o crescimento da igreja e precisava de atenção séria. "Os judeus helenistas entre eles começaram a reclamar" (</w:t>
      </w:r>
      <w:r>
        <w:rPr>
          <w:lang w:val="pt_PT" w:bidi="pt_PT"/>
        </w:rPr>
        <w:t>6.1</w:t>
      </w:r>
      <w:r>
        <w:rPr>
          <w:lang w:val="pt_PT" w:bidi="pt_PT"/>
        </w:rPr>
        <w:t>). Os apóstolos sabiamente identificaram o problema (</w:t>
      </w:r>
      <w:r>
        <w:rPr>
          <w:lang w:val="pt_PT" w:bidi="pt_PT"/>
        </w:rPr>
        <w:t>6.2–3</w:t>
      </w:r>
      <w:r>
        <w:rPr>
          <w:lang w:val="pt_PT" w:bidi="pt_PT"/>
        </w:rPr>
        <w:t>). Eles convocaram a seleção de sete homens para gerenciar o programa de distribuição de alimentos (</w:t>
      </w:r>
      <w:r>
        <w:rPr>
          <w:lang w:val="pt_PT" w:bidi="pt_PT"/>
        </w:rPr>
        <w:t>6.5–6</w:t>
      </w:r>
      <w:r>
        <w:rPr>
          <w:lang w:val="pt_PT" w:bidi="pt_PT"/>
        </w:rPr>
        <w:t>).</w:t>
      </w:r>
    </w:p>
    <w:p>
      <w:pPr/>
      <w:r>
        <w:rPr>
          <w:lang w:val="pt_PT" w:bidi="pt_PT"/>
        </w:rPr>
      </w:r>
      <w:r>
        <w:rPr>
          <w:lang w:val="pt_PT" w:bidi="pt_PT"/>
        </w:rPr>
        <w:t xml:space="preserve">Muitos acreditam que esses sete foram os primeiros diáconos (veja </w:t>
      </w:r>
      <w:r>
        <w:rPr>
          <w:lang w:val="pt_PT" w:bidi="pt_PT"/>
        </w:rPr>
        <w:t>a nota de estudo em 6.2–6</w:t>
      </w:r>
      <w:r>
        <w:rPr>
          <w:lang w:val="pt_PT" w:bidi="pt_PT"/>
        </w:rPr>
        <w:t>). Eles concordaram em uma clara divisão de tarefas. Os doze apóstolos se concentraram na pregação e no ensino. Os outros líderes, cheios do Espírito Santo, lidaram com as necessidades materiais. Os apóstolos demonstraram forte liderança ao ouvir as necessidades da comunidade. Essa abordagem sábia e ação unida levaram ao crescimento espiritual e ao aumento de cristãos (</w:t>
      </w:r>
      <w:r>
        <w:rPr>
          <w:lang w:val="pt_PT" w:bidi="pt_PT"/>
        </w:rPr>
        <w:t>6.7</w:t>
      </w:r>
      <w:r>
        <w:rPr>
          <w:lang w:val="pt_PT" w:bidi="pt_PT"/>
        </w:rPr>
        <w:t>).</w:t>
      </w:r>
    </w:p>
    <w:p>
      <w:pPr/>
      <w:r>
        <w:rPr>
          <w:lang w:val="pt_PT" w:bidi="pt_PT"/>
        </w:rPr>
      </w:r>
      <w:r>
        <w:rPr>
          <w:lang w:val="pt_PT" w:bidi="pt_PT"/>
        </w:rPr>
        <w:t xml:space="preserve">A igreja reconheceu diferentes dons e os utilizou para o bem comum (veja </w:t>
      </w:r>
      <w:r>
        <w:rPr>
          <w:lang w:val="pt_PT" w:bidi="pt_PT"/>
        </w:rPr>
        <w:t>1 Coríntios 12.4–11</w:t>
      </w:r>
      <w:r>
        <w:rPr>
          <w:lang w:val="pt_PT" w:bidi="pt_PT"/>
        </w:rPr>
        <w:t xml:space="preserve">; </w:t>
      </w:r>
      <w:r>
        <w:rPr>
          <w:lang w:val="pt_PT" w:bidi="pt_PT"/>
        </w:rPr>
        <w:t>1 Pedro 4.10–11</w:t>
      </w:r>
      <w:r>
        <w:rPr>
          <w:lang w:val="pt_PT" w:bidi="pt_PT"/>
        </w:rPr>
        <w:t>). Todo cristão tem a oportunidade de participar de alguma forma de ministério. Esta ideia de que todo cristão serve a Deus é chamada de "sacerdócio de todos os crentes" (</w:t>
      </w:r>
      <w:r>
        <w:rPr>
          <w:lang w:val="pt_PT" w:bidi="pt_PT"/>
        </w:rPr>
        <w:t>1 Pedro 2.5</w:t>
      </w:r>
      <w:r>
        <w:rPr>
          <w:lang w:val="pt_PT" w:bidi="pt_PT"/>
        </w:rPr>
        <w:t xml:space="preserve">, </w:t>
      </w:r>
      <w:r>
        <w:rPr>
          <w:lang w:val="pt_PT" w:bidi="pt_PT"/>
        </w:rPr>
        <w:t>9</w:t>
      </w:r>
      <w:r>
        <w:rPr>
          <w:lang w:val="pt_PT" w:bidi="pt_PT"/>
        </w:rPr>
        <w:t xml:space="preserve">; </w:t>
      </w:r>
      <w:r>
        <w:rPr>
          <w:lang w:val="pt_PT" w:bidi="pt_PT"/>
        </w:rPr>
        <w:t>Apocalipse 1.6</w:t>
      </w:r>
      <w:r>
        <w:rPr>
          <w:lang w:val="pt_PT" w:bidi="pt_PT"/>
        </w:rPr>
        <w:t xml:space="preserve">; </w:t>
      </w:r>
      <w:r>
        <w:rPr>
          <w:lang w:val="pt_PT" w:bidi="pt_PT"/>
        </w:rPr>
        <w:t>5.10</w:t>
      </w:r>
      <w:r>
        <w:rPr>
          <w:lang w:val="pt_PT" w:bidi="pt_PT"/>
        </w:rPr>
        <w:t xml:space="preserve">; veja </w:t>
      </w:r>
      <w:r>
        <w:rPr>
          <w:lang w:val="pt_PT" w:bidi="pt_PT"/>
        </w:rPr>
        <w:t>Êxodo 19.6</w:t>
      </w:r>
      <w:r>
        <w:rPr>
          <w:lang w:val="pt_PT" w:bidi="pt_PT"/>
        </w:rPr>
        <w:t xml:space="preserve">; </w:t>
      </w:r>
      <w:r>
        <w:rPr>
          <w:lang w:val="pt_PT" w:bidi="pt_PT"/>
        </w:rPr>
        <w:t>Isaías 61.6</w:t>
      </w:r>
      <w:r>
        <w:rPr>
          <w:lang w:val="pt_PT" w:bidi="pt_PT"/>
        </w:rPr>
        <w:t xml:space="preserve">; </w:t>
      </w:r>
      <w:r>
        <w:rPr>
          <w:lang w:val="pt_PT" w:bidi="pt_PT"/>
        </w:rPr>
        <w:t>Apocalipse 20.6</w:t>
      </w:r>
      <w:r>
        <w:rPr>
          <w:lang w:val="pt_PT" w:bidi="pt_PT"/>
        </w:rPr>
        <w:t>). Embora nem todos tenham o mesmo papel, Deus chama cada pessoa a usar seus dons no serviço a ele.</w:t>
      </w:r>
    </w:p>
    <w:p>
      <w:pPr/>
      <w:r>
        <w:rPr>
          <w:lang w:val="pt_PT" w:bidi="pt_PT"/>
        </w:rPr>
      </w:r>
      <w:r>
        <w:rPr>
          <w:lang w:val="pt_PT" w:bidi="pt_PT"/>
        </w:rPr>
        <w:t>Deus deu à igreja seus líderes, "não dominando" sobre o povo, mas para servir à comunidade (</w:t>
      </w:r>
      <w:r>
        <w:rPr>
          <w:lang w:val="pt_PT" w:bidi="pt_PT"/>
        </w:rPr>
        <w:t>Mateus 20.25–28</w:t>
      </w:r>
      <w:r>
        <w:rPr>
          <w:lang w:val="pt_PT" w:bidi="pt_PT"/>
        </w:rPr>
        <w:t xml:space="preserve">; </w:t>
      </w:r>
      <w:r>
        <w:rPr>
          <w:lang w:val="pt_PT" w:bidi="pt_PT"/>
        </w:rPr>
        <w:t>Marcos 10.42–45</w:t>
      </w:r>
      <w:r>
        <w:rPr>
          <w:lang w:val="pt_PT" w:bidi="pt_PT"/>
        </w:rPr>
        <w:t xml:space="preserve">; </w:t>
      </w:r>
      <w:r>
        <w:rPr>
          <w:lang w:val="pt_PT" w:bidi="pt_PT"/>
        </w:rPr>
        <w:t>Lucas 22.25–27</w:t>
      </w:r>
      <w:r>
        <w:rPr>
          <w:lang w:val="pt_PT" w:bidi="pt_PT"/>
        </w:rPr>
        <w:t xml:space="preserve">; </w:t>
      </w:r>
      <w:r>
        <w:rPr>
          <w:lang w:val="pt_PT" w:bidi="pt_PT"/>
        </w:rPr>
        <w:t>1 Pedro 5.1–4</w:t>
      </w:r>
      <w:r>
        <w:rPr>
          <w:lang w:val="pt_PT" w:bidi="pt_PT"/>
        </w:rPr>
        <w:t>). Os líderes da igreja têm sucesso quando entendem as necessidades da comunidade e identificam aqueles que Deus preparou para atender a essas necessidades. Bons líderes reconhecem pessoas talentosas e as ajudam a crescer, permitindo que os membros usem seus dons dados por Deus (</w:t>
      </w:r>
      <w:r>
        <w:rPr>
          <w:lang w:val="pt_PT" w:bidi="pt_PT"/>
        </w:rPr>
        <w:t>Efésios 4.11–12</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19.6</w:t>
      </w:r>
      <w:r>
        <w:rPr>
          <w:lang w:val="pt_PT" w:bidi="pt_PT"/>
        </w:rPr>
        <w:t xml:space="preserve">; </w:t>
      </w:r>
      <w:r>
        <w:rPr>
          <w:lang w:val="pt_PT" w:bidi="pt_PT"/>
        </w:rPr>
        <w:t>Isaías 61.6</w:t>
      </w:r>
      <w:r>
        <w:rPr>
          <w:lang w:val="pt_PT" w:bidi="pt_PT"/>
        </w:rPr>
        <w:t xml:space="preserve">; </w:t>
      </w:r>
      <w:r>
        <w:rPr>
          <w:lang w:val="pt_PT" w:bidi="pt_PT"/>
        </w:rPr>
        <w:t>Mateus 20.25–28</w:t>
      </w:r>
      <w:r>
        <w:rPr>
          <w:lang w:val="pt_PT" w:bidi="pt_PT"/>
        </w:rPr>
        <w:t xml:space="preserve">; </w:t>
      </w:r>
      <w:r>
        <w:rPr>
          <w:lang w:val="pt_PT" w:bidi="pt_PT"/>
        </w:rPr>
        <w:t>Atos 6.1–7</w:t>
      </w:r>
      <w:r>
        <w:rPr>
          <w:lang w:val="pt_PT" w:bidi="pt_PT"/>
        </w:rPr>
        <w:t xml:space="preserve">; </w:t>
      </w:r>
      <w:r>
        <w:rPr>
          <w:lang w:val="pt_PT" w:bidi="pt_PT"/>
        </w:rPr>
        <w:t>1 Coríntios 12.4–11</w:t>
      </w:r>
      <w:r>
        <w:rPr>
          <w:lang w:val="pt_PT" w:bidi="pt_PT"/>
        </w:rPr>
        <w:t xml:space="preserve">; </w:t>
      </w:r>
      <w:r>
        <w:rPr>
          <w:lang w:val="pt_PT" w:bidi="pt_PT"/>
        </w:rPr>
        <w:t>Efésios 4.11–12</w:t>
      </w:r>
      <w:r>
        <w:rPr>
          <w:lang w:val="pt_PT" w:bidi="pt_PT"/>
        </w:rPr>
        <w:t xml:space="preserve">; </w:t>
      </w:r>
      <w:r>
        <w:rPr>
          <w:lang w:val="pt_PT" w:bidi="pt_PT"/>
        </w:rPr>
        <w:t>1 Pedro 2.5</w:t>
      </w:r>
      <w:r>
        <w:rPr>
          <w:lang w:val="pt_PT" w:bidi="pt_PT"/>
        </w:rPr>
        <w:t>,</w:t>
      </w:r>
      <w:r>
        <w:rPr>
          <w:lang w:val="pt_PT" w:bidi="pt_PT"/>
        </w:rPr>
        <w:t>9</w:t>
      </w:r>
      <w:r>
        <w:rPr>
          <w:lang w:val="pt_PT" w:bidi="pt_PT"/>
        </w:rPr>
        <w:t xml:space="preserve">; </w:t>
      </w:r>
      <w:r>
        <w:rPr>
          <w:lang w:val="pt_PT" w:bidi="pt_PT"/>
        </w:rPr>
        <w:t>4.10–11</w:t>
      </w:r>
      <w:r>
        <w:rPr>
          <w:lang w:val="pt_PT" w:bidi="pt_PT"/>
        </w:rPr>
        <w:t xml:space="preserve">; </w:t>
      </w:r>
      <w:r>
        <w:rPr>
          <w:lang w:val="pt_PT" w:bidi="pt_PT"/>
        </w:rPr>
        <w:t>Apocalipse 1.6</w:t>
      </w:r>
      <w:r>
        <w:rPr>
          <w:lang w:val="pt_PT" w:bidi="pt_PT"/>
        </w:rPr>
        <w:t xml:space="preserve">; </w:t>
      </w:r>
      <w:r>
        <w:rPr>
          <w:lang w:val="pt_PT" w:bidi="pt_PT"/>
        </w:rPr>
        <w:t>5.10</w:t>
      </w:r>
      <w:r>
        <w:rPr>
          <w:lang w:val="pt_PT" w:bidi="pt_PT"/>
        </w:rPr>
        <w:t xml:space="preserve">; </w:t>
      </w:r>
      <w:r>
        <w:rPr>
          <w:lang w:val="pt_PT" w:bidi="pt_PT"/>
        </w:rPr>
        <w:t>20.6</w:t>
      </w:r>
      <w:r>
        <w:rPr>
          <w:lang w:val="pt_PT" w:bidi="pt_PT"/>
        </w:rPr>
      </w:r>
      <w:r>
        <w:rPr>
          <w:lang w:val="pt_PT" w:bidi="pt_PT"/>
        </w:rPr>
      </w:r>
    </w:p>
    <w:p>
      <w:pPr/>
      <w:r>
        <w:rPr>
          <w:lang w:val="pt_PT" w:bidi="pt_PT"/>
        </w:rPr>
      </w:r>
    </w:p>
    <w:p>
      <w:pPr>
        <w:pStyle w:val="Heading2"/>
      </w:pPr>
      <w:r>
        <w:rPr>
          <w:lang w:val="pt_PT" w:bidi="pt_PT"/>
        </w:rPr>
        <w:t>Líderes da Igreja</w:t>
      </w:r>
      <w:r>
        <w:rPr>
          <w:lang w:val="pt_PT" w:bidi="pt_PT"/>
        </w:rPr>
      </w:r>
    </w:p>
    <w:p>
      <w:pPr/>
      <w:r>
        <w:rPr>
          <w:lang w:val="pt_PT" w:bidi="pt_PT"/>
        </w:rPr>
      </w:r>
      <w:r>
        <w:rPr>
          <w:lang w:val="pt_PT" w:bidi="pt_PT"/>
        </w:rPr>
        <w:t xml:space="preserve">As primeiras reuniões da igreja eram espontâneas e o espírito de Deus concedia dons de maneira especial (veja </w:t>
      </w:r>
      <w:r>
        <w:rPr>
          <w:lang w:val="pt_PT" w:bidi="pt_PT"/>
        </w:rPr>
        <w:t>1 Coríntios 14.26–33</w:t>
      </w:r>
      <w:r>
        <w:rPr>
          <w:lang w:val="pt_PT" w:bidi="pt_PT"/>
        </w:rPr>
        <w:t>). Os apóstolos geralmente lideravam as comunidades cristãs junto com os anciãos em Jerusalém (</w:t>
      </w:r>
      <w:r>
        <w:rPr>
          <w:lang w:val="pt_PT" w:bidi="pt_PT"/>
        </w:rPr>
        <w:t>Atos 6.2</w:t>
      </w:r>
      <w:r>
        <w:rPr>
          <w:lang w:val="pt_PT" w:bidi="pt_PT"/>
        </w:rPr>
        <w:t xml:space="preserve">; </w:t>
      </w:r>
      <w:r>
        <w:rPr>
          <w:lang w:val="pt_PT" w:bidi="pt_PT"/>
        </w:rPr>
        <w:t>8.14</w:t>
      </w:r>
      <w:r>
        <w:rPr>
          <w:lang w:val="pt_PT" w:bidi="pt_PT"/>
        </w:rPr>
        <w:t xml:space="preserve">; </w:t>
      </w:r>
      <w:r>
        <w:rPr>
          <w:lang w:val="pt_PT" w:bidi="pt_PT"/>
        </w:rPr>
        <w:t>14.23</w:t>
      </w:r>
      <w:r>
        <w:rPr>
          <w:lang w:val="pt_PT" w:bidi="pt_PT"/>
        </w:rPr>
        <w:t xml:space="preserve">; </w:t>
      </w:r>
      <w:r>
        <w:rPr>
          <w:lang w:val="pt_PT" w:bidi="pt_PT"/>
        </w:rPr>
        <w:t>Atos 15.4</w:t>
      </w:r>
      <w:r>
        <w:rPr>
          <w:lang w:val="pt_PT" w:bidi="pt_PT"/>
        </w:rPr>
        <w:t>,</w:t>
      </w:r>
      <w:r>
        <w:rPr>
          <w:lang w:val="pt_PT" w:bidi="pt_PT"/>
        </w:rPr>
        <w:t>6</w:t>
      </w:r>
      <w:r>
        <w:rPr>
          <w:lang w:val="pt_PT" w:bidi="pt_PT"/>
        </w:rPr>
        <w:t>,</w:t>
      </w:r>
      <w:r>
        <w:rPr>
          <w:lang w:val="pt_PT" w:bidi="pt_PT"/>
        </w:rPr>
        <w:t>22–23</w:t>
      </w:r>
      <w:r>
        <w:rPr>
          <w:lang w:val="pt_PT" w:bidi="pt_PT"/>
        </w:rPr>
        <w:t xml:space="preserve">). Os modelos de sinagoga judaica e greco-romana influenciaram seus papéis. Os títulos e papéis dos líderes cristãos fora de Jerusalém eram flexíveis (por exemplo, </w:t>
      </w:r>
      <w:r>
        <w:rPr>
          <w:lang w:val="pt_PT" w:bidi="pt_PT"/>
        </w:rPr>
        <w:t>Atos 6.1–6</w:t>
      </w:r>
      <w:r>
        <w:rPr>
          <w:lang w:val="pt_PT" w:bidi="pt_PT"/>
        </w:rPr>
        <w:t xml:space="preserve">; </w:t>
      </w:r>
      <w:r>
        <w:rPr>
          <w:lang w:val="pt_PT" w:bidi="pt_PT"/>
        </w:rPr>
        <w:t>13.1–3</w:t>
      </w:r>
      <w:r>
        <w:rPr>
          <w:lang w:val="pt_PT" w:bidi="pt_PT"/>
        </w:rPr>
        <w:t>). Mas os líderes locais dependiam dos apóstolos sempre que possível.</w:t>
      </w:r>
    </w:p>
    <w:p>
      <w:pPr/>
      <w:r>
        <w:rPr>
          <w:lang w:val="pt_PT" w:bidi="pt_PT"/>
        </w:rPr>
      </w:r>
      <w:r>
        <w:rPr>
          <w:lang w:val="pt_PT" w:bidi="pt_PT"/>
        </w:rPr>
        <w:t xml:space="preserve">Mestres e profetas tinham papéis importantes nas reuniões da igreja (veja </w:t>
      </w:r>
      <w:r>
        <w:rPr>
          <w:lang w:val="pt_PT" w:bidi="pt_PT"/>
        </w:rPr>
        <w:t>Atos 11.27–30</w:t>
      </w:r>
      <w:r>
        <w:rPr>
          <w:lang w:val="pt_PT" w:bidi="pt_PT"/>
        </w:rPr>
        <w:t xml:space="preserve">; </w:t>
      </w:r>
      <w:r>
        <w:rPr>
          <w:lang w:val="pt_PT" w:bidi="pt_PT"/>
        </w:rPr>
        <w:t>1 Coríntios 14.26–40</w:t>
      </w:r>
      <w:r>
        <w:rPr>
          <w:lang w:val="pt_PT" w:bidi="pt_PT"/>
        </w:rPr>
        <w:t>). Os apóstolos frequentemente iniciavam igrejas antes de nomearem "anciãos" (</w:t>
      </w:r>
      <w:r>
        <w:rPr>
          <w:lang w:val="pt_PT" w:bidi="pt_PT"/>
        </w:rPr>
        <w:t>Tito 1.5</w:t>
      </w:r>
      <w:r>
        <w:rPr>
          <w:lang w:val="pt_PT" w:bidi="pt_PT"/>
        </w:rPr>
        <w:t xml:space="preserve">; </w:t>
      </w:r>
      <w:r>
        <w:rPr>
          <w:lang w:val="pt_PT" w:bidi="pt_PT"/>
        </w:rPr>
        <w:t>Atos 14.23</w:t>
      </w:r>
      <w:r>
        <w:rPr>
          <w:lang w:val="pt_PT" w:bidi="pt_PT"/>
        </w:rPr>
        <w:t xml:space="preserve">). Essas nomeações eram baseadas em dons espirituais e, às vezes, na idade (veja </w:t>
      </w:r>
      <w:r>
        <w:rPr>
          <w:lang w:val="pt_PT" w:bidi="pt_PT"/>
        </w:rPr>
        <w:t>1 Coríntios 12.28–30</w:t>
      </w:r>
      <w:r>
        <w:rPr>
          <w:lang w:val="pt_PT" w:bidi="pt_PT"/>
        </w:rPr>
        <w:t xml:space="preserve">; </w:t>
      </w:r>
      <w:r>
        <w:rPr>
          <w:lang w:val="pt_PT" w:bidi="pt_PT"/>
        </w:rPr>
        <w:t>Efésios 4.11–13</w:t>
      </w:r>
      <w:r>
        <w:rPr>
          <w:lang w:val="pt_PT" w:bidi="pt_PT"/>
        </w:rPr>
        <w:t>).</w:t>
      </w:r>
    </w:p>
    <w:p>
      <w:pPr/>
      <w:r>
        <w:rPr>
          <w:lang w:val="pt_PT" w:bidi="pt_PT"/>
        </w:rPr>
      </w:r>
      <w:r>
        <w:rPr>
          <w:lang w:val="pt_PT" w:bidi="pt_PT"/>
        </w:rPr>
        <w:t>Líderes comunitários provavelmente existiam mesmo sem títulos formais. Nas cartas a Timóteo e Tito, há um forte foco nos papéis de supervisor (</w:t>
      </w:r>
      <w:r>
        <w:rPr>
          <w:i/>
          <w:lang w:val="pt_PT" w:bidi="pt_PT"/>
        </w:rPr>
        <w:t>bispo</w:t>
      </w:r>
      <w:r>
        <w:rPr>
          <w:lang w:val="pt_PT" w:bidi="pt_PT"/>
        </w:rPr>
        <w:t>), ancião (</w:t>
      </w:r>
      <w:r>
        <w:rPr>
          <w:i/>
          <w:lang w:val="pt_PT" w:bidi="pt_PT"/>
        </w:rPr>
        <w:t>presbítero</w:t>
      </w:r>
      <w:r>
        <w:rPr>
          <w:lang w:val="pt_PT" w:bidi="pt_PT"/>
        </w:rPr>
        <w:t>) e diácono. Não está claro como esses papéis se desenvolveram ao longo do tempo. As práticas em 1 Timóteo e Tito podem não ter sido amplamente difundidas. Os anciãos em Éfeso e Creta podem ter tido mais deveres de ensino para se opor a falsos mestres.</w:t>
      </w:r>
    </w:p>
    <w:p>
      <w:pPr/>
      <w:r>
        <w:rPr>
          <w:lang w:val="pt_PT" w:bidi="pt_PT"/>
        </w:rPr>
      </w:r>
      <w:r>
        <w:rPr>
          <w:lang w:val="pt_PT" w:bidi="pt_PT"/>
        </w:rPr>
        <w:t xml:space="preserve">Caso contrário, as questões sugeridas em </w:t>
      </w:r>
      <w:r>
        <w:rPr>
          <w:lang w:val="pt_PT" w:bidi="pt_PT"/>
        </w:rPr>
        <w:t>1 Coríntios 14.26–33</w:t>
      </w:r>
      <w:r>
        <w:rPr>
          <w:lang w:val="pt_PT" w:bidi="pt_PT"/>
        </w:rPr>
        <w:t xml:space="preserve"> poderiam ter continuado. Estas cartas se concentram em garantir que o evangelho seja compartilhado com precisão.</w:t>
      </w:r>
    </w:p>
    <w:p>
      <w:pPr/>
      <w:r>
        <w:rPr>
          <w:lang w:val="pt_PT" w:bidi="pt_PT"/>
        </w:rPr>
      </w:r>
      <w:r>
        <w:rPr>
          <w:lang w:val="pt_PT" w:bidi="pt_PT"/>
        </w:rPr>
        <w:t xml:space="preserve">O apóstolo Paulo influenciou e guiou as pessoas e lugares onde compartilhou as boas-novas. No entanto, não há evidências de que Paulo quisesse criar um sistema para governar todas as igrejas nessas áreas. Paulo esperava que os supervisores continuassem o ensino do evangelho e os papéis de disciplina sob as responsabilidades e autoridade mais amplas dos apóstolos. Como líderes locais da igreja, eles detinham autoridade real e única em suas comunidades (veja </w:t>
      </w:r>
      <w:r>
        <w:rPr>
          <w:lang w:val="pt_PT" w:bidi="pt_PT"/>
        </w:rPr>
        <w:t>1 Coríntios 5.3–5</w:t>
      </w:r>
      <w:r>
        <w:rPr>
          <w:lang w:val="pt_PT" w:bidi="pt_PT"/>
        </w:rPr>
        <w:t xml:space="preserve">; </w:t>
      </w:r>
      <w:r>
        <w:rPr>
          <w:lang w:val="pt_PT" w:bidi="pt_PT"/>
        </w:rPr>
        <w:t>1 Timóteo 4.11–16</w:t>
      </w:r>
      <w:r>
        <w:rPr>
          <w:lang w:val="pt_PT" w:bidi="pt_PT"/>
        </w:rPr>
        <w:t xml:space="preserve">; </w:t>
      </w:r>
      <w:r>
        <w:rPr>
          <w:lang w:val="pt_PT" w:bidi="pt_PT"/>
        </w:rPr>
        <w:t>5.19–22</w:t>
      </w:r>
      <w:r>
        <w:rPr>
          <w:lang w:val="pt_PT" w:bidi="pt_PT"/>
        </w:rPr>
        <w:t xml:space="preserve">; </w:t>
      </w:r>
      <w:r>
        <w:rPr>
          <w:lang w:val="pt_PT" w:bidi="pt_PT"/>
        </w:rPr>
        <w:t>2 Timóteo 2.14–19</w:t>
      </w:r>
      <w:r>
        <w:rPr>
          <w:lang w:val="pt_PT" w:bidi="pt_PT"/>
        </w:rPr>
        <w:t>,</w:t>
      </w:r>
      <w:r>
        <w:rPr>
          <w:lang w:val="pt_PT" w:bidi="pt_PT"/>
        </w:rPr>
        <w:t>25–26</w:t>
      </w:r>
      <w:r>
        <w:rPr>
          <w:lang w:val="pt_PT" w:bidi="pt_PT"/>
        </w:rPr>
        <w:t xml:space="preserve">; </w:t>
      </w:r>
      <w:r>
        <w:rPr>
          <w:lang w:val="pt_PT" w:bidi="pt_PT"/>
        </w:rPr>
        <w:t>Tito 2.15</w:t>
      </w:r>
      <w:r>
        <w:rPr>
          <w:lang w:val="pt_PT" w:bidi="pt_PT"/>
        </w:rPr>
        <w:t xml:space="preserve">; </w:t>
      </w:r>
      <w:r>
        <w:rPr>
          <w:lang w:val="pt_PT" w:bidi="pt_PT"/>
        </w:rPr>
        <w:t>3.10–11</w:t>
      </w:r>
      <w:r>
        <w:rPr>
          <w:lang w:val="pt_PT" w:bidi="pt_PT"/>
        </w:rPr>
        <w:t>). Logo após a morte dos apóstolos, a estrutura da igreja tornou-se mais centralizada em torno do ofício do bispo, como mostrado nos escritos cristãos do início do segundo século.</w:t>
      </w:r>
    </w:p>
    <w:p>
      <w:pPr/>
      <w:r>
        <w:rPr>
          <w:lang w:val="pt_PT" w:bidi="pt_PT"/>
        </w:rPr>
      </w:r>
      <w:r>
        <w:rPr>
          <w:u w:val="single"/>
          <w:lang w:val="pt_PT" w:bidi="pt_PT"/>
        </w:rPr>
        <w:t>Passagens para estudo complementar</w:t>
      </w:r>
    </w:p>
    <w:p>
      <w:pPr/>
      <w:r>
        <w:rPr>
          <w:lang w:val="pt_PT" w:bidi="pt_PT"/>
        </w:rPr>
      </w:r>
      <w:r>
        <w:rPr>
          <w:lang w:val="pt_PT" w:bidi="pt_PT"/>
        </w:rPr>
        <w:t>Atos 6.1–6</w:t>
      </w:r>
      <w:r>
        <w:rPr>
          <w:lang w:val="pt_PT" w:bidi="pt_PT"/>
        </w:rPr>
        <w:t xml:space="preserve">; </w:t>
      </w:r>
      <w:r>
        <w:rPr>
          <w:lang w:val="pt_PT" w:bidi="pt_PT"/>
        </w:rPr>
        <w:t>13.1–3</w:t>
      </w:r>
      <w:r>
        <w:rPr>
          <w:lang w:val="pt_PT" w:bidi="pt_PT"/>
        </w:rPr>
        <w:t xml:space="preserve">; </w:t>
      </w:r>
      <w:r>
        <w:rPr>
          <w:lang w:val="pt_PT" w:bidi="pt_PT"/>
        </w:rPr>
        <w:t>14.23</w:t>
      </w:r>
      <w:r>
        <w:rPr>
          <w:lang w:val="pt_PT" w:bidi="pt_PT"/>
        </w:rPr>
        <w:t xml:space="preserve">; </w:t>
      </w:r>
      <w:r>
        <w:rPr>
          <w:lang w:val="pt_PT" w:bidi="pt_PT"/>
        </w:rPr>
        <w:t>15.4–35</w:t>
      </w:r>
      <w:r>
        <w:rPr>
          <w:lang w:val="pt_PT" w:bidi="pt_PT"/>
        </w:rPr>
        <w:t xml:space="preserve">; </w:t>
      </w:r>
      <w:r>
        <w:rPr>
          <w:lang w:val="pt_PT" w:bidi="pt_PT"/>
        </w:rPr>
        <w:t>1 Coríntios 12.28–30</w:t>
      </w:r>
      <w:r>
        <w:rPr>
          <w:lang w:val="pt_PT" w:bidi="pt_PT"/>
        </w:rPr>
        <w:t xml:space="preserve">; </w:t>
      </w:r>
      <w:r>
        <w:rPr>
          <w:lang w:val="pt_PT" w:bidi="pt_PT"/>
        </w:rPr>
        <w:t>14.26–33</w:t>
      </w:r>
      <w:r>
        <w:rPr>
          <w:lang w:val="pt_PT" w:bidi="pt_PT"/>
        </w:rPr>
        <w:t xml:space="preserve">; </w:t>
      </w:r>
      <w:r>
        <w:rPr>
          <w:lang w:val="pt_PT" w:bidi="pt_PT"/>
        </w:rPr>
        <w:t>Efésios 4.11–13</w:t>
      </w:r>
      <w:r>
        <w:rPr>
          <w:lang w:val="pt_PT" w:bidi="pt_PT"/>
        </w:rPr>
        <w:t xml:space="preserve">; </w:t>
      </w:r>
      <w:r>
        <w:rPr>
          <w:lang w:val="pt_PT" w:bidi="pt_PT"/>
        </w:rPr>
        <w:t>1 Timóteo 3.1–13</w:t>
      </w:r>
      <w:r>
        <w:rPr>
          <w:lang w:val="pt_PT" w:bidi="pt_PT"/>
        </w:rPr>
        <w:t xml:space="preserve">; </w:t>
      </w:r>
      <w:r>
        <w:rPr>
          <w:lang w:val="pt_PT" w:bidi="pt_PT"/>
        </w:rPr>
        <w:t>4.11–16</w:t>
      </w:r>
      <w:r>
        <w:rPr>
          <w:lang w:val="pt_PT" w:bidi="pt_PT"/>
        </w:rPr>
        <w:t xml:space="preserve">; </w:t>
      </w:r>
      <w:r>
        <w:rPr>
          <w:lang w:val="pt_PT" w:bidi="pt_PT"/>
        </w:rPr>
        <w:t>5.17–22</w:t>
      </w:r>
      <w:r>
        <w:rPr>
          <w:lang w:val="pt_PT" w:bidi="pt_PT"/>
        </w:rPr>
        <w:t xml:space="preserve">; </w:t>
      </w:r>
      <w:r>
        <w:rPr>
          <w:lang w:val="pt_PT" w:bidi="pt_PT"/>
        </w:rPr>
        <w:t>2 Timóteo 2.2</w:t>
      </w:r>
      <w:r>
        <w:rPr>
          <w:lang w:val="pt_PT" w:bidi="pt_PT"/>
        </w:rPr>
        <w:t>,</w:t>
      </w:r>
      <w:r>
        <w:rPr>
          <w:lang w:val="pt_PT" w:bidi="pt_PT"/>
        </w:rPr>
        <w:t>25–26</w:t>
      </w:r>
      <w:r>
        <w:rPr>
          <w:lang w:val="pt_PT" w:bidi="pt_PT"/>
        </w:rPr>
        <w:t xml:space="preserve">; </w:t>
      </w:r>
      <w:r>
        <w:rPr>
          <w:lang w:val="pt_PT" w:bidi="pt_PT"/>
        </w:rPr>
        <w:t>Tito 1.5–9</w:t>
      </w:r>
      <w:r>
        <w:rPr>
          <w:lang w:val="pt_PT" w:bidi="pt_PT"/>
        </w:rPr>
        <w:t xml:space="preserve">; </w:t>
      </w:r>
      <w:r>
        <w:rPr>
          <w:lang w:val="pt_PT" w:bidi="pt_PT"/>
        </w:rPr>
        <w:t>2.15.</w:t>
      </w:r>
      <w:r>
        <w:rPr>
          <w:lang w:val="pt_PT" w:bidi="pt_PT"/>
        </w:rPr>
      </w:r>
      <w:r>
        <w:rPr>
          <w:lang w:val="pt_PT" w:bidi="pt_PT"/>
        </w:rPr>
      </w:r>
    </w:p>
    <w:p>
      <w:pPr/>
      <w:r>
        <w:rPr>
          <w:lang w:val="pt_PT" w:bidi="pt_PT"/>
        </w:rPr>
      </w:r>
    </w:p>
    <w:p>
      <w:pPr>
        <w:pStyle w:val="Heading2"/>
      </w:pPr>
      <w:r>
        <w:rPr>
          <w:lang w:val="pt_PT" w:bidi="pt_PT"/>
        </w:rPr>
        <w:t>Limpo, impuro e sagrado</w:t>
      </w:r>
      <w:r>
        <w:rPr>
          <w:lang w:val="pt_PT" w:bidi="pt_PT"/>
        </w:rPr>
      </w:r>
    </w:p>
    <w:p>
      <w:pPr/>
      <w:r>
        <w:rPr>
          <w:lang w:val="pt_PT" w:bidi="pt_PT"/>
        </w:rPr>
      </w:r>
      <w:r>
        <w:rPr>
          <w:lang w:val="pt_PT" w:bidi="pt_PT"/>
        </w:rPr>
        <w:t xml:space="preserve">As regras sobre pureza e impureza cerimonial distinguiam Israel de outras nações. Uma ideia é que coisas impuras estão relacionadas à morte ou à terra (veja, por exemplo, </w:t>
      </w:r>
      <w:r>
        <w:rPr>
          <w:lang w:val="pt_PT" w:bidi="pt_PT"/>
        </w:rPr>
        <w:t>Levítico 21.1</w:t>
      </w:r>
      <w:r>
        <w:rPr>
          <w:lang w:val="pt_PT" w:bidi="pt_PT"/>
        </w:rPr>
        <w:t>,</w:t>
      </w:r>
      <w:r>
        <w:rPr>
          <w:lang w:val="pt_PT" w:bidi="pt_PT"/>
        </w:rPr>
        <w:t>11</w:t>
      </w:r>
      <w:r>
        <w:rPr>
          <w:lang w:val="pt_PT" w:bidi="pt_PT"/>
        </w:rPr>
        <w:t xml:space="preserve">; </w:t>
      </w:r>
      <w:r>
        <w:rPr>
          <w:lang w:val="pt_PT" w:bidi="pt_PT"/>
        </w:rPr>
        <w:t>22.8</w:t>
      </w:r>
      <w:r>
        <w:rPr>
          <w:lang w:val="pt_PT" w:bidi="pt_PT"/>
        </w:rPr>
        <w:t>). Estudos recentes sugerem a ideia do que é "normal". Deus valoriza a ordem. Coisas que se encaixam na ordem de Deus são "puras" e "permitidas". Coisas anormais não são adequadas para alimento ou ofertas e são "impuras".</w:t>
      </w:r>
    </w:p>
    <w:p>
      <w:pPr/>
      <w:r>
        <w:rPr>
          <w:lang w:val="pt_PT" w:bidi="pt_PT"/>
        </w:rPr>
      </w:r>
      <w:r>
        <w:rPr>
          <w:lang w:val="pt_PT" w:bidi="pt_PT"/>
        </w:rPr>
        <w:t xml:space="preserve">Um animal terrestre normal comeria plantas (veja </w:t>
      </w:r>
      <w:r>
        <w:rPr>
          <w:lang w:val="pt_PT" w:bidi="pt_PT"/>
        </w:rPr>
        <w:t>Gênesis 1.30</w:t>
      </w:r>
      <w:r>
        <w:rPr>
          <w:lang w:val="pt_PT" w:bidi="pt_PT"/>
        </w:rPr>
        <w:t>). Um corpo humano normal não teria infecções ou secreções. Um pedaço de tecido normal estaria livre de mofo. Se algo anormal acontecesse, o animal, a pessoa ou o tecido estariam impuros.</w:t>
      </w:r>
    </w:p>
    <w:p>
      <w:pPr/>
      <w:r>
        <w:rPr>
          <w:lang w:val="pt_PT" w:bidi="pt_PT"/>
        </w:rPr>
      </w:r>
      <w:r>
        <w:rPr>
          <w:lang w:val="pt_PT" w:bidi="pt_PT"/>
        </w:rPr>
        <w:t xml:space="preserve">O que é impuro não é pecaminoso, mas representa indignidade e não pode tocar o que é sagrado (por exemplo, </w:t>
      </w:r>
      <w:r>
        <w:rPr>
          <w:lang w:val="pt_PT" w:bidi="pt_PT"/>
        </w:rPr>
        <w:t>Levítico 11.44–45</w:t>
      </w:r>
      <w:r>
        <w:rPr>
          <w:lang w:val="pt_PT" w:bidi="pt_PT"/>
        </w:rPr>
        <w:t>). Uma vez purificado, pode se tornar sagrado e dedicado a Deus. Se as pessoas tratam coisas sagradas, como o sábado, como comuns, elas mostram desrespeito a Deus (ou blasfemam) e tornam-nas profanas. Quando algo limpo se torna impuro, precisa de purificação. Algumas coisas, como animais, peixes ou aves impuras, são sempre impuras e nunca podem se tornar sagradas.</w:t>
      </w:r>
    </w:p>
    <w:p>
      <w:pPr/>
      <w:r>
        <w:rPr>
          <w:lang w:val="pt_PT" w:bidi="pt_PT"/>
        </w:rPr>
      </w:r>
      <w:r>
        <w:rPr>
          <w:lang w:val="pt_PT" w:bidi="pt_PT"/>
        </w:rPr>
        <w:t>No novo pacto, coisas antes consideradas impuras agora são puras (</w:t>
      </w:r>
      <w:r>
        <w:rPr>
          <w:lang w:val="pt_PT" w:bidi="pt_PT"/>
        </w:rPr>
        <w:t>Atos 10.15</w:t>
      </w:r>
      <w:r>
        <w:rPr>
          <w:lang w:val="pt_PT" w:bidi="pt_PT"/>
        </w:rPr>
        <w:t>,</w:t>
      </w:r>
      <w:r>
        <w:rPr>
          <w:lang w:val="pt_PT" w:bidi="pt_PT"/>
        </w:rPr>
        <w:t>28</w:t>
      </w:r>
      <w:r>
        <w:rPr>
          <w:lang w:val="pt_PT" w:bidi="pt_PT"/>
        </w:rPr>
        <w:t>,</w:t>
      </w:r>
      <w:r>
        <w:rPr>
          <w:lang w:val="pt_PT" w:bidi="pt_PT"/>
        </w:rPr>
        <w:t>45</w:t>
      </w:r>
      <w:r>
        <w:rPr>
          <w:lang w:val="pt_PT" w:bidi="pt_PT"/>
        </w:rPr>
        <w:t>). No entanto, Deus valoriza a ordem e deseja um culto ordenado (</w:t>
      </w:r>
      <w:r>
        <w:rPr>
          <w:lang w:val="pt_PT" w:bidi="pt_PT"/>
        </w:rPr>
        <w:t>1 Coríntios 14.33</w:t>
      </w:r>
      <w:r>
        <w:rPr>
          <w:lang w:val="pt_PT" w:bidi="pt_PT"/>
        </w:rPr>
        <w:t>,</w:t>
      </w:r>
      <w:r>
        <w:rPr>
          <w:lang w:val="pt_PT" w:bidi="pt_PT"/>
        </w:rPr>
        <w:t>40</w:t>
      </w:r>
      <w:r>
        <w:rPr>
          <w:lang w:val="pt_PT" w:bidi="pt_PT"/>
        </w:rPr>
        <w:t xml:space="preserve">). Deus oferece graça àqueles que se arrependem (se afastam de ações erradas e retornam a Deus). No entanto, algumas ações ainda ofendem sua santidade e não devem estar em sua presença (por exemplo, a oferta de Ananias e Safira; veja </w:t>
      </w:r>
      <w:r>
        <w:rPr>
          <w:lang w:val="pt_PT" w:bidi="pt_PT"/>
        </w:rPr>
        <w:t>Atos 5.1–11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7.2</w:t>
      </w:r>
      <w:r>
        <w:rPr>
          <w:lang w:val="pt_PT" w:bidi="pt_PT"/>
        </w:rPr>
        <w:t xml:space="preserve">; </w:t>
      </w:r>
      <w:r>
        <w:rPr>
          <w:lang w:val="pt_PT" w:bidi="pt_PT"/>
        </w:rPr>
        <w:t>Levítico 11.1–15.33</w:t>
      </w:r>
      <w:r>
        <w:rPr>
          <w:lang w:val="pt_PT" w:bidi="pt_PT"/>
        </w:rPr>
        <w:t xml:space="preserve">; </w:t>
      </w:r>
      <w:r>
        <w:rPr>
          <w:lang w:val="pt_PT" w:bidi="pt_PT"/>
        </w:rPr>
        <w:t>21.1–23</w:t>
      </w:r>
      <w:r>
        <w:rPr>
          <w:lang w:val="pt_PT" w:bidi="pt_PT"/>
        </w:rPr>
        <w:t xml:space="preserve">; </w:t>
      </w:r>
      <w:r>
        <w:rPr>
          <w:lang w:val="pt_PT" w:bidi="pt_PT"/>
        </w:rPr>
        <w:t>22.3–8</w:t>
      </w:r>
      <w:r>
        <w:rPr>
          <w:lang w:val="pt_PT" w:bidi="pt_PT"/>
        </w:rPr>
        <w:t xml:space="preserve">; </w:t>
      </w:r>
      <w:r>
        <w:rPr>
          <w:lang w:val="pt_PT" w:bidi="pt_PT"/>
        </w:rPr>
        <w:t>Números 19.1–22</w:t>
      </w:r>
      <w:r>
        <w:rPr>
          <w:lang w:val="pt_PT" w:bidi="pt_PT"/>
        </w:rPr>
        <w:t xml:space="preserve">; </w:t>
      </w:r>
      <w:r>
        <w:rPr>
          <w:lang w:val="pt_PT" w:bidi="pt_PT"/>
        </w:rPr>
        <w:t>Deuteronômio 14.1–21</w:t>
      </w:r>
      <w:r>
        <w:rPr>
          <w:lang w:val="pt_PT" w:bidi="pt_PT"/>
        </w:rPr>
        <w:t xml:space="preserve">; </w:t>
      </w:r>
      <w:r>
        <w:rPr>
          <w:lang w:val="pt_PT" w:bidi="pt_PT"/>
        </w:rPr>
        <w:t>21.1–9</w:t>
      </w:r>
      <w:r>
        <w:rPr>
          <w:lang w:val="pt_PT" w:bidi="pt_PT"/>
        </w:rPr>
        <w:t xml:space="preserve">; </w:t>
      </w:r>
      <w:r>
        <w:rPr>
          <w:lang w:val="pt_PT" w:bidi="pt_PT"/>
        </w:rPr>
        <w:t>Salmos 19.9</w:t>
      </w:r>
      <w:r>
        <w:rPr>
          <w:lang w:val="pt_PT" w:bidi="pt_PT"/>
        </w:rPr>
        <w:t xml:space="preserve">; </w:t>
      </w:r>
      <w:r>
        <w:rPr>
          <w:lang w:val="pt_PT" w:bidi="pt_PT"/>
        </w:rPr>
        <w:t>24.3–4</w:t>
      </w:r>
      <w:r>
        <w:rPr>
          <w:lang w:val="pt_PT" w:bidi="pt_PT"/>
        </w:rPr>
        <w:t xml:space="preserve">; </w:t>
      </w:r>
      <w:r>
        <w:rPr>
          <w:lang w:val="pt_PT" w:bidi="pt_PT"/>
        </w:rPr>
        <w:t>51.7–10</w:t>
      </w:r>
      <w:r>
        <w:rPr>
          <w:lang w:val="pt_PT" w:bidi="pt_PT"/>
        </w:rPr>
        <w:t xml:space="preserve">; </w:t>
      </w:r>
      <w:r>
        <w:rPr>
          <w:lang w:val="pt_PT" w:bidi="pt_PT"/>
        </w:rPr>
        <w:t>Isaías 52.11</w:t>
      </w:r>
      <w:r>
        <w:rPr>
          <w:lang w:val="pt_PT" w:bidi="pt_PT"/>
        </w:rPr>
        <w:t xml:space="preserve">; </w:t>
      </w:r>
      <w:r>
        <w:rPr>
          <w:lang w:val="pt_PT" w:bidi="pt_PT"/>
        </w:rPr>
        <w:t>Mateus 8.2–4</w:t>
      </w:r>
      <w:r>
        <w:rPr>
          <w:lang w:val="pt_PT" w:bidi="pt_PT"/>
        </w:rPr>
        <w:t xml:space="preserve">; </w:t>
      </w:r>
      <w:r>
        <w:rPr>
          <w:lang w:val="pt_PT" w:bidi="pt_PT"/>
        </w:rPr>
        <w:t>João 13.10–11</w:t>
      </w:r>
      <w:r>
        <w:rPr>
          <w:lang w:val="pt_PT" w:bidi="pt_PT"/>
        </w:rPr>
        <w:t xml:space="preserve">; </w:t>
      </w:r>
      <w:r>
        <w:rPr>
          <w:lang w:val="pt_PT" w:bidi="pt_PT"/>
        </w:rPr>
        <w:t>Atos 10.9–28</w:t>
      </w:r>
      <w:r>
        <w:rPr>
          <w:lang w:val="pt_PT" w:bidi="pt_PT"/>
        </w:rPr>
        <w:t xml:space="preserve">; </w:t>
      </w:r>
      <w:r>
        <w:rPr>
          <w:lang w:val="pt_PT" w:bidi="pt_PT"/>
        </w:rPr>
        <w:t>Hebreus 9.13–15</w:t>
      </w:r>
      <w:r>
        <w:rPr>
          <w:lang w:val="pt_PT" w:bidi="pt_PT"/>
        </w:rPr>
        <w:t>,</w:t>
      </w:r>
      <w:r>
        <w:rPr>
          <w:lang w:val="pt_PT" w:bidi="pt_PT"/>
        </w:rPr>
        <w:t>23.</w:t>
      </w:r>
      <w:r>
        <w:rPr>
          <w:lang w:val="pt_PT" w:bidi="pt_PT"/>
        </w:rPr>
      </w:r>
      <w:r>
        <w:rPr>
          <w:lang w:val="pt_PT" w:bidi="pt_PT"/>
        </w:rPr>
      </w:r>
    </w:p>
    <w:p>
      <w:pPr/>
      <w:r>
        <w:rPr>
          <w:lang w:val="pt_PT" w:bidi="pt_PT"/>
        </w:rPr>
      </w:r>
    </w:p>
    <w:p>
      <w:pPr>
        <w:pStyle w:val="Heading2"/>
      </w:pPr>
      <w:r>
        <w:rPr>
          <w:lang w:val="pt_PT" w:bidi="pt_PT"/>
        </w:rPr>
        <w:t>Literatura apocalíptica</w:t>
      </w:r>
      <w:r>
        <w:rPr>
          <w:lang w:val="pt_PT" w:bidi="pt_PT"/>
        </w:rPr>
      </w:r>
    </w:p>
    <w:p>
      <w:pPr/>
      <w:r>
        <w:rPr>
          <w:lang w:val="pt_PT" w:bidi="pt_PT"/>
        </w:rPr>
      </w:r>
      <w:r>
        <w:rPr>
          <w:lang w:val="pt_PT" w:bidi="pt_PT"/>
        </w:rPr>
        <w:t>Várias passagens do Antigo Testamento têm temas semelhantes à literatura apocalíptica judaica posterior (</w:t>
      </w:r>
      <w:r>
        <w:rPr>
          <w:lang w:val="pt_PT" w:bidi="pt_PT"/>
        </w:rPr>
        <w:t>Isaías 24–27</w:t>
      </w:r>
      <w:r>
        <w:rPr>
          <w:lang w:val="pt_PT" w:bidi="pt_PT"/>
        </w:rPr>
        <w:t xml:space="preserve">; </w:t>
      </w:r>
      <w:r>
        <w:rPr>
          <w:lang w:val="pt_PT" w:bidi="pt_PT"/>
        </w:rPr>
        <w:t>Ezequiel 38.1–39.29</w:t>
      </w:r>
      <w:r>
        <w:rPr>
          <w:lang w:val="pt_PT" w:bidi="pt_PT"/>
        </w:rPr>
        <w:t xml:space="preserve">; </w:t>
      </w:r>
      <w:r>
        <w:rPr>
          <w:lang w:val="pt_PT" w:bidi="pt_PT"/>
        </w:rPr>
        <w:t>Daniel 7–12</w:t>
      </w:r>
      <w:r>
        <w:rPr>
          <w:lang w:val="pt_PT" w:bidi="pt_PT"/>
        </w:rPr>
        <w:t xml:space="preserve">; </w:t>
      </w:r>
      <w:r>
        <w:rPr>
          <w:lang w:val="pt_PT" w:bidi="pt_PT"/>
        </w:rPr>
        <w:t>Zacarias 9–14</w:t>
      </w:r>
      <w:r>
        <w:rPr>
          <w:lang w:val="pt_PT" w:bidi="pt_PT"/>
        </w:rPr>
        <w:t>). A literatura apocalíptica é um tipo de escrita que usa visões e símbolos para mostrar a vitória final de Deus sobre o mal e dar esperança ao seu povo. Todo o livro do Apocalipse no Novo Testamento também pertence a este gênero.</w:t>
      </w:r>
    </w:p>
    <w:p>
      <w:pPr/>
      <w:r>
        <w:rPr>
          <w:lang w:val="pt_PT" w:bidi="pt_PT"/>
        </w:rPr>
      </w:r>
      <w:r>
        <w:rPr>
          <w:lang w:val="pt_PT" w:bidi="pt_PT"/>
        </w:rPr>
        <w:t xml:space="preserve">A literatura apocalíptica utiliza visões divinas para comunicar coisas obscuras ou ocultas. O termo </w:t>
      </w:r>
      <w:r>
        <w:rPr>
          <w:i/>
          <w:lang w:val="pt_PT" w:bidi="pt_PT"/>
        </w:rPr>
        <w:t>apocalíptico</w:t>
      </w:r>
      <w:r>
        <w:rPr>
          <w:lang w:val="pt_PT" w:bidi="pt_PT"/>
        </w:rPr>
        <w:t xml:space="preserve"> vem da palavra grega </w:t>
      </w:r>
      <w:r>
        <w:rPr>
          <w:i/>
          <w:lang w:val="pt_PT" w:bidi="pt_PT"/>
        </w:rPr>
        <w:t>apokalupsis</w:t>
      </w:r>
      <w:r>
        <w:rPr>
          <w:lang w:val="pt_PT" w:bidi="pt_PT"/>
        </w:rPr>
        <w:t>, que significa "revelação". Por outro lado, outra literatura profética foca nas palavras da mensagem. Em termos legais, um profeta entregando uma mensagem divina (oráculo) é como um advogado de acusação. Um escritor de literatura apocalíptica é como uma testemunha, descrevendo as realidades celestiais que presenciou.</w:t>
      </w:r>
    </w:p>
    <w:p>
      <w:pPr/>
      <w:r>
        <w:rPr>
          <w:lang w:val="pt_PT" w:bidi="pt_PT"/>
        </w:rPr>
      </w:r>
      <w:r>
        <w:rPr>
          <w:lang w:val="pt_PT" w:bidi="pt_PT"/>
        </w:rPr>
        <w:t>A profecia geralmente prevê salvação ou julgamento dentro do nosso mundo atual. Em contraste, a literatura apocalíptica espera um cumprimento além do espaço e do tempo. Ela não espera que a sociedade melhore gradualmente. Em vez disso, profetiza um evento transformador que acabará com o modo como as coisas são agora e criará algo novo. A literatura apocalíptica vê o presente como um tempo de conflito entre luz e trevas. Não pode haver compromisso ou paz entre as forças sobrenaturais do bem e do mal.</w:t>
      </w:r>
    </w:p>
    <w:p>
      <w:pPr/>
      <w:r>
        <w:rPr>
          <w:lang w:val="pt_PT" w:bidi="pt_PT"/>
        </w:rPr>
      </w:r>
      <w:r>
        <w:rPr>
          <w:lang w:val="pt_PT" w:bidi="pt_PT"/>
        </w:rPr>
        <w:t>A literatura apocalíptica revela os elementos ocultos dessa batalha. A presença da escuridão espiritual torna-se evidente. Isso também se aplica às forças invisíveis do bem ao nosso redor, que acabarão por vencer. Essa vitória futura é certa, independentemente de quaisquer tentativas humanas ou espirituais de impedi-la.</w:t>
      </w:r>
    </w:p>
    <w:p>
      <w:pPr/>
      <w:r>
        <w:rPr>
          <w:lang w:val="pt_PT" w:bidi="pt_PT"/>
        </w:rPr>
      </w:r>
      <w:r>
        <w:rPr>
          <w:lang w:val="pt_PT" w:bidi="pt_PT"/>
        </w:rPr>
        <w:t>As visões apocalípticas têm o objetivo de encorajar e motivar os cristãos, especialmente em tempos difíceis. Há uma mensagem positiva nesses escritos. Apesar das dificuldades atuais, Deus já determinou o resultado da batalha final: as forças do bem prevalecerão. A literatura apocalíptica desafia as alegações pagãs de que as coisas permanecerão inalteradas. Deus governa e seu reino triunfará no final.</w:t>
      </w:r>
    </w:p>
    <w:p>
      <w:pPr/>
      <w:r>
        <w:rPr>
          <w:lang w:val="pt_PT" w:bidi="pt_PT"/>
        </w:rPr>
      </w:r>
      <w:r>
        <w:rPr>
          <w:lang w:val="pt_PT" w:bidi="pt_PT"/>
        </w:rPr>
        <w:t>Esta mensagem oferece esperança aos crentes durante o sofrimento. Exorta-os a permanecerem fiéis, apesar dos desafios. Encoraja aqueles que lutam, afirmando que Deus está no controle e triunfará no final. Apesar do sofrimento, a obediência é o único caminho para viver. Confiamos na vitória final quando Deus trará uma nova era de salvação.</w:t>
      </w:r>
    </w:p>
    <w:p>
      <w:pPr/>
      <w:r>
        <w:rPr>
          <w:lang w:val="pt_PT" w:bidi="pt_PT"/>
        </w:rPr>
      </w:r>
      <w:r>
        <w:rPr>
          <w:u w:val="single"/>
          <w:lang w:val="pt_PT" w:bidi="pt_PT"/>
        </w:rPr>
        <w:t>Passagens para estudo complementar</w:t>
      </w:r>
    </w:p>
    <w:p>
      <w:pPr/>
      <w:r>
        <w:rPr>
          <w:lang w:val="pt_PT" w:bidi="pt_PT"/>
        </w:rPr>
      </w:r>
      <w:r>
        <w:rPr>
          <w:lang w:val="pt_PT" w:bidi="pt_PT"/>
        </w:rPr>
        <w:t>Ezequiel 38.1–39.24</w:t>
      </w:r>
      <w:r>
        <w:rPr>
          <w:lang w:val="pt_PT" w:bidi="pt_PT"/>
        </w:rPr>
        <w:t xml:space="preserve">; </w:t>
      </w:r>
      <w:r>
        <w:rPr>
          <w:lang w:val="pt_PT" w:bidi="pt_PT"/>
        </w:rPr>
        <w:t>Daniel 7.1–12.13</w:t>
      </w:r>
      <w:r>
        <w:rPr>
          <w:lang w:val="pt_PT" w:bidi="pt_PT"/>
        </w:rPr>
        <w:t xml:space="preserve">; </w:t>
      </w:r>
      <w:r>
        <w:rPr>
          <w:lang w:val="pt_PT" w:bidi="pt_PT"/>
        </w:rPr>
        <w:t>Zacarias 9.1–14.21.</w:t>
      </w:r>
      <w:r>
        <w:rPr>
          <w:lang w:val="pt_PT" w:bidi="pt_PT"/>
        </w:rPr>
      </w:r>
      <w:r>
        <w:rPr>
          <w:lang w:val="pt_PT" w:bidi="pt_PT"/>
        </w:rPr>
      </w:r>
    </w:p>
    <w:p>
      <w:pPr/>
      <w:r>
        <w:rPr>
          <w:lang w:val="pt_PT" w:bidi="pt_PT"/>
        </w:rPr>
      </w:r>
    </w:p>
    <w:p>
      <w:pPr>
        <w:pStyle w:val="Heading2"/>
      </w:pPr>
      <w:r>
        <w:rPr>
          <w:lang w:val="pt_PT" w:bidi="pt_PT"/>
        </w:rPr>
        <w:t>Louvor e júbilo em Lucas–Atos</w:t>
      </w:r>
      <w:r>
        <w:rPr>
          <w:lang w:val="pt_PT" w:bidi="pt_PT"/>
        </w:rPr>
      </w:r>
    </w:p>
    <w:p>
      <w:pPr/>
      <w:r>
        <w:rPr>
          <w:lang w:val="pt_PT" w:bidi="pt_PT"/>
        </w:rPr>
      </w:r>
      <w:r>
        <w:rPr>
          <w:lang w:val="pt_PT" w:bidi="pt_PT"/>
        </w:rPr>
        <w:t>No Evangelho de Lucas, aqueles que recebem a graça de Deus louvam-no por seus atos maravilhosos (</w:t>
      </w:r>
      <w:r>
        <w:rPr>
          <w:lang w:val="pt_PT" w:bidi="pt_PT"/>
        </w:rPr>
        <w:t>Lucas 1.44</w:t>
      </w:r>
      <w:r>
        <w:rPr>
          <w:lang w:val="pt_PT" w:bidi="pt_PT"/>
        </w:rPr>
        <w:t>,</w:t>
      </w:r>
      <w:r>
        <w:rPr>
          <w:lang w:val="pt_PT" w:bidi="pt_PT"/>
        </w:rPr>
        <w:t>46</w:t>
      </w:r>
      <w:r>
        <w:rPr>
          <w:lang w:val="pt_PT" w:bidi="pt_PT"/>
        </w:rPr>
        <w:t>,</w:t>
      </w:r>
      <w:r>
        <w:rPr>
          <w:lang w:val="pt_PT" w:bidi="pt_PT"/>
        </w:rPr>
        <w:t>64</w:t>
      </w:r>
      <w:r>
        <w:rPr>
          <w:lang w:val="pt_PT" w:bidi="pt_PT"/>
        </w:rPr>
        <w:t>,</w:t>
      </w:r>
      <w:r>
        <w:rPr>
          <w:lang w:val="pt_PT" w:bidi="pt_PT"/>
        </w:rPr>
        <w:t>68</w:t>
      </w:r>
      <w:r>
        <w:rPr>
          <w:lang w:val="pt_PT" w:bidi="pt_PT"/>
        </w:rPr>
        <w:t xml:space="preserve">; </w:t>
      </w:r>
      <w:r>
        <w:rPr>
          <w:lang w:val="pt_PT" w:bidi="pt_PT"/>
        </w:rPr>
        <w:t>2.13</w:t>
      </w:r>
      <w:r>
        <w:rPr>
          <w:lang w:val="pt_PT" w:bidi="pt_PT"/>
        </w:rPr>
        <w:t>,</w:t>
      </w:r>
      <w:r>
        <w:rPr>
          <w:lang w:val="pt_PT" w:bidi="pt_PT"/>
        </w:rPr>
        <w:t>38</w:t>
      </w:r>
      <w:r>
        <w:rPr>
          <w:lang w:val="pt_PT" w:bidi="pt_PT"/>
        </w:rPr>
        <w:t xml:space="preserve">; </w:t>
      </w:r>
      <w:r>
        <w:rPr>
          <w:lang w:val="pt_PT" w:bidi="pt_PT"/>
        </w:rPr>
        <w:t>5.25–26</w:t>
      </w:r>
      <w:r>
        <w:rPr>
          <w:lang w:val="pt_PT" w:bidi="pt_PT"/>
        </w:rPr>
        <w:t xml:space="preserve">; </w:t>
      </w:r>
      <w:r>
        <w:rPr>
          <w:lang w:val="pt_PT" w:bidi="pt_PT"/>
        </w:rPr>
        <w:t>7.16</w:t>
      </w:r>
      <w:r>
        <w:rPr>
          <w:lang w:val="pt_PT" w:bidi="pt_PT"/>
        </w:rPr>
        <w:t xml:space="preserve">; </w:t>
      </w:r>
      <w:r>
        <w:rPr>
          <w:lang w:val="pt_PT" w:bidi="pt_PT"/>
        </w:rPr>
        <w:t>13.13</w:t>
      </w:r>
      <w:r>
        <w:rPr>
          <w:lang w:val="pt_PT" w:bidi="pt_PT"/>
        </w:rPr>
        <w:t xml:space="preserve">; </w:t>
      </w:r>
      <w:r>
        <w:rPr>
          <w:lang w:val="pt_PT" w:bidi="pt_PT"/>
        </w:rPr>
        <w:t>17.15–18</w:t>
      </w:r>
      <w:r>
        <w:rPr>
          <w:lang w:val="pt_PT" w:bidi="pt_PT"/>
        </w:rPr>
        <w:t xml:space="preserve">; </w:t>
      </w:r>
      <w:r>
        <w:rPr>
          <w:lang w:val="pt_PT" w:bidi="pt_PT"/>
        </w:rPr>
        <w:t>18.43</w:t>
      </w:r>
      <w:r>
        <w:rPr>
          <w:lang w:val="pt_PT" w:bidi="pt_PT"/>
        </w:rPr>
        <w:t xml:space="preserve">; </w:t>
      </w:r>
      <w:r>
        <w:rPr>
          <w:lang w:val="pt_PT" w:bidi="pt_PT"/>
        </w:rPr>
        <w:t>19.37</w:t>
      </w:r>
      <w:r>
        <w:rPr>
          <w:lang w:val="pt_PT" w:bidi="pt_PT"/>
        </w:rPr>
        <w:t xml:space="preserve">; </w:t>
      </w:r>
      <w:r>
        <w:rPr>
          <w:lang w:val="pt_PT" w:bidi="pt_PT"/>
        </w:rPr>
        <w:t>24.53</w:t>
      </w:r>
      <w:r>
        <w:rPr>
          <w:lang w:val="pt_PT" w:bidi="pt_PT"/>
        </w:rPr>
        <w:t>). No livro de Atos, o louvor segue as curas e a salvação dos não-judeus (gentios) (</w:t>
      </w:r>
      <w:r>
        <w:rPr>
          <w:lang w:val="pt_PT" w:bidi="pt_PT"/>
        </w:rPr>
        <w:t>3.8–9</w:t>
      </w:r>
      <w:r>
        <w:rPr>
          <w:lang w:val="pt_PT" w:bidi="pt_PT"/>
        </w:rPr>
        <w:t xml:space="preserve">; </w:t>
      </w:r>
      <w:r>
        <w:rPr>
          <w:lang w:val="pt_PT" w:bidi="pt_PT"/>
        </w:rPr>
        <w:t>4.21–22</w:t>
      </w:r>
      <w:r>
        <w:rPr>
          <w:lang w:val="pt_PT" w:bidi="pt_PT"/>
        </w:rPr>
        <w:t xml:space="preserve">; </w:t>
      </w:r>
      <w:r>
        <w:rPr>
          <w:lang w:val="pt_PT" w:bidi="pt_PT"/>
        </w:rPr>
        <w:t>Atos 11.18</w:t>
      </w:r>
      <w:r>
        <w:rPr>
          <w:lang w:val="pt_PT" w:bidi="pt_PT"/>
        </w:rPr>
        <w:t xml:space="preserve">; </w:t>
      </w:r>
      <w:r>
        <w:rPr>
          <w:lang w:val="pt_PT" w:bidi="pt_PT"/>
        </w:rPr>
        <w:t>13.48</w:t>
      </w:r>
      <w:r>
        <w:rPr>
          <w:lang w:val="pt_PT" w:bidi="pt_PT"/>
        </w:rPr>
        <w:t xml:space="preserve">; </w:t>
      </w:r>
      <w:r>
        <w:rPr>
          <w:lang w:val="pt_PT" w:bidi="pt_PT"/>
        </w:rPr>
        <w:t>21.19–20</w:t>
      </w:r>
      <w:r>
        <w:rPr>
          <w:lang w:val="pt_PT" w:bidi="pt_PT"/>
        </w:rPr>
        <w:t>).</w:t>
      </w:r>
    </w:p>
    <w:p>
      <w:pPr/>
      <w:r>
        <w:rPr>
          <w:lang w:val="pt_PT" w:bidi="pt_PT"/>
        </w:rPr>
      </w:r>
      <w:r>
        <w:rPr>
          <w:lang w:val="pt_PT" w:bidi="pt_PT"/>
        </w:rPr>
        <w:t>Este tema de louvor está intimamente ligado a uma ideia chave no Evangelho de Lucas. O cumprimento da promessa de Deus através de Jesus, o Messias, traz alegria. Esta ideia aparece cedo no livro, nos cânticos de Maria e Zacarias (</w:t>
      </w:r>
      <w:r>
        <w:rPr>
          <w:lang w:val="pt_PT" w:bidi="pt_PT"/>
        </w:rPr>
        <w:t>Lucas 1.46–55,</w:t>
      </w:r>
      <w:r>
        <w:rPr>
          <w:lang w:val="pt_PT" w:bidi="pt_PT"/>
        </w:rPr>
        <w:t>67–79</w:t>
      </w:r>
      <w:r>
        <w:rPr>
          <w:lang w:val="pt_PT" w:bidi="pt_PT"/>
        </w:rPr>
        <w:t xml:space="preserve">). Os profetas do Antigo Testamento previram que a criação cantaria quando a salvação de Deus chegasse (veja </w:t>
      </w:r>
      <w:r>
        <w:rPr>
          <w:lang w:val="pt_PT" w:bidi="pt_PT"/>
        </w:rPr>
        <w:t>Isaías 55.12</w:t>
      </w:r>
      <w:r>
        <w:rPr>
          <w:lang w:val="pt_PT" w:bidi="pt_PT"/>
        </w:rPr>
        <w:t>).</w:t>
      </w:r>
    </w:p>
    <w:p>
      <w:pPr/>
      <w:r>
        <w:rPr>
          <w:lang w:val="pt_PT" w:bidi="pt_PT"/>
        </w:rPr>
      </w:r>
      <w:r>
        <w:rPr>
          <w:lang w:val="pt_PT" w:bidi="pt_PT"/>
        </w:rPr>
        <w:t>Quando Jesus entrou em Jerusalém no final de seu ministério, seus discípulos clamaram em alta voz. Eles "começaram a louvar a Deus em voz alta por tudo o que tinham visto" (</w:t>
      </w:r>
      <w:r>
        <w:rPr>
          <w:lang w:val="pt_PT" w:bidi="pt_PT"/>
        </w:rPr>
        <w:t>Lucas 19.37</w:t>
      </w:r>
      <w:r>
        <w:rPr>
          <w:lang w:val="pt_PT" w:bidi="pt_PT"/>
        </w:rPr>
        <w:t>). Os fariseus pediram a Jesus que silenciasse seus discípulos. Mas ele respondeu, "se eles se calarem, as pedras gritarão!" (</w:t>
      </w:r>
      <w:r>
        <w:rPr>
          <w:lang w:val="pt_PT" w:bidi="pt_PT"/>
        </w:rPr>
        <w:t>19.37–40</w:t>
      </w:r>
      <w:r>
        <w:rPr>
          <w:lang w:val="pt_PT" w:bidi="pt_PT"/>
        </w:rPr>
        <w:t>).</w:t>
      </w:r>
    </w:p>
    <w:p>
      <w:pPr/>
      <w:r>
        <w:rPr>
          <w:lang w:val="pt_PT" w:bidi="pt_PT"/>
        </w:rPr>
      </w:r>
      <w:r>
        <w:rPr>
          <w:lang w:val="pt_PT" w:bidi="pt_PT"/>
        </w:rPr>
        <w:t>No final do livro, os discípulos "o adoraram e voltaram para Jerusalém cheios de alegria" (</w:t>
      </w:r>
      <w:r>
        <w:rPr>
          <w:lang w:val="pt_PT" w:bidi="pt_PT"/>
        </w:rPr>
        <w:t>24.52–53</w:t>
      </w:r>
      <w:r>
        <w:rPr>
          <w:lang w:val="pt_PT" w:bidi="pt_PT"/>
        </w:rPr>
        <w:t>). A chegada da maravilhosa salvação de Deus é uma razão para alegria e louvor.</w:t>
      </w:r>
    </w:p>
    <w:p>
      <w:pPr/>
      <w:r>
        <w:rPr>
          <w:lang w:val="pt_PT" w:bidi="pt_PT"/>
        </w:rPr>
      </w:r>
      <w:r>
        <w:rPr>
          <w:u w:val="single"/>
          <w:lang w:val="pt_PT" w:bidi="pt_PT"/>
        </w:rPr>
        <w:t>Passagens para estudo complementar</w:t>
      </w:r>
    </w:p>
    <w:p>
      <w:pPr/>
      <w:r>
        <w:rPr>
          <w:lang w:val="pt_PT" w:bidi="pt_PT"/>
        </w:rPr>
      </w:r>
      <w:r>
        <w:rPr>
          <w:lang w:val="pt_PT" w:bidi="pt_PT"/>
        </w:rPr>
        <w:t>Isaías 55.12</w:t>
      </w:r>
      <w:r>
        <w:rPr>
          <w:lang w:val="pt_PT" w:bidi="pt_PT"/>
        </w:rPr>
        <w:t xml:space="preserve">; </w:t>
      </w:r>
      <w:r>
        <w:rPr>
          <w:lang w:val="pt_PT" w:bidi="pt_PT"/>
        </w:rPr>
        <w:t>Lucas 1.44–47</w:t>
      </w:r>
      <w:r>
        <w:rPr>
          <w:lang w:val="pt_PT" w:bidi="pt_PT"/>
        </w:rPr>
        <w:t>,</w:t>
      </w:r>
      <w:r>
        <w:rPr>
          <w:lang w:val="pt_PT" w:bidi="pt_PT"/>
        </w:rPr>
        <w:t>64</w:t>
      </w:r>
      <w:r>
        <w:rPr>
          <w:lang w:val="pt_PT" w:bidi="pt_PT"/>
        </w:rPr>
        <w:t>,</w:t>
      </w:r>
      <w:r>
        <w:rPr>
          <w:lang w:val="pt_PT" w:bidi="pt_PT"/>
        </w:rPr>
        <w:t>68</w:t>
      </w:r>
      <w:r>
        <w:rPr>
          <w:lang w:val="pt_PT" w:bidi="pt_PT"/>
        </w:rPr>
        <w:t xml:space="preserve">; </w:t>
      </w:r>
      <w:r>
        <w:rPr>
          <w:lang w:val="pt_PT" w:bidi="pt_PT"/>
        </w:rPr>
        <w:t>2.13–14</w:t>
      </w:r>
      <w:r>
        <w:rPr>
          <w:lang w:val="pt_PT" w:bidi="pt_PT"/>
        </w:rPr>
        <w:t>,</w:t>
      </w:r>
      <w:r>
        <w:rPr>
          <w:lang w:val="pt_PT" w:bidi="pt_PT"/>
        </w:rPr>
        <w:t>38</w:t>
      </w:r>
      <w:r>
        <w:rPr>
          <w:lang w:val="pt_PT" w:bidi="pt_PT"/>
        </w:rPr>
        <w:t xml:space="preserve">; </w:t>
      </w:r>
      <w:r>
        <w:rPr>
          <w:lang w:val="pt_PT" w:bidi="pt_PT"/>
        </w:rPr>
        <w:t>5.25–26</w:t>
      </w:r>
      <w:r>
        <w:rPr>
          <w:lang w:val="pt_PT" w:bidi="pt_PT"/>
        </w:rPr>
        <w:t xml:space="preserve">; </w:t>
      </w:r>
      <w:r>
        <w:rPr>
          <w:lang w:val="pt_PT" w:bidi="pt_PT"/>
        </w:rPr>
        <w:t>7.16</w:t>
      </w:r>
      <w:r>
        <w:rPr>
          <w:lang w:val="pt_PT" w:bidi="pt_PT"/>
        </w:rPr>
        <w:t xml:space="preserve">; </w:t>
      </w:r>
      <w:r>
        <w:rPr>
          <w:lang w:val="pt_PT" w:bidi="pt_PT"/>
        </w:rPr>
        <w:t>13.13</w:t>
      </w:r>
      <w:r>
        <w:rPr>
          <w:lang w:val="pt_PT" w:bidi="pt_PT"/>
        </w:rPr>
        <w:t xml:space="preserve">; </w:t>
      </w:r>
      <w:r>
        <w:rPr>
          <w:lang w:val="pt_PT" w:bidi="pt_PT"/>
        </w:rPr>
        <w:t>17.15–18</w:t>
      </w:r>
      <w:r>
        <w:rPr>
          <w:lang w:val="pt_PT" w:bidi="pt_PT"/>
        </w:rPr>
        <w:t xml:space="preserve">; </w:t>
      </w:r>
      <w:r>
        <w:rPr>
          <w:lang w:val="pt_PT" w:bidi="pt_PT"/>
        </w:rPr>
        <w:t>18.43</w:t>
      </w:r>
      <w:r>
        <w:rPr>
          <w:lang w:val="pt_PT" w:bidi="pt_PT"/>
        </w:rPr>
        <w:t xml:space="preserve">; </w:t>
      </w:r>
      <w:r>
        <w:rPr>
          <w:lang w:val="pt_PT" w:bidi="pt_PT"/>
        </w:rPr>
        <w:t>19.37–40</w:t>
      </w:r>
      <w:r>
        <w:rPr>
          <w:lang w:val="pt_PT" w:bidi="pt_PT"/>
        </w:rPr>
        <w:t xml:space="preserve">; </w:t>
      </w:r>
      <w:r>
        <w:rPr>
          <w:lang w:val="pt_PT" w:bidi="pt_PT"/>
        </w:rPr>
        <w:t>24.51–53</w:t>
      </w:r>
      <w:r>
        <w:rPr>
          <w:lang w:val="pt_PT" w:bidi="pt_PT"/>
        </w:rPr>
        <w:t xml:space="preserve">; </w:t>
      </w:r>
      <w:r>
        <w:rPr>
          <w:lang w:val="pt_PT" w:bidi="pt_PT"/>
        </w:rPr>
        <w:t>Atos 2.47</w:t>
      </w:r>
      <w:r>
        <w:rPr>
          <w:lang w:val="pt_PT" w:bidi="pt_PT"/>
        </w:rPr>
        <w:t xml:space="preserve">; </w:t>
      </w:r>
      <w:r>
        <w:rPr>
          <w:lang w:val="pt_PT" w:bidi="pt_PT"/>
        </w:rPr>
        <w:t>3.8–9</w:t>
      </w:r>
      <w:r>
        <w:rPr>
          <w:lang w:val="pt_PT" w:bidi="pt_PT"/>
        </w:rPr>
        <w:t xml:space="preserve">; </w:t>
      </w:r>
      <w:r>
        <w:rPr>
          <w:lang w:val="pt_PT" w:bidi="pt_PT"/>
        </w:rPr>
        <w:t>4.21</w:t>
      </w:r>
      <w:r>
        <w:rPr>
          <w:lang w:val="pt_PT" w:bidi="pt_PT"/>
        </w:rPr>
        <w:t xml:space="preserve">; </w:t>
      </w:r>
      <w:r>
        <w:rPr>
          <w:lang w:val="pt_PT" w:bidi="pt_PT"/>
        </w:rPr>
        <w:t>11.18</w:t>
      </w:r>
      <w:r>
        <w:rPr>
          <w:lang w:val="pt_PT" w:bidi="pt_PT"/>
        </w:rPr>
        <w:t xml:space="preserve">; </w:t>
      </w:r>
      <w:r>
        <w:rPr>
          <w:lang w:val="pt_PT" w:bidi="pt_PT"/>
        </w:rPr>
        <w:t>13.48</w:t>
      </w:r>
      <w:r>
        <w:rPr>
          <w:lang w:val="pt_PT" w:bidi="pt_PT"/>
        </w:rPr>
        <w:t xml:space="preserve">; </w:t>
      </w:r>
      <w:r>
        <w:rPr>
          <w:lang w:val="pt_PT" w:bidi="pt_PT"/>
        </w:rPr>
        <w:t>21.20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