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Maldições e bênçãos</w:t>
      </w:r>
      <w:r>
        <w:rPr>
          <w:lang w:val="pt_PT" w:bidi="pt_PT"/>
        </w:rPr>
      </w:r>
    </w:p>
    <w:p>
      <w:pPr/>
      <w:r>
        <w:rPr>
          <w:lang w:val="pt_PT" w:bidi="pt_PT"/>
        </w:rPr>
      </w:r>
      <w:r>
        <w:rPr>
          <w:lang w:val="pt_PT" w:bidi="pt_PT"/>
        </w:rPr>
        <w:t xml:space="preserve">Quase todos os textos de tratados ou alianças do antigo Oriente Próximo incluíam maldições e bênçãos. As maldições eram direcionadas àqueles que violavam os termos da aliança. As bênçãos eram para aqueles que permaneciam fiéis. Isso era especialmente verdadeiro para alianças suzerano-vassalo (grande rei-rei menor ou povo) como Deuteronômio (veja </w:t>
      </w:r>
      <w:r>
        <w:rPr>
          <w:lang w:val="pt_PT" w:bidi="pt_PT"/>
        </w:rPr>
        <w:t>Introdução ao livro de Deuteronômio</w:t>
      </w:r>
      <w:r>
        <w:rPr>
          <w:lang w:val="pt_PT" w:bidi="pt_PT"/>
        </w:rPr>
        <w:t>, “Forma Literária”).</w:t>
      </w:r>
    </w:p>
    <w:p>
      <w:pPr/>
      <w:r>
        <w:rPr>
          <w:lang w:val="pt_PT" w:bidi="pt_PT"/>
        </w:rPr>
      </w:r>
      <w:r>
        <w:rPr>
          <w:lang w:val="pt_PT" w:bidi="pt_PT"/>
        </w:rPr>
        <w:t>Deuteronômio explicou ao povo de Israel o que Deus esperava deles. A aliança exigia que Israel obedecesse a Deus, e os israelitas prometeram cumprir isso (</w:t>
      </w:r>
      <w:r>
        <w:rPr>
          <w:lang w:val="pt_PT" w:bidi="pt_PT"/>
        </w:rPr>
        <w:t>Êxodo 19.8</w:t>
      </w:r>
      <w:r>
        <w:rPr>
          <w:lang w:val="pt_PT" w:bidi="pt_PT"/>
        </w:rPr>
        <w:t>). A seção sobre maldições e bênçãos explica como Deus recompensaria a obediência e puniria a desobediência (</w:t>
      </w:r>
      <w:r>
        <w:rPr>
          <w:lang w:val="pt_PT" w:bidi="pt_PT"/>
        </w:rPr>
        <w:t>Deuteronômio 27.1–29.1</w:t>
      </w:r>
      <w:r>
        <w:rPr>
          <w:lang w:val="pt_PT" w:bidi="pt_PT"/>
        </w:rPr>
        <w:t>).</w:t>
      </w:r>
    </w:p>
    <w:p>
      <w:pPr/>
      <w:r>
        <w:rPr>
          <w:lang w:val="pt_PT" w:bidi="pt_PT"/>
        </w:rPr>
      </w:r>
      <w:r>
        <w:rPr>
          <w:lang w:val="pt_PT" w:bidi="pt_PT"/>
        </w:rPr>
        <w:t>O texto enfatiza mais as maldições do que as bênçãos. Isso pode ser porque as pessoas tendem a focar mais em promessas do que em avisos. As bênçãos são frequentemente mais fáceis de entender, pois prometem segurança futura. O julgamento é menos claro e precisa de descrições detalhadas.</w:t>
      </w:r>
    </w:p>
    <w:p>
      <w:pPr/>
      <w:r>
        <w:rPr>
          <w:lang w:val="pt_PT" w:bidi="pt_PT"/>
        </w:rPr>
      </w:r>
      <w:r>
        <w:rPr>
          <w:lang w:val="pt_PT" w:bidi="pt_PT"/>
        </w:rPr>
        <w:t>Deus enfatiza as maldições para destacar as consequências das más ações. Os avisos que Jesus deu sobre eventos futuros estão alinhados com esses alertas (</w:t>
      </w:r>
      <w:r>
        <w:rPr>
          <w:lang w:val="pt_PT" w:bidi="pt_PT"/>
        </w:rPr>
        <w:t>Mateus 24–25</w:t>
      </w:r>
      <w:r>
        <w:rPr>
          <w:lang w:val="pt_PT" w:bidi="pt_PT"/>
        </w:rPr>
        <w:t>).</w:t>
      </w:r>
    </w:p>
    <w:p>
      <w:pPr/>
      <w:r>
        <w:rPr>
          <w:lang w:val="pt_PT" w:bidi="pt_PT"/>
        </w:rPr>
      </w:r>
      <w:r>
        <w:rPr>
          <w:lang w:val="pt_PT" w:bidi="pt_PT"/>
        </w:rPr>
        <w:t xml:space="preserve">A história de Israel mostra como Deus cumpriu sua promessa de bênçãos e maldições. Quando Israel seguiu sua aliança com Deus, Ele os abençoou. Quando se rebelaram, Ele os julgou. A rebelião de Israel é resumida em </w:t>
      </w:r>
      <w:r>
        <w:rPr>
          <w:lang w:val="pt_PT" w:bidi="pt_PT"/>
        </w:rPr>
        <w:t>2 Reis 17.7–20</w:t>
      </w:r>
      <w:r>
        <w:rPr>
          <w:lang w:val="pt_PT" w:bidi="pt_PT"/>
        </w:rPr>
        <w:t>. Quando os israelitas quebraram os dois primeiros mandamentos, violaram toda a aliança (</w:t>
      </w:r>
      <w:r>
        <w:rPr>
          <w:lang w:val="pt_PT" w:bidi="pt_PT"/>
        </w:rPr>
        <w:t>Deuteronômio 5.7–10</w:t>
      </w:r>
      <w:r>
        <w:rPr>
          <w:lang w:val="pt_PT" w:bidi="pt_PT"/>
        </w:rPr>
        <w:t xml:space="preserve">). A rebelião deles trouxe as maldições de </w:t>
      </w:r>
      <w:r>
        <w:rPr>
          <w:lang w:val="pt_PT" w:bidi="pt_PT"/>
        </w:rPr>
        <w:t>Deuteronômio 28</w:t>
      </w:r>
      <w:r>
        <w:rPr>
          <w:lang w:val="pt_PT" w:bidi="pt_PT"/>
        </w:rPr>
        <w:t xml:space="preserve"> sobre eles.</w:t>
      </w:r>
    </w:p>
    <w:p>
      <w:pPr/>
      <w:r>
        <w:rPr>
          <w:lang w:val="pt_PT" w:bidi="pt_PT"/>
        </w:rPr>
      </w:r>
      <w:r>
        <w:rPr>
          <w:u w:val="single"/>
          <w:lang w:val="pt_PT" w:bidi="pt_PT"/>
        </w:rPr>
        <w:t>Passagens para estudo complementar</w:t>
      </w:r>
    </w:p>
    <w:p>
      <w:pPr/>
      <w:r>
        <w:rPr>
          <w:lang w:val="pt_PT" w:bidi="pt_PT"/>
        </w:rPr>
      </w:r>
      <w:r>
        <w:rPr>
          <w:lang w:val="pt_PT" w:bidi="pt_PT"/>
        </w:rPr>
        <w:t>Gênesis 9.24–27</w:t>
      </w:r>
      <w:r>
        <w:rPr>
          <w:lang w:val="pt_PT" w:bidi="pt_PT"/>
        </w:rPr>
        <w:t xml:space="preserve">; </w:t>
      </w:r>
      <w:r>
        <w:rPr>
          <w:lang w:val="pt_PT" w:bidi="pt_PT"/>
        </w:rPr>
        <w:t>Levítico 26.3–45</w:t>
      </w:r>
      <w:r>
        <w:rPr>
          <w:lang w:val="pt_PT" w:bidi="pt_PT"/>
        </w:rPr>
        <w:t xml:space="preserve">; </w:t>
      </w:r>
      <w:r>
        <w:rPr>
          <w:lang w:val="pt_PT" w:bidi="pt_PT"/>
        </w:rPr>
        <w:t>Deuteronômio 8.7–20</w:t>
      </w:r>
      <w:r>
        <w:rPr>
          <w:lang w:val="pt_PT" w:bidi="pt_PT"/>
        </w:rPr>
        <w:t xml:space="preserve">; </w:t>
      </w:r>
      <w:r>
        <w:rPr>
          <w:lang w:val="pt_PT" w:bidi="pt_PT"/>
        </w:rPr>
        <w:t>11.29</w:t>
      </w:r>
      <w:r>
        <w:rPr>
          <w:lang w:val="pt_PT" w:bidi="pt_PT"/>
        </w:rPr>
        <w:t xml:space="preserve">; </w:t>
      </w:r>
      <w:r>
        <w:rPr>
          <w:lang w:val="pt_PT" w:bidi="pt_PT"/>
        </w:rPr>
        <w:t>Deuteronômio 27.1–29.1</w:t>
      </w:r>
      <w:r>
        <w:rPr>
          <w:lang w:val="pt_PT" w:bidi="pt_PT"/>
        </w:rPr>
        <w:t xml:space="preserve">; </w:t>
      </w:r>
      <w:r>
        <w:rPr>
          <w:lang w:val="pt_PT" w:bidi="pt_PT"/>
        </w:rPr>
        <w:t>Josué 8.33–35</w:t>
      </w:r>
      <w:r>
        <w:rPr>
          <w:lang w:val="pt_PT" w:bidi="pt_PT"/>
        </w:rPr>
        <w:t xml:space="preserve">; </w:t>
      </w:r>
      <w:r>
        <w:rPr>
          <w:lang w:val="pt_PT" w:bidi="pt_PT"/>
        </w:rPr>
        <w:t>2 Reis 17.7–20</w:t>
      </w:r>
      <w:r>
        <w:rPr>
          <w:lang w:val="pt_PT" w:bidi="pt_PT"/>
        </w:rPr>
        <w:t xml:space="preserve">; </w:t>
      </w:r>
      <w:r>
        <w:rPr>
          <w:lang w:val="pt_PT" w:bidi="pt_PT"/>
        </w:rPr>
        <w:t>2 Crônicas 36.17–21.</w:t>
      </w:r>
      <w:r>
        <w:rPr>
          <w:lang w:val="pt_PT" w:bidi="pt_PT"/>
        </w:rPr>
      </w:r>
      <w:r>
        <w:rPr>
          <w:lang w:val="pt_PT" w:bidi="pt_PT"/>
        </w:rPr>
      </w:r>
    </w:p>
    <w:p>
      <w:pPr/>
      <w:r>
        <w:rPr>
          <w:lang w:val="pt_PT" w:bidi="pt_PT"/>
        </w:rPr>
      </w:r>
    </w:p>
    <w:p>
      <w:pPr>
        <w:pStyle w:val="Heading2"/>
      </w:pPr>
      <w:r>
        <w:rPr>
          <w:lang w:val="pt_PT" w:bidi="pt_PT"/>
        </w:rPr>
        <w:t>Mal-entendido no evangelho de João</w:t>
      </w:r>
      <w:r>
        <w:rPr>
          <w:lang w:val="pt_PT" w:bidi="pt_PT"/>
        </w:rPr>
      </w:r>
    </w:p>
    <w:p>
      <w:pPr/>
      <w:r>
        <w:rPr>
          <w:lang w:val="pt_PT" w:bidi="pt_PT"/>
        </w:rPr>
      </w:r>
      <w:r>
        <w:rPr>
          <w:lang w:val="pt_PT" w:bidi="pt_PT"/>
        </w:rPr>
        <w:t xml:space="preserve">No Evangelho de João, as pessoas frequentemente não compreendiam Jesus (veja </w:t>
      </w:r>
      <w:r>
        <w:rPr>
          <w:lang w:val="pt_PT" w:bidi="pt_PT"/>
        </w:rPr>
        <w:t>João 3.4</w:t>
      </w:r>
      <w:r>
        <w:rPr>
          <w:lang w:val="pt_PT" w:bidi="pt_PT"/>
        </w:rPr>
        <w:t xml:space="preserve">; </w:t>
      </w:r>
      <w:r>
        <w:rPr>
          <w:lang w:val="pt_PT" w:bidi="pt_PT"/>
        </w:rPr>
        <w:t>4.11</w:t>
      </w:r>
      <w:r>
        <w:rPr>
          <w:lang w:val="pt_PT" w:bidi="pt_PT"/>
        </w:rPr>
        <w:t>,</w:t>
      </w:r>
      <w:r>
        <w:rPr>
          <w:lang w:val="pt_PT" w:bidi="pt_PT"/>
        </w:rPr>
        <w:t>33</w:t>
      </w:r>
      <w:r>
        <w:rPr>
          <w:lang w:val="pt_PT" w:bidi="pt_PT"/>
        </w:rPr>
        <w:t xml:space="preserve">; </w:t>
      </w:r>
      <w:r>
        <w:rPr>
          <w:lang w:val="pt_PT" w:bidi="pt_PT"/>
        </w:rPr>
        <w:t>7.35</w:t>
      </w:r>
      <w:r>
        <w:rPr>
          <w:lang w:val="pt_PT" w:bidi="pt_PT"/>
        </w:rPr>
        <w:t xml:space="preserve">; </w:t>
      </w:r>
      <w:r>
        <w:rPr>
          <w:lang w:val="pt_PT" w:bidi="pt_PT"/>
        </w:rPr>
        <w:t>11.12–13</w:t>
      </w:r>
      <w:r>
        <w:rPr>
          <w:lang w:val="pt_PT" w:bidi="pt_PT"/>
        </w:rPr>
        <w:t>). Elas discordavam sobre quem Jesus era. Quando perceberam o que ele realmente queria dizer, alguns queriam prendê-lo, enquanto outros desejavam segui-lo (</w:t>
      </w:r>
      <w:r>
        <w:rPr>
          <w:lang w:val="pt_PT" w:bidi="pt_PT"/>
        </w:rPr>
        <w:t>7.40–44</w:t>
      </w:r>
      <w:r>
        <w:rPr>
          <w:lang w:val="pt_PT" w:bidi="pt_PT"/>
        </w:rPr>
        <w:t xml:space="preserve">). Somente mais tarde, após os discípulos receberem o Espírito Santo, eles compreenderam plenamente sua importância (veja </w:t>
      </w:r>
      <w:r>
        <w:rPr>
          <w:lang w:val="pt_PT" w:bidi="pt_PT"/>
        </w:rPr>
        <w:t>16.12–13</w:t>
      </w:r>
      <w:r>
        <w:rPr>
          <w:lang w:val="pt_PT" w:bidi="pt_PT"/>
        </w:rPr>
        <w:t>).</w:t>
      </w:r>
    </w:p>
    <w:p>
      <w:pPr/>
      <w:r>
        <w:rPr>
          <w:lang w:val="pt_PT" w:bidi="pt_PT"/>
        </w:rPr>
      </w:r>
      <w:r>
        <w:rPr>
          <w:lang w:val="pt_PT" w:bidi="pt_PT"/>
        </w:rPr>
        <w:t>O mundo permanece em escuridão espiritual e luta para entender a vida ou Deus (</w:t>
      </w:r>
      <w:r>
        <w:rPr>
          <w:lang w:val="pt_PT" w:bidi="pt_PT"/>
        </w:rPr>
        <w:t>Jó 1.5</w:t>
      </w:r>
      <w:r>
        <w:rPr>
          <w:lang w:val="pt_PT" w:bidi="pt_PT"/>
        </w:rPr>
        <w:t>,</w:t>
      </w:r>
      <w:r>
        <w:rPr>
          <w:lang w:val="pt_PT" w:bidi="pt_PT"/>
        </w:rPr>
        <w:t>10</w:t>
      </w:r>
      <w:r>
        <w:rPr>
          <w:lang w:val="pt_PT" w:bidi="pt_PT"/>
        </w:rPr>
        <w:t>). As pessoas não conseguem compreender as mensagens de Deus por conta própria, a menos que Deus as ajude a entender. A luz espiritual de Deus penetra na escuridão, revelando as falhas do mundo. Muitas pessoas se retraem ainda mais na escuridão espiritual porque a preferem à luz (</w:t>
      </w:r>
      <w:r>
        <w:rPr>
          <w:lang w:val="pt_PT" w:bidi="pt_PT"/>
        </w:rPr>
        <w:t>3.19–20</w:t>
      </w:r>
      <w:r>
        <w:rPr>
          <w:lang w:val="pt_PT" w:bidi="pt_PT"/>
        </w:rPr>
        <w:t>). Somente o Espírito de Deus pode transformar e ajudar as pessoas a ver claramente como os filhos de Deus veem (</w:t>
      </w:r>
      <w:r>
        <w:rPr>
          <w:lang w:val="pt_PT" w:bidi="pt_PT"/>
        </w:rPr>
        <w:t>3.21</w:t>
      </w:r>
      <w:r>
        <w:rPr>
          <w:lang w:val="pt_PT" w:bidi="pt_PT"/>
        </w:rPr>
        <w:t xml:space="preserve">; </w:t>
      </w:r>
      <w:r>
        <w:rPr>
          <w:lang w:val="pt_PT" w:bidi="pt_PT"/>
        </w:rPr>
        <w:t>8.12</w:t>
      </w:r>
      <w:r>
        <w:rPr>
          <w:lang w:val="pt_PT" w:bidi="pt_PT"/>
        </w:rPr>
        <w:t xml:space="preserve">; </w:t>
      </w:r>
      <w:r>
        <w:rPr>
          <w:lang w:val="pt_PT" w:bidi="pt_PT"/>
        </w:rPr>
        <w:t>12.35–36</w:t>
      </w:r>
      <w:r>
        <w:rPr>
          <w:lang w:val="pt_PT" w:bidi="pt_PT"/>
        </w:rPr>
        <w:t>,</w:t>
      </w:r>
      <w:r>
        <w:rPr>
          <w:lang w:val="pt_PT" w:bidi="pt_PT"/>
        </w:rPr>
        <w:t>46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Isaías 6.8–13</w:t>
      </w:r>
      <w:r>
        <w:rPr>
          <w:lang w:val="pt_PT" w:bidi="pt_PT"/>
        </w:rPr>
        <w:t xml:space="preserve">; </w:t>
      </w:r>
      <w:r>
        <w:rPr>
          <w:lang w:val="pt_PT" w:bidi="pt_PT"/>
        </w:rPr>
        <w:t>56.10–11</w:t>
      </w:r>
      <w:r>
        <w:rPr>
          <w:lang w:val="pt_PT" w:bidi="pt_PT"/>
        </w:rPr>
        <w:t xml:space="preserve">; </w:t>
      </w:r>
      <w:r>
        <w:rPr>
          <w:lang w:val="pt_PT" w:bidi="pt_PT"/>
        </w:rPr>
        <w:t>Mateus 13.11–17</w:t>
      </w:r>
      <w:r>
        <w:rPr>
          <w:lang w:val="pt_PT" w:bidi="pt_PT"/>
        </w:rPr>
        <w:t xml:space="preserve">; </w:t>
      </w:r>
      <w:r>
        <w:rPr>
          <w:lang w:val="pt_PT" w:bidi="pt_PT"/>
        </w:rPr>
        <w:t>João 1.10–11</w:t>
      </w:r>
      <w:r>
        <w:rPr>
          <w:lang w:val="pt_PT" w:bidi="pt_PT"/>
        </w:rPr>
        <w:t xml:space="preserve">; </w:t>
      </w:r>
      <w:r>
        <w:rPr>
          <w:lang w:val="pt_PT" w:bidi="pt_PT"/>
        </w:rPr>
        <w:t>3.19–20</w:t>
      </w:r>
      <w:r>
        <w:rPr>
          <w:lang w:val="pt_PT" w:bidi="pt_PT"/>
        </w:rPr>
        <w:t xml:space="preserve">; </w:t>
      </w:r>
      <w:r>
        <w:rPr>
          <w:lang w:val="pt_PT" w:bidi="pt_PT"/>
        </w:rPr>
        <w:t>João 7.32–36</w:t>
      </w:r>
      <w:r>
        <w:rPr>
          <w:lang w:val="pt_PT" w:bidi="pt_PT"/>
        </w:rPr>
        <w:t xml:space="preserve">; </w:t>
      </w:r>
      <w:r>
        <w:rPr>
          <w:lang w:val="pt_PT" w:bidi="pt_PT"/>
        </w:rPr>
        <w:t>9.40–41</w:t>
      </w:r>
      <w:r>
        <w:rPr>
          <w:lang w:val="pt_PT" w:bidi="pt_PT"/>
        </w:rPr>
        <w:t xml:space="preserve">; </w:t>
      </w:r>
      <w:r>
        <w:rPr>
          <w:lang w:val="pt_PT" w:bidi="pt_PT"/>
        </w:rPr>
        <w:t>12.40</w:t>
      </w:r>
      <w:r>
        <w:rPr>
          <w:lang w:val="pt_PT" w:bidi="pt_PT"/>
        </w:rPr>
        <w:t xml:space="preserve">; </w:t>
      </w:r>
      <w:r>
        <w:rPr>
          <w:lang w:val="pt_PT" w:bidi="pt_PT"/>
        </w:rPr>
        <w:t>Romanos 1.21</w:t>
      </w:r>
      <w:r>
        <w:rPr>
          <w:lang w:val="pt_PT" w:bidi="pt_PT"/>
        </w:rPr>
        <w:t xml:space="preserve">; </w:t>
      </w:r>
      <w:r>
        <w:rPr>
          <w:lang w:val="pt_PT" w:bidi="pt_PT"/>
        </w:rPr>
        <w:t>2 Coríntios 3.13–18</w:t>
      </w:r>
      <w:r>
        <w:rPr>
          <w:lang w:val="pt_PT" w:bidi="pt_PT"/>
        </w:rPr>
        <w:t xml:space="preserve">; </w:t>
      </w:r>
      <w:r>
        <w:rPr>
          <w:lang w:val="pt_PT" w:bidi="pt_PT"/>
        </w:rPr>
        <w:t>4.3–4</w:t>
      </w:r>
      <w:r>
        <w:rPr>
          <w:lang w:val="pt_PT" w:bidi="pt_PT"/>
        </w:rPr>
        <w:t xml:space="preserve">; </w:t>
      </w:r>
      <w:r>
        <w:rPr>
          <w:lang w:val="pt_PT" w:bidi="pt_PT"/>
        </w:rPr>
        <w:t>1 João 2.9–11</w:t>
      </w:r>
      <w:r>
        <w:rPr>
          <w:lang w:val="pt_PT" w:bidi="pt_PT"/>
        </w:rPr>
        <w:t xml:space="preserve">; </w:t>
      </w:r>
      <w:r>
        <w:rPr>
          <w:lang w:val="pt_PT" w:bidi="pt_PT"/>
        </w:rPr>
        <w:t>Apocalipse 3.17</w:t>
      </w:r>
      <w:r>
        <w:rPr>
          <w:lang w:val="pt_PT" w:bidi="pt_PT"/>
        </w:rPr>
      </w:r>
      <w:r>
        <w:rPr>
          <w:lang w:val="pt_PT" w:bidi="pt_PT"/>
        </w:rPr>
      </w:r>
    </w:p>
    <w:p>
      <w:pPr/>
      <w:r>
        <w:rPr>
          <w:lang w:val="pt_PT" w:bidi="pt_PT"/>
        </w:rPr>
      </w:r>
    </w:p>
    <w:p>
      <w:pPr>
        <w:pStyle w:val="Heading2"/>
      </w:pPr>
      <w:r>
        <w:rPr>
          <w:lang w:val="pt_PT" w:bidi="pt_PT"/>
        </w:rPr>
        <w:t>Maturidade espiritual</w:t>
      </w:r>
      <w:r>
        <w:rPr>
          <w:lang w:val="pt_PT" w:bidi="pt_PT"/>
        </w:rPr>
      </w:r>
    </w:p>
    <w:p>
      <w:pPr/>
      <w:r>
        <w:rPr>
          <w:lang w:val="pt_PT" w:bidi="pt_PT"/>
        </w:rPr>
      </w:r>
      <w:r>
        <w:rPr>
          <w:lang w:val="pt_PT" w:bidi="pt_PT"/>
        </w:rPr>
        <w:t>Quando alguém confia em Jesus Cristo para a salvação, isso marca o início de uma jornada que continuará pelo resto de sua vida. Eles não permanecem os mesmos. Eles se transformam e crescem para se tornarem mais semelhantes a Jesus. Este processo é chamado de "santificação". Assim como os bebês recém-nascidos precisam de leite para crescer antes de poderem comer alimentos sólidos, os novos cristãos precisam de "leite espiritual puro" para experimentar plenamente a salvação (</w:t>
      </w:r>
      <w:r>
        <w:rPr>
          <w:lang w:val="pt_PT" w:bidi="pt_PT"/>
        </w:rPr>
        <w:t>1 Pedro 2.2–3</w:t>
      </w:r>
      <w:r>
        <w:rPr>
          <w:lang w:val="pt_PT" w:bidi="pt_PT"/>
        </w:rPr>
        <w:t>). Eventualmente, eles estarão prontos para o "alimento sólido" de ensinamentos mais profundos (</w:t>
      </w:r>
      <w:r>
        <w:rPr>
          <w:lang w:val="pt_PT" w:bidi="pt_PT"/>
        </w:rPr>
        <w:t>Hebreus 5.11–14</w:t>
      </w:r>
      <w:r>
        <w:rPr>
          <w:lang w:val="pt_PT" w:bidi="pt_PT"/>
        </w:rPr>
        <w:t>).</w:t>
      </w:r>
    </w:p>
    <w:p>
      <w:pPr/>
      <w:r>
        <w:rPr>
          <w:lang w:val="pt_PT" w:bidi="pt_PT"/>
        </w:rPr>
      </w:r>
      <w:r>
        <w:rPr>
          <w:lang w:val="pt_PT" w:bidi="pt_PT"/>
        </w:rPr>
        <w:t>Maturidade espiritual envolve a capacidade de compreender a sabedoria espiritual (</w:t>
      </w:r>
      <w:r>
        <w:rPr>
          <w:lang w:val="pt_PT" w:bidi="pt_PT"/>
        </w:rPr>
        <w:t>1 Coríntios 2.6</w:t>
      </w:r>
      <w:r>
        <w:rPr>
          <w:lang w:val="pt_PT" w:bidi="pt_PT"/>
        </w:rPr>
        <w:t>). O apóstolo Paulo instrui que os cristãos pensem de forma madura (</w:t>
      </w:r>
      <w:r>
        <w:rPr>
          <w:lang w:val="pt_PT" w:bidi="pt_PT"/>
        </w:rPr>
        <w:t>1 Coríntios 14.20</w:t>
      </w:r>
      <w:r>
        <w:rPr>
          <w:lang w:val="pt_PT" w:bidi="pt_PT"/>
        </w:rPr>
        <w:t>). O corpo de Cristo amadurece à medida que os cristãos se tornam espiritualmente equipados e aprendem sobre o Filho de Deus (</w:t>
      </w:r>
      <w:r>
        <w:rPr>
          <w:lang w:val="pt_PT" w:bidi="pt_PT"/>
        </w:rPr>
        <w:t>Efésios 4.11–16</w:t>
      </w:r>
      <w:r>
        <w:rPr>
          <w:lang w:val="pt_PT" w:bidi="pt_PT"/>
        </w:rPr>
        <w:t>). Isso resulta em uma comunidade de fé unida, onde o amor e a verdade fortalecem o corpo de Cristo.</w:t>
      </w:r>
    </w:p>
    <w:p>
      <w:pPr/>
      <w:r>
        <w:rPr>
          <w:lang w:val="pt_PT" w:bidi="pt_PT"/>
        </w:rPr>
      </w:r>
      <w:r>
        <w:rPr>
          <w:lang w:val="pt_PT" w:bidi="pt_PT"/>
        </w:rPr>
        <w:t>O público de Hebreus era espiritualmente imaturo. O autor queria fornecer-lhes ensinamentos espirituais substanciais, mas eles se comportavam como bebês espirituais que precisavam de nutrição básica em vez de lições mais profundas (</w:t>
      </w:r>
      <w:r>
        <w:rPr>
          <w:lang w:val="pt_PT" w:bidi="pt_PT"/>
        </w:rPr>
        <w:t>Hebreus 5.12</w:t>
      </w:r>
      <w:r>
        <w:rPr>
          <w:lang w:val="pt_PT" w:bidi="pt_PT"/>
        </w:rPr>
        <w:t>). Eles não tinham sido atentos aos ensinamentos de Deus. Já eram cristãos há tempo suficiente para ensinar outros, mas sua crescente insensibilidade os tornava espiritualmente apáticos (</w:t>
      </w:r>
      <w:r>
        <w:rPr>
          <w:lang w:val="pt_PT" w:bidi="pt_PT"/>
        </w:rPr>
        <w:t>5.11–12</w:t>
      </w:r>
      <w:r>
        <w:rPr>
          <w:lang w:val="pt_PT" w:bidi="pt_PT"/>
        </w:rPr>
        <w:t xml:space="preserve">; compare </w:t>
      </w:r>
      <w:r>
        <w:rPr>
          <w:lang w:val="pt_PT" w:bidi="pt_PT"/>
        </w:rPr>
        <w:t>1 Coríntios 3.1–3</w:t>
      </w:r>
      <w:r>
        <w:rPr>
          <w:lang w:val="pt_PT" w:bidi="pt_PT"/>
        </w:rPr>
        <w:t>).</w:t>
      </w:r>
    </w:p>
    <w:p>
      <w:pPr/>
      <w:r>
        <w:rPr>
          <w:lang w:val="pt_PT" w:bidi="pt_PT"/>
        </w:rPr>
      </w:r>
      <w:r>
        <w:rPr>
          <w:lang w:val="pt_PT" w:bidi="pt_PT"/>
        </w:rPr>
        <w:t>Eles não tinham a maturidade para entender a diferença básica entre o certo e o errado (</w:t>
      </w:r>
      <w:r>
        <w:rPr>
          <w:lang w:val="pt_PT" w:bidi="pt_PT"/>
        </w:rPr>
        <w:t>Hebreus 5.14</w:t>
      </w:r>
      <w:r>
        <w:rPr>
          <w:lang w:val="pt_PT" w:bidi="pt_PT"/>
        </w:rPr>
        <w:t>). Portanto, o autor os desafiou a crescer em maturidade. Isso foi para que ele pudesse compartilhar verdades mais profundas da fé, em vez de cobrir repetidamente os fundamentos (</w:t>
      </w:r>
      <w:r>
        <w:rPr>
          <w:lang w:val="pt_PT" w:bidi="pt_PT"/>
        </w:rPr>
        <w:t>6.1–3</w:t>
      </w:r>
      <w:r>
        <w:rPr>
          <w:lang w:val="pt_PT" w:bidi="pt_PT"/>
        </w:rPr>
        <w:t>).</w:t>
      </w:r>
    </w:p>
    <w:p>
      <w:pPr/>
      <w:r>
        <w:rPr>
          <w:lang w:val="pt_PT" w:bidi="pt_PT"/>
        </w:rPr>
      </w:r>
      <w:r>
        <w:rPr>
          <w:lang w:val="pt_PT" w:bidi="pt_PT"/>
        </w:rPr>
        <w:t>A maturidade espiritual não ocorre automaticamente com o tempo. Ela surge ao ouvir ativamente a palavra de Deus e vivê-la em uma comunidade de cristãos.</w:t>
      </w:r>
    </w:p>
    <w:p>
      <w:pPr/>
      <w:r>
        <w:rPr>
          <w:lang w:val="pt_PT" w:bidi="pt_PT"/>
        </w:rPr>
      </w:r>
      <w:r>
        <w:rPr>
          <w:u w:val="single"/>
          <w:lang w:val="pt_PT" w:bidi="pt_PT"/>
        </w:rPr>
        <w:t>Passagens para estudo complementar</w:t>
      </w:r>
    </w:p>
    <w:p>
      <w:pPr/>
      <w:r>
        <w:rPr>
          <w:lang w:val="pt_PT" w:bidi="pt_PT"/>
        </w:rPr>
      </w:r>
      <w:r>
        <w:rPr>
          <w:lang w:val="pt_PT" w:bidi="pt_PT"/>
        </w:rPr>
        <w:t>1 Coríntios 2.6</w:t>
      </w:r>
      <w:r>
        <w:rPr>
          <w:lang w:val="pt_PT" w:bidi="pt_PT"/>
        </w:rPr>
        <w:t xml:space="preserve">; </w:t>
      </w:r>
      <w:r>
        <w:rPr>
          <w:lang w:val="pt_PT" w:bidi="pt_PT"/>
        </w:rPr>
        <w:t>3.1–3</w:t>
      </w:r>
      <w:r>
        <w:rPr>
          <w:lang w:val="pt_PT" w:bidi="pt_PT"/>
        </w:rPr>
        <w:t xml:space="preserve">; </w:t>
      </w:r>
      <w:r>
        <w:rPr>
          <w:lang w:val="pt_PT" w:bidi="pt_PT"/>
        </w:rPr>
        <w:t>14.20</w:t>
      </w:r>
      <w:r>
        <w:rPr>
          <w:lang w:val="pt_PT" w:bidi="pt_PT"/>
        </w:rPr>
        <w:t xml:space="preserve">; </w:t>
      </w:r>
      <w:r>
        <w:rPr>
          <w:lang w:val="pt_PT" w:bidi="pt_PT"/>
        </w:rPr>
        <w:t>2 Coríntios 13.9–11</w:t>
      </w:r>
      <w:r>
        <w:rPr>
          <w:lang w:val="pt_PT" w:bidi="pt_PT"/>
        </w:rPr>
        <w:t xml:space="preserve">; </w:t>
      </w:r>
      <w:r>
        <w:rPr>
          <w:lang w:val="pt_PT" w:bidi="pt_PT"/>
        </w:rPr>
        <w:t>Efésios 4.11–16</w:t>
      </w:r>
      <w:r>
        <w:rPr>
          <w:lang w:val="pt_PT" w:bidi="pt_PT"/>
        </w:rPr>
        <w:t xml:space="preserve">; </w:t>
      </w:r>
      <w:r>
        <w:rPr>
          <w:lang w:val="pt_PT" w:bidi="pt_PT"/>
        </w:rPr>
        <w:t>Colossenses 4.12</w:t>
      </w:r>
      <w:r>
        <w:rPr>
          <w:lang w:val="pt_PT" w:bidi="pt_PT"/>
        </w:rPr>
        <w:t xml:space="preserve">; </w:t>
      </w:r>
      <w:r>
        <w:rPr>
          <w:lang w:val="pt_PT" w:bidi="pt_PT"/>
        </w:rPr>
        <w:t>Hebreus 5.11–14</w:t>
      </w:r>
      <w:r>
        <w:rPr>
          <w:lang w:val="pt_PT" w:bidi="pt_PT"/>
        </w:rPr>
        <w:t xml:space="preserve">; </w:t>
      </w:r>
      <w:r>
        <w:rPr>
          <w:lang w:val="pt_PT" w:bidi="pt_PT"/>
        </w:rPr>
        <w:t>6.1–3</w:t>
      </w:r>
      <w:r>
        <w:rPr>
          <w:lang w:val="pt_PT" w:bidi="pt_PT"/>
        </w:rPr>
        <w:t xml:space="preserve">; </w:t>
      </w:r>
      <w:r>
        <w:rPr>
          <w:lang w:val="pt_PT" w:bidi="pt_PT"/>
        </w:rPr>
        <w:t>10.14</w:t>
      </w:r>
      <w:r>
        <w:rPr>
          <w:lang w:val="pt_PT" w:bidi="pt_PT"/>
        </w:rPr>
        <w:t xml:space="preserve">; </w:t>
      </w:r>
      <w:r>
        <w:rPr>
          <w:lang w:val="pt_PT" w:bidi="pt_PT"/>
        </w:rPr>
        <w:t>12.1–2</w:t>
      </w:r>
      <w:r>
        <w:rPr>
          <w:lang w:val="pt_PT" w:bidi="pt_PT"/>
        </w:rPr>
        <w:t xml:space="preserve">; </w:t>
      </w:r>
      <w:r>
        <w:rPr>
          <w:lang w:val="pt_PT" w:bidi="pt_PT"/>
        </w:rPr>
        <w:t>1 Pedro 2.1–3.</w:t>
      </w:r>
      <w:r>
        <w:rPr>
          <w:lang w:val="pt_PT" w:bidi="pt_PT"/>
        </w:rPr>
      </w:r>
      <w:r>
        <w:rPr>
          <w:lang w:val="pt_PT" w:bidi="pt_PT"/>
        </w:rPr>
      </w:r>
    </w:p>
    <w:p>
      <w:pPr/>
      <w:r>
        <w:rPr>
          <w:lang w:val="pt_PT" w:bidi="pt_PT"/>
        </w:rPr>
      </w:r>
    </w:p>
    <w:p>
      <w:pPr>
        <w:pStyle w:val="Heading2"/>
      </w:pPr>
      <w:r>
        <w:rPr>
          <w:lang w:val="pt_PT" w:bidi="pt_PT"/>
        </w:rPr>
        <w:t>Mensagens contra as nações</w:t>
      </w:r>
      <w:r>
        <w:rPr>
          <w:lang w:val="pt_PT" w:bidi="pt_PT"/>
        </w:rPr>
      </w:r>
    </w:p>
    <w:p>
      <w:pPr/>
      <w:r>
        <w:rPr>
          <w:lang w:val="pt_PT" w:bidi="pt_PT"/>
        </w:rPr>
      </w:r>
      <w:r>
        <w:rPr>
          <w:lang w:val="pt_PT" w:bidi="pt_PT"/>
        </w:rPr>
        <w:t>Por que os profetas de Israel falavam a nações que provavelmente não ouviriam suas mensagens? Por que os profetas se importavam com os pensamentos e ações dessas nações?</w:t>
      </w:r>
    </w:p>
    <w:p>
      <w:pPr/>
      <w:r>
        <w:rPr>
          <w:lang w:val="pt_PT" w:bidi="pt_PT"/>
        </w:rPr>
      </w:r>
      <w:r>
        <w:rPr>
          <w:lang w:val="pt_PT" w:bidi="pt_PT"/>
        </w:rPr>
        <w:t>O verdadeiro público era o povo de Deus. Essas mensagens os lembravam de que Deus não tem dois pesos e duas medidas. Ele julga os pecados de seu povo e os de outras nações. O julgamento começa "pela família de Deus" (</w:t>
      </w:r>
      <w:r>
        <w:rPr>
          <w:lang w:val="pt_PT" w:bidi="pt_PT"/>
        </w:rPr>
        <w:t>1 Pedro 4.17</w:t>
      </w:r>
      <w:r>
        <w:rPr>
          <w:lang w:val="pt_PT" w:bidi="pt_PT"/>
        </w:rPr>
        <w:t>).</w:t>
      </w:r>
    </w:p>
    <w:p>
      <w:pPr/>
      <w:r>
        <w:rPr>
          <w:lang w:val="pt_PT" w:bidi="pt_PT"/>
        </w:rPr>
      </w:r>
      <w:r>
        <w:rPr>
          <w:lang w:val="pt_PT" w:bidi="pt_PT"/>
        </w:rPr>
        <w:t>Mas não para por aí. Deus julgará todos, tanto dentro quanto fora de Israel, que se rebelam contra Ele. Todos devem reconhecer o Senhor como o único verdadeiro e soberano Deus.</w:t>
      </w:r>
    </w:p>
    <w:p>
      <w:pPr/>
      <w:r>
        <w:rPr>
          <w:lang w:val="pt_PT" w:bidi="pt_PT"/>
        </w:rPr>
      </w:r>
      <w:r>
        <w:rPr>
          <w:lang w:val="pt_PT" w:bidi="pt_PT"/>
        </w:rPr>
        <w:t>O povo de Judá frequentemente confiava em nações como o Egito para salvá-los de inimigos estrangeiros. Eles não percebiam que Deus usava outras nações para julgá-los. Os profetas lembravam ao povo que nenhuma nação na terra pode substituir Deus. No final, todas as nações se curvarão diante dele em adoração.</w:t>
      </w:r>
    </w:p>
    <w:p>
      <w:pPr/>
      <w:r>
        <w:rPr>
          <w:lang w:val="pt_PT" w:bidi="pt_PT"/>
        </w:rPr>
      </w:r>
      <w:r>
        <w:rPr>
          <w:lang w:val="pt_PT" w:bidi="pt_PT"/>
        </w:rPr>
        <w:t>As mensagens contra nações estrangeiras lembravam à comunidade da aliança que, mesmo que Deus os julgasse por seus pecados, eles continuavam sendo seu povo precioso. A principal acusação contra essas nações estrangeiras era que elas perseguiam e insultavam o povo escolhido de Deus. Isso ofendeu a Deus. A parte negativa da aliança de Deus com Abraão ainda estava ativa. Deus diz que ele irá “amaldiçoar aqueles que te amaldiçoarem” (</w:t>
      </w:r>
      <w:r>
        <w:rPr>
          <w:lang w:val="pt_PT" w:bidi="pt_PT"/>
        </w:rPr>
        <w:t>Gênesis 12.3</w:t>
      </w:r>
      <w:r>
        <w:rPr>
          <w:lang w:val="pt_PT" w:bidi="pt_PT"/>
        </w:rPr>
        <w:t>).</w:t>
      </w:r>
    </w:p>
    <w:p>
      <w:pPr/>
      <w:r>
        <w:rPr>
          <w:lang w:val="pt_PT" w:bidi="pt_PT"/>
        </w:rPr>
      </w:r>
      <w:r>
        <w:rPr>
          <w:lang w:val="pt_PT" w:bidi="pt_PT"/>
        </w:rPr>
        <w:t>O principal objetivo de Deus na história é trazer glória para si mesmo. Ao exilar seu povo pecador e julgar seus opressores arrogantes, Deus mostrou seu poder e santidade. Apesar do exílio para Babilônia, ainda havia esperança para que o lado positivo da aliança fosse cumprido: “todas as famílias da terra serão abençoadas por meio de você” (</w:t>
      </w:r>
      <w:r>
        <w:rPr>
          <w:lang w:val="pt_PT" w:bidi="pt_PT"/>
        </w:rPr>
        <w:t>Gênesis 12.3</w:t>
      </w:r>
      <w:r>
        <w:rPr>
          <w:lang w:val="pt_PT" w:bidi="pt_PT"/>
        </w:rPr>
        <w:t xml:space="preserve">; veja também </w:t>
      </w:r>
      <w:r>
        <w:rPr>
          <w:lang w:val="pt_PT" w:bidi="pt_PT"/>
        </w:rPr>
        <w:t>Romanos 11.1–27</w:t>
      </w:r>
      <w:r>
        <w:rPr>
          <w:lang w:val="pt_PT" w:bidi="pt_PT"/>
        </w:rPr>
        <w:t>). Deus não havia terminado os planos para seu povo. Ele, em última análise, se glorificaria ao trazê-los de volta das terras distantes para onde os havia espalhado.</w:t>
      </w:r>
    </w:p>
    <w:p>
      <w:pPr/>
      <w:r>
        <w:rPr>
          <w:lang w:val="pt_PT" w:bidi="pt_PT"/>
        </w:rPr>
      </w:r>
      <w:r>
        <w:rPr>
          <w:u w:val="single"/>
          <w:lang w:val="pt_PT" w:bidi="pt_PT"/>
        </w:rPr>
        <w:t>Passagens para estudo complementar</w:t>
      </w:r>
    </w:p>
    <w:p>
      <w:pPr/>
      <w:r>
        <w:rPr>
          <w:lang w:val="pt_PT" w:bidi="pt_PT"/>
        </w:rPr>
      </w:r>
      <w:r>
        <w:rPr>
          <w:lang w:val="pt_PT" w:bidi="pt_PT"/>
        </w:rPr>
        <w:t>Gênesis 12.3</w:t>
      </w:r>
      <w:r>
        <w:rPr>
          <w:lang w:val="pt_PT" w:bidi="pt_PT"/>
        </w:rPr>
        <w:t xml:space="preserve">; </w:t>
      </w:r>
      <w:r>
        <w:rPr>
          <w:lang w:val="pt_PT" w:bidi="pt_PT"/>
        </w:rPr>
        <w:t>Deuteronômio 23.3–6</w:t>
      </w:r>
      <w:r>
        <w:rPr>
          <w:lang w:val="pt_PT" w:bidi="pt_PT"/>
        </w:rPr>
        <w:t xml:space="preserve">; </w:t>
      </w:r>
      <w:r>
        <w:rPr>
          <w:lang w:val="pt_PT" w:bidi="pt_PT"/>
        </w:rPr>
        <w:t>Isaías 13.1–23.18</w:t>
      </w:r>
      <w:r>
        <w:rPr>
          <w:lang w:val="pt_PT" w:bidi="pt_PT"/>
        </w:rPr>
        <w:t xml:space="preserve">; </w:t>
      </w:r>
      <w:r>
        <w:rPr>
          <w:lang w:val="pt_PT" w:bidi="pt_PT"/>
        </w:rPr>
        <w:t>Jeremias 25.29</w:t>
      </w:r>
      <w:r>
        <w:rPr>
          <w:lang w:val="pt_PT" w:bidi="pt_PT"/>
        </w:rPr>
        <w:t xml:space="preserve">; </w:t>
      </w:r>
      <w:r>
        <w:rPr>
          <w:lang w:val="pt_PT" w:bidi="pt_PT"/>
        </w:rPr>
        <w:t>46.1–51.64</w:t>
      </w:r>
      <w:r>
        <w:rPr>
          <w:lang w:val="pt_PT" w:bidi="pt_PT"/>
        </w:rPr>
        <w:t xml:space="preserve">; </w:t>
      </w:r>
      <w:r>
        <w:rPr>
          <w:lang w:val="pt_PT" w:bidi="pt_PT"/>
        </w:rPr>
        <w:t>Ezequiel 9.6</w:t>
      </w:r>
      <w:r>
        <w:rPr>
          <w:lang w:val="pt_PT" w:bidi="pt_PT"/>
        </w:rPr>
        <w:t xml:space="preserve">; </w:t>
      </w:r>
      <w:r>
        <w:rPr>
          <w:lang w:val="pt_PT" w:bidi="pt_PT"/>
        </w:rPr>
        <w:t>25.1–32.32</w:t>
      </w:r>
      <w:r>
        <w:rPr>
          <w:lang w:val="pt_PT" w:bidi="pt_PT"/>
        </w:rPr>
        <w:t xml:space="preserve">; </w:t>
      </w:r>
      <w:r>
        <w:rPr>
          <w:lang w:val="pt_PT" w:bidi="pt_PT"/>
        </w:rPr>
        <w:t>36.23</w:t>
      </w:r>
      <w:r>
        <w:rPr>
          <w:lang w:val="pt_PT" w:bidi="pt_PT"/>
        </w:rPr>
        <w:t xml:space="preserve">; </w:t>
      </w:r>
      <w:r>
        <w:rPr>
          <w:lang w:val="pt_PT" w:bidi="pt_PT"/>
        </w:rPr>
        <w:t>39.7</w:t>
      </w:r>
      <w:r>
        <w:rPr>
          <w:lang w:val="pt_PT" w:bidi="pt_PT"/>
        </w:rPr>
        <w:t xml:space="preserve">; </w:t>
      </w:r>
      <w:r>
        <w:rPr>
          <w:lang w:val="pt_PT" w:bidi="pt_PT"/>
        </w:rPr>
        <w:t>Daniel 4.17</w:t>
      </w:r>
      <w:r>
        <w:rPr>
          <w:lang w:val="pt_PT" w:bidi="pt_PT"/>
        </w:rPr>
        <w:t xml:space="preserve">; </w:t>
      </w:r>
      <w:r>
        <w:rPr>
          <w:lang w:val="pt_PT" w:bidi="pt_PT"/>
        </w:rPr>
        <w:t>Amós 1.1–2.3</w:t>
      </w:r>
      <w:r>
        <w:rPr>
          <w:lang w:val="pt_PT" w:bidi="pt_PT"/>
        </w:rPr>
        <w:t xml:space="preserve">; </w:t>
      </w:r>
      <w:r>
        <w:rPr>
          <w:lang w:val="pt_PT" w:bidi="pt_PT"/>
        </w:rPr>
        <w:t>3.2</w:t>
      </w:r>
      <w:r>
        <w:rPr>
          <w:lang w:val="pt_PT" w:bidi="pt_PT"/>
        </w:rPr>
        <w:t xml:space="preserve">; </w:t>
      </w:r>
      <w:r>
        <w:rPr>
          <w:lang w:val="pt_PT" w:bidi="pt_PT"/>
        </w:rPr>
        <w:t>Obadias 1.1–16</w:t>
      </w:r>
      <w:r>
        <w:rPr>
          <w:lang w:val="pt_PT" w:bidi="pt_PT"/>
        </w:rPr>
        <w:t xml:space="preserve">; </w:t>
      </w:r>
      <w:r>
        <w:rPr>
          <w:lang w:val="pt_PT" w:bidi="pt_PT"/>
        </w:rPr>
        <w:t>João 15.18–24</w:t>
      </w:r>
      <w:r>
        <w:rPr>
          <w:lang w:val="pt_PT" w:bidi="pt_PT"/>
        </w:rPr>
        <w:t xml:space="preserve">; </w:t>
      </w:r>
      <w:r>
        <w:rPr>
          <w:lang w:val="pt_PT" w:bidi="pt_PT"/>
        </w:rPr>
        <w:t>Atos 3.25–26</w:t>
      </w:r>
      <w:r>
        <w:rPr>
          <w:lang w:val="pt_PT" w:bidi="pt_PT"/>
        </w:rPr>
        <w:t xml:space="preserve">; </w:t>
      </w:r>
      <w:r>
        <w:rPr>
          <w:lang w:val="pt_PT" w:bidi="pt_PT"/>
        </w:rPr>
        <w:t>Romanos 2.9–10</w:t>
      </w:r>
      <w:r>
        <w:rPr>
          <w:lang w:val="pt_PT" w:bidi="pt_PT"/>
        </w:rPr>
        <w:t xml:space="preserve">; </w:t>
      </w:r>
      <w:r>
        <w:rPr>
          <w:lang w:val="pt_PT" w:bidi="pt_PT"/>
        </w:rPr>
        <w:t>11.1–27</w:t>
      </w:r>
      <w:r>
        <w:rPr>
          <w:lang w:val="pt_PT" w:bidi="pt_PT"/>
        </w:rPr>
        <w:t xml:space="preserve">; </w:t>
      </w:r>
      <w:r>
        <w:rPr>
          <w:lang w:val="pt_PT" w:bidi="pt_PT"/>
        </w:rPr>
        <w:t>Efésios 1.3–14</w:t>
      </w:r>
      <w:r>
        <w:rPr>
          <w:lang w:val="pt_PT" w:bidi="pt_PT"/>
        </w:rPr>
        <w:t xml:space="preserve">; </w:t>
      </w:r>
      <w:r>
        <w:rPr>
          <w:lang w:val="pt_PT" w:bidi="pt_PT"/>
        </w:rPr>
        <w:t>1 Pedro 4.17</w:t>
      </w:r>
      <w:r>
        <w:rPr>
          <w:lang w:val="pt_PT" w:bidi="pt_PT"/>
        </w:rPr>
        <w:t xml:space="preserve">; </w:t>
      </w:r>
      <w:r>
        <w:rPr>
          <w:lang w:val="pt_PT" w:bidi="pt_PT"/>
        </w:rPr>
        <w:t>Apocalipse 18.1–24</w:t>
      </w:r>
      <w:r>
        <w:rPr>
          <w:lang w:val="pt_PT" w:bidi="pt_PT"/>
        </w:rPr>
      </w:r>
      <w:r>
        <w:rPr>
          <w:lang w:val="pt_PT" w:bidi="pt_PT"/>
        </w:rPr>
      </w:r>
    </w:p>
    <w:p>
      <w:pPr/>
      <w:r>
        <w:rPr>
          <w:lang w:val="pt_PT" w:bidi="pt_PT"/>
        </w:rPr>
      </w:r>
    </w:p>
    <w:p>
      <w:pPr>
        <w:pStyle w:val="Heading2"/>
      </w:pPr>
      <w:r>
        <w:rPr>
          <w:lang w:val="pt_PT" w:bidi="pt_PT"/>
        </w:rPr>
        <w:t>Milagres</w:t>
      </w:r>
      <w:r>
        <w:rPr>
          <w:lang w:val="pt_PT" w:bidi="pt_PT"/>
        </w:rPr>
      </w:r>
    </w:p>
    <w:p>
      <w:pPr/>
      <w:r>
        <w:rPr>
          <w:lang w:val="pt_PT" w:bidi="pt_PT"/>
        </w:rPr>
      </w:r>
      <w:r>
        <w:rPr>
          <w:lang w:val="pt_PT" w:bidi="pt_PT"/>
        </w:rPr>
        <w:t>Milagres frequentemente ocorreram na Bíblia. Eles eram especialmente comuns durante o tempo de Moisés e nos ministérios de Elias, Eliseu, Jesus e seus apóstolos. A Bíblia não tenta provar milagres, apenas os relata. Os milagres demonstram o poder de Deus sobre a criação e sua compaixão pelas necessidades humanas.</w:t>
      </w:r>
    </w:p>
    <w:p>
      <w:pPr/>
      <w:r>
        <w:rPr>
          <w:lang w:val="pt_PT" w:bidi="pt_PT"/>
        </w:rPr>
      </w:r>
      <w:r>
        <w:rPr>
          <w:lang w:val="pt_PT" w:bidi="pt_PT"/>
        </w:rPr>
        <w:t>Milagres podem levar as pessoas a acreditar em Deus (</w:t>
      </w:r>
      <w:r>
        <w:rPr>
          <w:lang w:val="pt_PT" w:bidi="pt_PT"/>
        </w:rPr>
        <w:t>Jó 2.23</w:t>
      </w:r>
      <w:r>
        <w:rPr>
          <w:lang w:val="pt_PT" w:bidi="pt_PT"/>
        </w:rPr>
        <w:t xml:space="preserve">). Mas a verdadeira crença requer mais do que apenas testemunhar um milagre (veja </w:t>
      </w:r>
      <w:r>
        <w:rPr>
          <w:lang w:val="pt_PT" w:bidi="pt_PT"/>
        </w:rPr>
        <w:t>Jó 12.37</w:t>
      </w:r>
      <w:r>
        <w:rPr>
          <w:lang w:val="pt_PT" w:bidi="pt_PT"/>
        </w:rPr>
        <w:t>). Milagres nos lembram que qualquer coisa é possível para Deus (</w:t>
      </w:r>
      <w:r>
        <w:rPr>
          <w:lang w:val="pt_PT" w:bidi="pt_PT"/>
        </w:rPr>
        <w:t>Mc 9.21–23</w:t>
      </w:r>
      <w:r>
        <w:rPr>
          <w:lang w:val="pt_PT" w:bidi="pt_PT"/>
        </w:rPr>
        <w:t xml:space="preserve">; compare </w:t>
      </w:r>
      <w:r>
        <w:rPr>
          <w:lang w:val="pt_PT" w:bidi="pt_PT"/>
        </w:rPr>
        <w:t>Mateus 19.26</w:t>
      </w:r>
      <w:r>
        <w:rPr>
          <w:lang w:val="pt_PT" w:bidi="pt_PT"/>
        </w:rPr>
        <w:t xml:space="preserve">; </w:t>
      </w:r>
      <w:r>
        <w:rPr>
          <w:lang w:val="pt_PT" w:bidi="pt_PT"/>
        </w:rPr>
        <w:t>Mc 10.27</w:t>
      </w:r>
      <w:r>
        <w:rPr>
          <w:lang w:val="pt_PT" w:bidi="pt_PT"/>
        </w:rPr>
        <w:t xml:space="preserve">; </w:t>
      </w:r>
      <w:r>
        <w:rPr>
          <w:lang w:val="pt_PT" w:bidi="pt_PT"/>
        </w:rPr>
        <w:t>Lucas 1.37</w:t>
      </w:r>
      <w:r>
        <w:rPr>
          <w:lang w:val="pt_PT" w:bidi="pt_PT"/>
        </w:rPr>
        <w:t xml:space="preserve">; </w:t>
      </w:r>
      <w:r>
        <w:rPr>
          <w:lang w:val="pt_PT" w:bidi="pt_PT"/>
        </w:rPr>
        <w:t>18.27</w:t>
      </w:r>
      <w:r>
        <w:rPr>
          <w:lang w:val="pt_PT" w:bidi="pt_PT"/>
        </w:rPr>
        <w:t>).</w:t>
      </w:r>
    </w:p>
    <w:p>
      <w:pPr/>
      <w:r>
        <w:rPr>
          <w:lang w:val="pt_PT" w:bidi="pt_PT"/>
        </w:rPr>
      </w:r>
      <w:r>
        <w:rPr>
          <w:lang w:val="pt_PT" w:bidi="pt_PT"/>
        </w:rPr>
        <w:t>Jesus realizou muitos milagres durante seu ministério, incluindo curar os doentes, expulsar demônios, controlar a natureza e ressuscitar os mortos. Ele demonstrou profundo amor pelas pessoas ao atender suas necessidades. Muitos o seguiram por causa desses milagres (</w:t>
      </w:r>
      <w:r>
        <w:rPr>
          <w:lang w:val="pt_PT" w:bidi="pt_PT"/>
        </w:rPr>
        <w:t>João 6.2</w:t>
      </w:r>
      <w:r>
        <w:rPr>
          <w:lang w:val="pt_PT" w:bidi="pt_PT"/>
        </w:rPr>
        <w:t>). No entanto, ele advertiu contra segui-lo apenas pelos milagres (</w:t>
      </w:r>
      <w:r>
        <w:rPr>
          <w:lang w:val="pt_PT" w:bidi="pt_PT"/>
        </w:rPr>
        <w:t>João 6.26</w:t>
      </w:r>
      <w:r>
        <w:rPr>
          <w:lang w:val="pt_PT" w:bidi="pt_PT"/>
        </w:rPr>
        <w:t>).</w:t>
      </w:r>
    </w:p>
    <w:p>
      <w:pPr/>
      <w:r>
        <w:rPr>
          <w:lang w:val="pt_PT" w:bidi="pt_PT"/>
        </w:rPr>
      </w:r>
      <w:r>
        <w:rPr>
          <w:lang w:val="pt_PT" w:bidi="pt_PT"/>
        </w:rPr>
        <w:t>Os três maiores milagres relacionados a Jesus são:</w:t>
      </w:r>
    </w:p>
    <w:p>
      <w:pPr>
        <w:pStyle w:val="ListNumber"/>
        <w:numPr>
          <w:ilvl w:val="0"/>
          <w:numId w:val="14"/>
        </w:numPr>
        <w:spacing w:line="240" w:lineRule="auto"/>
        <w:ind w:left="720"/>
      </w:pPr>
      <w:r>
        <w:rPr>
          <w:lang w:val="pt_PT" w:bidi="pt_PT"/>
        </w:rPr>
      </w:r>
      <w:r>
        <w:rPr>
          <w:lang w:val="pt_PT" w:bidi="pt_PT"/>
        </w:rPr>
        <w:t>Sua chegada como "a Palavra" de Deus em carne humana (</w:t>
      </w:r>
      <w:r>
        <w:rPr>
          <w:lang w:val="pt_PT" w:bidi="pt_PT"/>
        </w:rPr>
        <w:t>João 1.14</w:t>
      </w:r>
      <w:r>
        <w:rPr>
          <w:lang w:val="pt_PT" w:bidi="pt_PT"/>
        </w:rPr>
        <w:t>).</w:t>
      </w:r>
    </w:p>
    <w:p>
      <w:pPr>
        <w:pStyle w:val="ListNumber"/>
        <w:spacing w:line="240" w:lineRule="auto"/>
        <w:ind w:left="720"/>
      </w:pPr>
      <w:r>
        <w:rPr>
          <w:lang w:val="pt_PT" w:bidi="pt_PT"/>
        </w:rPr>
      </w:r>
      <w:r>
        <w:rPr>
          <w:lang w:val="pt_PT" w:bidi="pt_PT"/>
        </w:rPr>
        <w:t>Sua ressurreição dos mortos (</w:t>
      </w:r>
      <w:r>
        <w:rPr>
          <w:lang w:val="pt_PT" w:bidi="pt_PT"/>
        </w:rPr>
        <w:t>Mateus 28</w:t>
      </w:r>
      <w:r>
        <w:rPr>
          <w:lang w:val="pt_PT" w:bidi="pt_PT"/>
        </w:rPr>
        <w:t xml:space="preserve">; </w:t>
      </w:r>
      <w:r>
        <w:rPr>
          <w:lang w:val="pt_PT" w:bidi="pt_PT"/>
        </w:rPr>
        <w:t>Mc 16.1–8</w:t>
      </w:r>
      <w:r>
        <w:rPr>
          <w:lang w:val="pt_PT" w:bidi="pt_PT"/>
        </w:rPr>
        <w:t xml:space="preserve">; </w:t>
      </w:r>
      <w:r>
        <w:rPr>
          <w:lang w:val="pt_PT" w:bidi="pt_PT"/>
        </w:rPr>
        <w:t>Lucas 24.1–53</w:t>
      </w:r>
      <w:r>
        <w:rPr>
          <w:lang w:val="pt_PT" w:bidi="pt_PT"/>
        </w:rPr>
        <w:t xml:space="preserve">; </w:t>
      </w:r>
      <w:r>
        <w:rPr>
          <w:lang w:val="pt_PT" w:bidi="pt_PT"/>
        </w:rPr>
        <w:t>João 20.1–31</w:t>
      </w:r>
      <w:r>
        <w:rPr>
          <w:lang w:val="pt_PT" w:bidi="pt_PT"/>
        </w:rPr>
        <w:t xml:space="preserve">; </w:t>
      </w:r>
      <w:r>
        <w:rPr>
          <w:lang w:val="pt_PT" w:bidi="pt_PT"/>
        </w:rPr>
        <w:t>Atos 1.3</w:t>
      </w:r>
      <w:r>
        <w:rPr>
          <w:lang w:val="pt_PT" w:bidi="pt_PT"/>
        </w:rPr>
        <w:t xml:space="preserve">; </w:t>
      </w:r>
      <w:r>
        <w:rPr>
          <w:lang w:val="pt_PT" w:bidi="pt_PT"/>
        </w:rPr>
        <w:t>1 Coríntios 15.3–8</w:t>
      </w:r>
      <w:r>
        <w:rPr>
          <w:lang w:val="pt_PT" w:bidi="pt_PT"/>
        </w:rPr>
        <w:t xml:space="preserve">; veja também </w:t>
      </w:r>
      <w:r>
        <w:rPr>
          <w:lang w:val="pt_PT" w:bidi="pt_PT"/>
        </w:rPr>
        <w:t>Atos 23.6</w:t>
      </w:r>
      <w:r>
        <w:rPr>
          <w:lang w:val="pt_PT" w:bidi="pt_PT"/>
        </w:rPr>
        <w:t xml:space="preserve">; </w:t>
      </w:r>
      <w:r>
        <w:rPr>
          <w:lang w:val="pt_PT" w:bidi="pt_PT"/>
        </w:rPr>
        <w:t>26.8</w:t>
      </w:r>
      <w:r>
        <w:rPr>
          <w:lang w:val="pt_PT" w:bidi="pt_PT"/>
        </w:rPr>
        <w:t>).</w:t>
      </w:r>
    </w:p>
    <w:p>
      <w:pPr>
        <w:pStyle w:val="ListNumber"/>
        <w:spacing w:line="240" w:lineRule="auto"/>
        <w:ind w:left="720"/>
      </w:pPr>
      <w:r>
        <w:rPr>
          <w:lang w:val="pt_PT" w:bidi="pt_PT"/>
        </w:rPr>
      </w:r>
      <w:r>
        <w:rPr>
          <w:lang w:val="pt_PT" w:bidi="pt_PT"/>
        </w:rPr>
        <w:t>O milagre do renascimento espiritual (</w:t>
      </w:r>
      <w:r>
        <w:rPr>
          <w:lang w:val="pt_PT" w:bidi="pt_PT"/>
        </w:rPr>
        <w:t>João 3.3–8</w:t>
      </w:r>
      <w:r>
        <w:rPr>
          <w:lang w:val="pt_PT" w:bidi="pt_PT"/>
        </w:rPr>
        <w:t xml:space="preserve">; </w:t>
      </w:r>
      <w:r>
        <w:rPr>
          <w:lang w:val="pt_PT" w:bidi="pt_PT"/>
        </w:rPr>
        <w:t>Gálatas 2.20</w:t>
      </w:r>
      <w:r>
        <w:rPr>
          <w:lang w:val="pt_PT" w:bidi="pt_PT"/>
        </w:rPr>
        <w:t xml:space="preserve">; </w:t>
      </w:r>
      <w:r>
        <w:rPr>
          <w:lang w:val="pt_PT" w:bidi="pt_PT"/>
        </w:rPr>
        <w:t>Efésios 2.8–10</w:t>
      </w:r>
      <w:r>
        <w:rPr>
          <w:lang w:val="pt_PT" w:bidi="pt_PT"/>
        </w:rPr>
        <w:t>).</w:t>
      </w:r>
    </w:p>
    <w:p>
      <w:pPr/>
      <w:r>
        <w:rPr>
          <w:lang w:val="pt_PT" w:bidi="pt_PT"/>
        </w:rPr>
      </w:r>
      <w:r>
        <w:rPr>
          <w:lang w:val="pt_PT" w:bidi="pt_PT"/>
        </w:rPr>
        <w:t>Jesus veio ao mundo para salvá-lo e morrer pelos pecados, demonstrando o grande amor de Deus pela humanidade (</w:t>
      </w:r>
      <w:r>
        <w:rPr>
          <w:lang w:val="pt_PT" w:bidi="pt_PT"/>
        </w:rPr>
        <w:t>Jó 3.16</w:t>
      </w:r>
      <w:r>
        <w:rPr>
          <w:lang w:val="pt_PT" w:bidi="pt_PT"/>
        </w:rPr>
        <w:t xml:space="preserve">; </w:t>
      </w:r>
      <w:r>
        <w:rPr>
          <w:lang w:val="pt_PT" w:bidi="pt_PT"/>
        </w:rPr>
        <w:t>Romanos 5.8</w:t>
      </w:r>
      <w:r>
        <w:rPr>
          <w:lang w:val="pt_PT" w:bidi="pt_PT"/>
        </w:rPr>
        <w:t xml:space="preserve">; </w:t>
      </w:r>
      <w:r>
        <w:rPr>
          <w:lang w:val="pt_PT" w:bidi="pt_PT"/>
        </w:rPr>
        <w:t>8.32</w:t>
      </w:r>
      <w:r>
        <w:rPr>
          <w:lang w:val="pt_PT" w:bidi="pt_PT"/>
        </w:rPr>
        <w:t xml:space="preserve">; </w:t>
      </w:r>
      <w:r>
        <w:rPr>
          <w:lang w:val="pt_PT" w:bidi="pt_PT"/>
        </w:rPr>
        <w:t>Efésios 2.4–5</w:t>
      </w:r>
      <w:r>
        <w:rPr>
          <w:lang w:val="pt_PT" w:bidi="pt_PT"/>
        </w:rPr>
        <w:t xml:space="preserve">; </w:t>
      </w:r>
      <w:r>
        <w:rPr>
          <w:lang w:val="pt_PT" w:bidi="pt_PT"/>
        </w:rPr>
        <w:t>1 João 3.1–2</w:t>
      </w:r>
      <w:r>
        <w:rPr>
          <w:lang w:val="pt_PT" w:bidi="pt_PT"/>
        </w:rPr>
        <w:t>). Deus ressuscitando Jesus dos mortos mostra seu poder sobre a morte e nos dá esperança de vida eterna (</w:t>
      </w:r>
      <w:r>
        <w:rPr>
          <w:lang w:val="pt_PT" w:bidi="pt_PT"/>
        </w:rPr>
        <w:t>1 Pedro 1.3–9</w:t>
      </w:r>
      <w:r>
        <w:rPr>
          <w:lang w:val="pt_PT" w:bidi="pt_PT"/>
        </w:rPr>
        <w:t>). Qualquer pessoa que confia em Jesus Cristo como Salvador e Senhor renasce como filho de Deus e recebe a vida eterna (</w:t>
      </w:r>
      <w:r>
        <w:rPr>
          <w:lang w:val="pt_PT" w:bidi="pt_PT"/>
        </w:rPr>
        <w:t>Jó 1.12</w:t>
      </w:r>
      <w:r>
        <w:rPr>
          <w:lang w:val="pt_PT" w:bidi="pt_PT"/>
        </w:rPr>
        <w:t xml:space="preserve">; </w:t>
      </w:r>
      <w:r>
        <w:rPr>
          <w:lang w:val="pt_PT" w:bidi="pt_PT"/>
        </w:rPr>
        <w:t>3.36</w:t>
      </w:r>
      <w:r>
        <w:rPr>
          <w:lang w:val="pt_PT" w:bidi="pt_PT"/>
        </w:rPr>
        <w:t xml:space="preserve">; </w:t>
      </w:r>
      <w:r>
        <w:rPr>
          <w:lang w:val="pt_PT" w:bidi="pt_PT"/>
        </w:rPr>
        <w:t>Romanos 5.1–2</w:t>
      </w:r>
      <w:r>
        <w:rPr>
          <w:lang w:val="pt_PT" w:bidi="pt_PT"/>
        </w:rPr>
        <w:t xml:space="preserve">; </w:t>
      </w:r>
      <w:r>
        <w:rPr>
          <w:lang w:val="pt_PT" w:bidi="pt_PT"/>
        </w:rPr>
        <w:t>1 João 5.11–13</w:t>
      </w:r>
      <w:r>
        <w:rPr>
          <w:lang w:val="pt_PT" w:bidi="pt_PT"/>
        </w:rPr>
        <w:t>).</w:t>
      </w:r>
    </w:p>
    <w:p>
      <w:pPr/>
      <w:r>
        <w:rPr>
          <w:lang w:val="pt_PT" w:bidi="pt_PT"/>
        </w:rPr>
      </w:r>
      <w:r>
        <w:rPr>
          <w:lang w:val="pt_PT" w:bidi="pt_PT"/>
        </w:rPr>
        <w:t xml:space="preserve">O trabalho milagroso de Jesus continuou através de seus seguidores, como mostrado no livro de Atos (por exemplo, </w:t>
      </w:r>
      <w:r>
        <w:rPr>
          <w:lang w:val="pt_PT" w:bidi="pt_PT"/>
        </w:rPr>
        <w:t>Atos 3.1–11</w:t>
      </w:r>
      <w:r>
        <w:rPr>
          <w:lang w:val="pt_PT" w:bidi="pt_PT"/>
        </w:rPr>
        <w:t xml:space="preserve">; </w:t>
      </w:r>
      <w:r>
        <w:rPr>
          <w:lang w:val="pt_PT" w:bidi="pt_PT"/>
        </w:rPr>
        <w:t>5.12–15</w:t>
      </w:r>
      <w:r>
        <w:rPr>
          <w:lang w:val="pt_PT" w:bidi="pt_PT"/>
        </w:rPr>
        <w:t xml:space="preserve">; </w:t>
      </w:r>
      <w:r>
        <w:rPr>
          <w:lang w:val="pt_PT" w:bidi="pt_PT"/>
        </w:rPr>
        <w:t>6.8</w:t>
      </w:r>
      <w:r>
        <w:rPr>
          <w:lang w:val="pt_PT" w:bidi="pt_PT"/>
        </w:rPr>
        <w:t xml:space="preserve">; </w:t>
      </w:r>
      <w:r>
        <w:rPr>
          <w:lang w:val="pt_PT" w:bidi="pt_PT"/>
        </w:rPr>
        <w:t>8.6–7</w:t>
      </w:r>
      <w:r>
        <w:rPr>
          <w:lang w:val="pt_PT" w:bidi="pt_PT"/>
        </w:rPr>
        <w:t xml:space="preserve">; </w:t>
      </w:r>
      <w:r>
        <w:rPr>
          <w:lang w:val="pt_PT" w:bidi="pt_PT"/>
        </w:rPr>
        <w:t>9.32–42</w:t>
      </w:r>
      <w:r>
        <w:rPr>
          <w:lang w:val="pt_PT" w:bidi="pt_PT"/>
        </w:rPr>
        <w:t xml:space="preserve">; </w:t>
      </w:r>
      <w:r>
        <w:rPr>
          <w:lang w:val="pt_PT" w:bidi="pt_PT"/>
        </w:rPr>
        <w:t>14.3</w:t>
      </w:r>
      <w:r>
        <w:rPr>
          <w:lang w:val="pt_PT" w:bidi="pt_PT"/>
        </w:rPr>
        <w:t>). Cheios do Espírito Santo, os apóstolos e outros líderes cristãos realizaram esses milagres para demonstrar o poder e a verdade da mensagem cristã (</w:t>
      </w:r>
      <w:r>
        <w:rPr>
          <w:lang w:val="pt_PT" w:bidi="pt_PT"/>
        </w:rPr>
        <w:t>14.3</w:t>
      </w:r>
      <w:r>
        <w:rPr>
          <w:lang w:val="pt_PT" w:bidi="pt_PT"/>
        </w:rPr>
        <w:t xml:space="preserve">; veja </w:t>
      </w:r>
      <w:r>
        <w:rPr>
          <w:lang w:val="pt_PT" w:bidi="pt_PT"/>
        </w:rPr>
        <w:t>João 3.2</w:t>
      </w:r>
      <w:r>
        <w:rPr>
          <w:lang w:val="pt_PT" w:bidi="pt_PT"/>
        </w:rPr>
        <w:t xml:space="preserve">; </w:t>
      </w:r>
      <w:r>
        <w:rPr>
          <w:lang w:val="pt_PT" w:bidi="pt_PT"/>
        </w:rPr>
        <w:t>Hebreus 2.4</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Mateus 19.23–26</w:t>
      </w:r>
      <w:r>
        <w:rPr>
          <w:lang w:val="pt_PT" w:bidi="pt_PT"/>
        </w:rPr>
        <w:t xml:space="preserve">; </w:t>
      </w:r>
      <w:r>
        <w:rPr>
          <w:lang w:val="pt_PT" w:bidi="pt_PT"/>
        </w:rPr>
        <w:t>28.1–20</w:t>
      </w:r>
      <w:r>
        <w:rPr>
          <w:lang w:val="pt_PT" w:bidi="pt_PT"/>
        </w:rPr>
        <w:t xml:space="preserve">; </w:t>
      </w:r>
      <w:r>
        <w:rPr>
          <w:lang w:val="pt_PT" w:bidi="pt_PT"/>
        </w:rPr>
        <w:t>Marcos 10.23–27</w:t>
      </w:r>
      <w:r>
        <w:rPr>
          <w:lang w:val="pt_PT" w:bidi="pt_PT"/>
        </w:rPr>
        <w:t xml:space="preserve">; </w:t>
      </w:r>
      <w:r>
        <w:rPr>
          <w:lang w:val="pt_PT" w:bidi="pt_PT"/>
        </w:rPr>
        <w:t>Lucas 1.30–38</w:t>
      </w:r>
      <w:r>
        <w:rPr>
          <w:lang w:val="pt_PT" w:bidi="pt_PT"/>
        </w:rPr>
        <w:t xml:space="preserve">; </w:t>
      </w:r>
      <w:r>
        <w:rPr>
          <w:lang w:val="pt_PT" w:bidi="pt_PT"/>
        </w:rPr>
        <w:t>18.24–27</w:t>
      </w:r>
      <w:r>
        <w:rPr>
          <w:lang w:val="pt_PT" w:bidi="pt_PT"/>
        </w:rPr>
        <w:t xml:space="preserve">; </w:t>
      </w:r>
      <w:r>
        <w:rPr>
          <w:lang w:val="pt_PT" w:bidi="pt_PT"/>
        </w:rPr>
        <w:t>24.1–53</w:t>
      </w:r>
      <w:r>
        <w:rPr>
          <w:lang w:val="pt_PT" w:bidi="pt_PT"/>
        </w:rPr>
        <w:t xml:space="preserve">; </w:t>
      </w:r>
      <w:r>
        <w:rPr>
          <w:lang w:val="pt_PT" w:bidi="pt_PT"/>
        </w:rPr>
        <w:t>João 1.12–14</w:t>
      </w:r>
      <w:r>
        <w:rPr>
          <w:lang w:val="pt_PT" w:bidi="pt_PT"/>
        </w:rPr>
        <w:t xml:space="preserve">; </w:t>
      </w:r>
      <w:r>
        <w:rPr>
          <w:lang w:val="pt_PT" w:bidi="pt_PT"/>
        </w:rPr>
        <w:t>3.2–8</w:t>
      </w:r>
      <w:r>
        <w:rPr>
          <w:lang w:val="pt_PT" w:bidi="pt_PT"/>
        </w:rPr>
        <w:t xml:space="preserve">, </w:t>
      </w:r>
      <w:r>
        <w:rPr>
          <w:lang w:val="pt_PT" w:bidi="pt_PT"/>
        </w:rPr>
        <w:t>16</w:t>
      </w:r>
      <w:r>
        <w:rPr>
          <w:lang w:val="pt_PT" w:bidi="pt_PT"/>
        </w:rPr>
        <w:t xml:space="preserve">; </w:t>
      </w:r>
      <w:r>
        <w:rPr>
          <w:lang w:val="pt_PT" w:bidi="pt_PT"/>
        </w:rPr>
        <w:t>20.1–21.25</w:t>
      </w:r>
      <w:r>
        <w:rPr>
          <w:lang w:val="pt_PT" w:bidi="pt_PT"/>
        </w:rPr>
        <w:t xml:space="preserve">; </w:t>
      </w:r>
      <w:r>
        <w:rPr>
          <w:lang w:val="pt_PT" w:bidi="pt_PT"/>
        </w:rPr>
        <w:t>Atos 4.29–31</w:t>
      </w:r>
      <w:r>
        <w:rPr>
          <w:lang w:val="pt_PT" w:bidi="pt_PT"/>
        </w:rPr>
        <w:t xml:space="preserve">; </w:t>
      </w:r>
      <w:r>
        <w:rPr>
          <w:lang w:val="pt_PT" w:bidi="pt_PT"/>
        </w:rPr>
        <w:t>5.12–16</w:t>
      </w:r>
      <w:r>
        <w:rPr>
          <w:lang w:val="pt_PT" w:bidi="pt_PT"/>
        </w:rPr>
        <w:t xml:space="preserve">; </w:t>
      </w:r>
      <w:r>
        <w:rPr>
          <w:lang w:val="pt_PT" w:bidi="pt_PT"/>
        </w:rPr>
        <w:t>6.8</w:t>
      </w:r>
      <w:r>
        <w:rPr>
          <w:lang w:val="pt_PT" w:bidi="pt_PT"/>
        </w:rPr>
        <w:t xml:space="preserve">; </w:t>
      </w:r>
      <w:r>
        <w:rPr>
          <w:lang w:val="pt_PT" w:bidi="pt_PT"/>
        </w:rPr>
        <w:t>8.4–23</w:t>
      </w:r>
      <w:r>
        <w:rPr>
          <w:lang w:val="pt_PT" w:bidi="pt_PT"/>
        </w:rPr>
        <w:t xml:space="preserve">; </w:t>
      </w:r>
      <w:r>
        <w:rPr>
          <w:lang w:val="pt_PT" w:bidi="pt_PT"/>
        </w:rPr>
        <w:t>9.32–42</w:t>
      </w:r>
      <w:r>
        <w:rPr>
          <w:lang w:val="pt_PT" w:bidi="pt_PT"/>
        </w:rPr>
        <w:t xml:space="preserve">; </w:t>
      </w:r>
      <w:r>
        <w:rPr>
          <w:lang w:val="pt_PT" w:bidi="pt_PT"/>
        </w:rPr>
        <w:t>14.3–4</w:t>
      </w:r>
      <w:r>
        <w:rPr>
          <w:lang w:val="pt_PT" w:bidi="pt_PT"/>
        </w:rPr>
        <w:t xml:space="preserve">; </w:t>
      </w:r>
      <w:r>
        <w:rPr>
          <w:lang w:val="pt_PT" w:bidi="pt_PT"/>
        </w:rPr>
        <w:t>26.8</w:t>
      </w:r>
      <w:r>
        <w:rPr>
          <w:lang w:val="pt_PT" w:bidi="pt_PT"/>
        </w:rPr>
        <w:t xml:space="preserve">; </w:t>
      </w:r>
      <w:r>
        <w:rPr>
          <w:lang w:val="pt_PT" w:bidi="pt_PT"/>
        </w:rPr>
        <w:t>Romanos 5.1</w:t>
      </w:r>
      <w:r>
        <w:rPr>
          <w:lang w:val="pt_PT" w:bidi="pt_PT"/>
        </w:rPr>
        <w:t xml:space="preserve">, </w:t>
      </w:r>
      <w:r>
        <w:rPr>
          <w:lang w:val="pt_PT" w:bidi="pt_PT"/>
        </w:rPr>
        <w:t>8</w:t>
      </w:r>
      <w:r>
        <w:rPr>
          <w:lang w:val="pt_PT" w:bidi="pt_PT"/>
        </w:rPr>
        <w:t xml:space="preserve">; </w:t>
      </w:r>
      <w:r>
        <w:rPr>
          <w:lang w:val="pt_PT" w:bidi="pt_PT"/>
        </w:rPr>
        <w:t>8.32</w:t>
      </w:r>
      <w:r>
        <w:rPr>
          <w:lang w:val="pt_PT" w:bidi="pt_PT"/>
        </w:rPr>
        <w:t xml:space="preserve">; </w:t>
      </w:r>
      <w:r>
        <w:rPr>
          <w:lang w:val="pt_PT" w:bidi="pt_PT"/>
        </w:rPr>
        <w:t>Efésios 2.4–5</w:t>
      </w:r>
      <w:r>
        <w:rPr>
          <w:lang w:val="pt_PT" w:bidi="pt_PT"/>
        </w:rPr>
        <w:t xml:space="preserve">, </w:t>
      </w:r>
      <w:r>
        <w:rPr>
          <w:lang w:val="pt_PT" w:bidi="pt_PT"/>
        </w:rPr>
        <w:t>8–10</w:t>
      </w:r>
      <w:r>
        <w:rPr>
          <w:lang w:val="pt_PT" w:bidi="pt_PT"/>
        </w:rPr>
        <w:t xml:space="preserve">; </w:t>
      </w:r>
      <w:r>
        <w:rPr>
          <w:lang w:val="pt_PT" w:bidi="pt_PT"/>
        </w:rPr>
        <w:t>Hebreus 2.4</w:t>
      </w:r>
      <w:r>
        <w:rPr>
          <w:lang w:val="pt_PT" w:bidi="pt_PT"/>
        </w:rPr>
        <w:t xml:space="preserve">; </w:t>
      </w:r>
      <w:r>
        <w:rPr>
          <w:lang w:val="pt_PT" w:bidi="pt_PT"/>
        </w:rPr>
        <w:t>1 Pedro 1.3–5</w:t>
      </w:r>
      <w:r>
        <w:rPr>
          <w:lang w:val="pt_PT" w:bidi="pt_PT"/>
        </w:rPr>
        <w:t xml:space="preserve">; </w:t>
      </w:r>
      <w:r>
        <w:rPr>
          <w:lang w:val="pt_PT" w:bidi="pt_PT"/>
        </w:rPr>
        <w:t>1 João 5.12–13</w:t>
      </w:r>
      <w:r>
        <w:rPr>
          <w:lang w:val="pt_PT" w:bidi="pt_PT"/>
        </w:rPr>
      </w:r>
      <w:r>
        <w:rPr>
          <w:lang w:val="pt_PT" w:bidi="pt_PT"/>
        </w:rPr>
      </w:r>
    </w:p>
    <w:p>
      <w:pPr/>
      <w:r>
        <w:rPr>
          <w:lang w:val="pt_PT" w:bidi="pt_PT"/>
        </w:rPr>
      </w:r>
    </w:p>
    <w:p>
      <w:pPr>
        <w:pStyle w:val="Heading2"/>
      </w:pPr>
      <w:r>
        <w:rPr>
          <w:lang w:val="pt_PT" w:bidi="pt_PT"/>
        </w:rPr>
        <w:t>Morte</w:t>
      </w:r>
      <w:r>
        <w:rPr>
          <w:lang w:val="pt_PT" w:bidi="pt_PT"/>
        </w:rPr>
      </w:r>
    </w:p>
    <w:p>
      <w:pPr/>
      <w:r>
        <w:rPr>
          <w:lang w:val="pt_PT" w:bidi="pt_PT"/>
        </w:rPr>
      </w:r>
      <w:r>
        <w:rPr>
          <w:lang w:val="pt_PT" w:bidi="pt_PT"/>
        </w:rPr>
        <w:t>Os seres humanos são mortais, e a morte é o fim natural da vida na terra (</w:t>
      </w:r>
      <w:r>
        <w:rPr>
          <w:lang w:val="pt_PT" w:bidi="pt_PT"/>
        </w:rPr>
        <w:t>Salmo 90.1–6</w:t>
      </w:r>
      <w:r>
        <w:rPr>
          <w:lang w:val="pt_PT" w:bidi="pt_PT"/>
        </w:rPr>
        <w:t>). A identidade humana começou quando Deus soprou vida no pó da terra e fez um homem (</w:t>
      </w:r>
      <w:r>
        <w:rPr>
          <w:lang w:val="pt_PT" w:bidi="pt_PT"/>
        </w:rPr>
        <w:t>Gênesis 2.7</w:t>
      </w:r>
      <w:r>
        <w:rPr>
          <w:lang w:val="pt_PT" w:bidi="pt_PT"/>
        </w:rPr>
        <w:t>). Este estado se reverte na morte quando Deus retira seu sopro. Então, o corpo humano retorna ao pó (</w:t>
      </w:r>
      <w:r>
        <w:rPr>
          <w:lang w:val="pt_PT" w:bidi="pt_PT"/>
        </w:rPr>
        <w:t>3.19</w:t>
      </w:r>
      <w:r>
        <w:rPr>
          <w:lang w:val="pt_PT" w:bidi="pt_PT"/>
        </w:rPr>
        <w:t xml:space="preserve">; </w:t>
      </w:r>
      <w:r>
        <w:rPr>
          <w:lang w:val="pt_PT" w:bidi="pt_PT"/>
        </w:rPr>
        <w:t>Jó 4.19–21</w:t>
      </w:r>
      <w:r>
        <w:rPr>
          <w:lang w:val="pt_PT" w:bidi="pt_PT"/>
        </w:rPr>
        <w:t xml:space="preserve">; </w:t>
      </w:r>
      <w:r>
        <w:rPr>
          <w:lang w:val="pt_PT" w:bidi="pt_PT"/>
        </w:rPr>
        <w:t>Isaías 40.6–8</w:t>
      </w:r>
      <w:r>
        <w:rPr>
          <w:lang w:val="pt_PT" w:bidi="pt_PT"/>
        </w:rPr>
        <w:t>). A vida humana depende totalmente do Criador. Seu sopro é um presente que nos sustenta enquanto ele permite (</w:t>
      </w:r>
      <w:r>
        <w:rPr>
          <w:lang w:val="pt_PT" w:bidi="pt_PT"/>
        </w:rPr>
        <w:t>Salmo 104.29</w:t>
      </w:r>
      <w:r>
        <w:rPr>
          <w:lang w:val="pt_PT" w:bidi="pt_PT"/>
        </w:rPr>
        <w:t>).</w:t>
      </w:r>
    </w:p>
    <w:p>
      <w:pPr/>
      <w:r>
        <w:rPr>
          <w:lang w:val="pt_PT" w:bidi="pt_PT"/>
        </w:rPr>
      </w:r>
      <w:r>
        <w:rPr>
          <w:lang w:val="pt_PT" w:bidi="pt_PT"/>
        </w:rPr>
        <w:t>O pecado trouxe a morte para a vida humana e causou muitos danos. A morte muitas vezes vem sem aviso, deixando as pessoas muito tristes. Quando alguém morre, pode parecer que suas esperanças e planos para o futuro terminaram. A pena de morte é a punição mais severa que os tribunais humanos podem aplicar. No Antigo Testamento, a pena de morte era aplicada para crimes como assassinato ou blasfêmia (</w:t>
      </w:r>
      <w:r>
        <w:rPr>
          <w:lang w:val="pt_PT" w:bidi="pt_PT"/>
        </w:rPr>
        <w:t>Gênesis 9.6</w:t>
      </w:r>
      <w:r>
        <w:rPr>
          <w:lang w:val="pt_PT" w:bidi="pt_PT"/>
        </w:rPr>
        <w:t xml:space="preserve">; </w:t>
      </w:r>
      <w:r>
        <w:rPr>
          <w:lang w:val="pt_PT" w:bidi="pt_PT"/>
        </w:rPr>
        <w:t>Êxodo 21.12</w:t>
      </w:r>
      <w:r>
        <w:rPr>
          <w:lang w:val="pt_PT" w:bidi="pt_PT"/>
        </w:rPr>
        <w:t xml:space="preserve">; </w:t>
      </w:r>
      <w:r>
        <w:rPr>
          <w:lang w:val="pt_PT" w:bidi="pt_PT"/>
        </w:rPr>
        <w:t>Levítico 24.16</w:t>
      </w:r>
      <w:r>
        <w:rPr>
          <w:lang w:val="pt_PT" w:bidi="pt_PT"/>
        </w:rPr>
        <w:t xml:space="preserve">; </w:t>
      </w:r>
      <w:r>
        <w:rPr>
          <w:lang w:val="pt_PT" w:bidi="pt_PT"/>
        </w:rPr>
        <w:t>João 10.30–33</w:t>
      </w:r>
      <w:r>
        <w:rPr>
          <w:lang w:val="pt_PT" w:bidi="pt_PT"/>
        </w:rPr>
        <w:t>). Esses eram crimes que colocavam a comunidade em perigo.</w:t>
      </w:r>
    </w:p>
    <w:p>
      <w:pPr/>
      <w:r>
        <w:rPr>
          <w:lang w:val="pt_PT" w:bidi="pt_PT"/>
        </w:rPr>
      </w:r>
      <w:r>
        <w:rPr>
          <w:lang w:val="pt_PT" w:bidi="pt_PT"/>
        </w:rPr>
        <w:t xml:space="preserve">No Antigo Testamento, </w:t>
      </w:r>
      <w:r>
        <w:rPr>
          <w:i/>
          <w:lang w:val="pt_PT" w:bidi="pt_PT"/>
        </w:rPr>
        <w:t>Sheol</w:t>
      </w:r>
      <w:r>
        <w:rPr>
          <w:lang w:val="pt_PT" w:bidi="pt_PT"/>
        </w:rPr>
        <w:t xml:space="preserve"> é o oposto da "terra dos vivos" (</w:t>
      </w:r>
      <w:r>
        <w:rPr>
          <w:lang w:val="pt_PT" w:bidi="pt_PT"/>
        </w:rPr>
        <w:t>Salmo 27.13</w:t>
      </w:r>
      <w:r>
        <w:rPr>
          <w:lang w:val="pt_PT" w:bidi="pt_PT"/>
        </w:rPr>
        <w:t>). Este é o lugar escuro e silencioso onde as pessoas mortas estão (</w:t>
      </w:r>
      <w:r>
        <w:rPr>
          <w:lang w:val="pt_PT" w:bidi="pt_PT"/>
        </w:rPr>
        <w:t>Jó 10.21–22</w:t>
      </w:r>
      <w:r>
        <w:rPr>
          <w:lang w:val="pt_PT" w:bidi="pt_PT"/>
        </w:rPr>
        <w:t xml:space="preserve">; </w:t>
      </w:r>
      <w:r>
        <w:rPr>
          <w:lang w:val="pt_PT" w:bidi="pt_PT"/>
        </w:rPr>
        <w:t>Salmo 94.17</w:t>
      </w:r>
      <w:r>
        <w:rPr>
          <w:lang w:val="pt_PT" w:bidi="pt_PT"/>
        </w:rPr>
        <w:t xml:space="preserve">; </w:t>
      </w:r>
      <w:r>
        <w:rPr>
          <w:lang w:val="pt_PT" w:bidi="pt_PT"/>
        </w:rPr>
        <w:t>Jonas 2.6</w:t>
      </w:r>
      <w:r>
        <w:rPr>
          <w:lang w:val="pt_PT" w:bidi="pt_PT"/>
        </w:rPr>
        <w:t xml:space="preserve">). Mesmo na morte, o povo de Deus tem esperança (veja </w:t>
      </w:r>
      <w:r>
        <w:rPr>
          <w:lang w:val="pt_PT" w:bidi="pt_PT"/>
        </w:rPr>
        <w:t>Provérbios 14.32</w:t>
      </w:r>
      <w:r>
        <w:rPr>
          <w:lang w:val="pt_PT" w:bidi="pt_PT"/>
        </w:rPr>
        <w:t>). Deus é soberano (tem controle completo) e governa sobre a morte (</w:t>
      </w:r>
      <w:r>
        <w:rPr>
          <w:lang w:val="pt_PT" w:bidi="pt_PT"/>
        </w:rPr>
        <w:t>Deuteronômio 32.39</w:t>
      </w:r>
      <w:r>
        <w:rPr>
          <w:lang w:val="pt_PT" w:bidi="pt_PT"/>
        </w:rPr>
        <w:t>).</w:t>
      </w:r>
    </w:p>
    <w:p>
      <w:pPr/>
      <w:r>
        <w:rPr>
          <w:lang w:val="pt_PT" w:bidi="pt_PT"/>
        </w:rPr>
      </w:r>
      <w:r>
        <w:rPr>
          <w:lang w:val="pt_PT" w:bidi="pt_PT"/>
        </w:rPr>
        <w:t xml:space="preserve">O Antigo Testamento frequentemente descreve a morte como juntar-se aos antepassados, sem mencionar a ressurreição (veja, por exemplo, </w:t>
      </w:r>
      <w:r>
        <w:rPr>
          <w:lang w:val="pt_PT" w:bidi="pt_PT"/>
        </w:rPr>
        <w:t>Gênesis 49.29–33</w:t>
      </w:r>
      <w:r>
        <w:rPr>
          <w:lang w:val="pt_PT" w:bidi="pt_PT"/>
        </w:rPr>
        <w:t xml:space="preserve">). No entanto, há algumas indicações de ressurreição (veja </w:t>
      </w:r>
      <w:r>
        <w:rPr>
          <w:lang w:val="pt_PT" w:bidi="pt_PT"/>
        </w:rPr>
        <w:t>Jó 19.25–27</w:t>
      </w:r>
      <w:r>
        <w:rPr>
          <w:lang w:val="pt_PT" w:bidi="pt_PT"/>
        </w:rPr>
        <w:t xml:space="preserve">; </w:t>
      </w:r>
      <w:r>
        <w:rPr>
          <w:lang w:val="pt_PT" w:bidi="pt_PT"/>
        </w:rPr>
        <w:t>Isaías 25.6–9</w:t>
      </w:r>
      <w:r>
        <w:rPr>
          <w:lang w:val="pt_PT" w:bidi="pt_PT"/>
        </w:rPr>
        <w:t xml:space="preserve">; </w:t>
      </w:r>
      <w:r>
        <w:rPr>
          <w:lang w:val="pt_PT" w:bidi="pt_PT"/>
        </w:rPr>
        <w:t>26.19</w:t>
      </w:r>
      <w:r>
        <w:rPr>
          <w:lang w:val="pt_PT" w:bidi="pt_PT"/>
        </w:rPr>
        <w:t xml:space="preserve">; </w:t>
      </w:r>
      <w:r>
        <w:rPr>
          <w:lang w:val="pt_PT" w:bidi="pt_PT"/>
        </w:rPr>
        <w:t>Daniel 12.2</w:t>
      </w:r>
      <w:r>
        <w:rPr>
          <w:lang w:val="pt_PT" w:bidi="pt_PT"/>
        </w:rPr>
        <w:t>). A crença judaica na ressurreição tornou-se mais comum durante o período entre o Antigo e o Novo Testamento.</w:t>
      </w:r>
    </w:p>
    <w:p>
      <w:pPr/>
      <w:r>
        <w:rPr>
          <w:lang w:val="pt_PT" w:bidi="pt_PT"/>
        </w:rPr>
      </w:r>
      <w:r>
        <w:rPr>
          <w:lang w:val="pt_PT" w:bidi="pt_PT"/>
        </w:rPr>
        <w:t>Ressurreição é um tema importante no Novo Testamento. Através de Cristo, o povo redimido por Deus vencerá a morte. A morte é o último inimigo que Deus destrói (</w:t>
      </w:r>
      <w:r>
        <w:rPr>
          <w:lang w:val="pt_PT" w:bidi="pt_PT"/>
        </w:rPr>
        <w:t>1 Coríntios 15.54–57,26</w:t>
      </w:r>
      <w:r>
        <w:rPr>
          <w:lang w:val="pt_PT" w:bidi="pt_PT"/>
        </w:rPr>
        <w:t>). A morte vem do pecado (</w:t>
      </w:r>
      <w:r>
        <w:rPr>
          <w:lang w:val="pt_PT" w:bidi="pt_PT"/>
        </w:rPr>
        <w:t>Romanos 5.12</w:t>
      </w:r>
      <w:r>
        <w:rPr>
          <w:lang w:val="pt_PT" w:bidi="pt_PT"/>
        </w:rPr>
        <w:t>). Aqueles que vivem em um estado pecaminoso e não se arrependem (afastam-se do pecado) experimentarão punição no lago de fogo, conhecido como "a segunda morte" (</w:t>
      </w:r>
      <w:r>
        <w:rPr>
          <w:lang w:val="pt_PT" w:bidi="pt_PT"/>
        </w:rPr>
        <w:t>Apocalipse 21.8</w:t>
      </w:r>
      <w:r>
        <w:rPr>
          <w:lang w:val="pt_PT" w:bidi="pt_PT"/>
        </w:rPr>
        <w:t>).</w:t>
      </w:r>
    </w:p>
    <w:p>
      <w:pPr/>
      <w:r>
        <w:rPr>
          <w:lang w:val="pt_PT" w:bidi="pt_PT"/>
        </w:rPr>
      </w:r>
      <w:r>
        <w:rPr>
          <w:lang w:val="pt_PT" w:bidi="pt_PT"/>
        </w:rPr>
        <w:t>Mas a morte de Jesus derrotou a morte. Quando Jesus morreu e ressuscitou, ele mostrou que a morte não é a autoridade final sobre a humanidade. Sua ressurreição é um modelo para todos os cristãos (</w:t>
      </w:r>
      <w:r>
        <w:rPr>
          <w:lang w:val="pt_PT" w:bidi="pt_PT"/>
        </w:rPr>
        <w:t>Colossenses 1.18</w:t>
      </w:r>
      <w:r>
        <w:rPr>
          <w:lang w:val="pt_PT" w:bidi="pt_PT"/>
        </w:rPr>
        <w:t>). Ele é "o senhor tanto dos mortos como dos vivos" (</w:t>
      </w:r>
      <w:r>
        <w:rPr>
          <w:lang w:val="pt_PT" w:bidi="pt_PT"/>
        </w:rPr>
        <w:t>Romanos 14.9</w:t>
      </w:r>
      <w:r>
        <w:rPr>
          <w:lang w:val="pt_PT" w:bidi="pt_PT"/>
        </w:rPr>
        <w:t>). Quando alguém morre, é natural lamentar. Mas também deve ser um momento para mostrar grande confiança em Deus. Aqueles que recebem as promessas de Deus têm esperança de que viverão depois da morte.</w:t>
      </w:r>
    </w:p>
    <w:p>
      <w:pPr/>
      <w:r>
        <w:rPr>
          <w:lang w:val="pt_PT" w:bidi="pt_PT"/>
        </w:rPr>
      </w:r>
      <w:r>
        <w:rPr>
          <w:u w:val="single"/>
          <w:lang w:val="pt_PT" w:bidi="pt_PT"/>
        </w:rPr>
        <w:t>Passagens para estudo complementar</w:t>
      </w:r>
    </w:p>
    <w:p>
      <w:pPr/>
      <w:r>
        <w:rPr>
          <w:lang w:val="pt_PT" w:bidi="pt_PT"/>
        </w:rPr>
      </w:r>
      <w:r>
        <w:rPr>
          <w:lang w:val="pt_PT" w:bidi="pt_PT"/>
        </w:rPr>
        <w:t>Gênesis 2.15–17</w:t>
      </w:r>
      <w:r>
        <w:rPr>
          <w:lang w:val="pt_PT" w:bidi="pt_PT"/>
        </w:rPr>
        <w:t xml:space="preserve">; </w:t>
      </w:r>
      <w:r>
        <w:rPr>
          <w:lang w:val="pt_PT" w:bidi="pt_PT"/>
        </w:rPr>
        <w:t>3.19</w:t>
      </w:r>
      <w:r>
        <w:rPr>
          <w:lang w:val="pt_PT" w:bidi="pt_PT"/>
        </w:rPr>
        <w:t xml:space="preserve">; </w:t>
      </w:r>
      <w:r>
        <w:rPr>
          <w:lang w:val="pt_PT" w:bidi="pt_PT"/>
        </w:rPr>
        <w:t>6.17</w:t>
      </w:r>
      <w:r>
        <w:rPr>
          <w:lang w:val="pt_PT" w:bidi="pt_PT"/>
        </w:rPr>
        <w:t xml:space="preserve">; </w:t>
      </w:r>
      <w:r>
        <w:rPr>
          <w:lang w:val="pt_PT" w:bidi="pt_PT"/>
        </w:rPr>
        <w:t>9.5–6</w:t>
      </w:r>
      <w:r>
        <w:rPr>
          <w:lang w:val="pt_PT" w:bidi="pt_PT"/>
        </w:rPr>
        <w:t xml:space="preserve">; </w:t>
      </w:r>
      <w:r>
        <w:rPr>
          <w:lang w:val="pt_PT" w:bidi="pt_PT"/>
        </w:rPr>
        <w:t>49.29–33</w:t>
      </w:r>
      <w:r>
        <w:rPr>
          <w:lang w:val="pt_PT" w:bidi="pt_PT"/>
        </w:rPr>
        <w:t xml:space="preserve">; </w:t>
      </w:r>
      <w:r>
        <w:rPr>
          <w:lang w:val="pt_PT" w:bidi="pt_PT"/>
        </w:rPr>
        <w:t>Êxodo 21.12–17</w:t>
      </w:r>
      <w:r>
        <w:rPr>
          <w:lang w:val="pt_PT" w:bidi="pt_PT"/>
        </w:rPr>
        <w:t xml:space="preserve">, </w:t>
      </w:r>
      <w:r>
        <w:rPr>
          <w:lang w:val="pt_PT" w:bidi="pt_PT"/>
        </w:rPr>
        <w:t>28–29</w:t>
      </w:r>
      <w:r>
        <w:rPr>
          <w:lang w:val="pt_PT" w:bidi="pt_PT"/>
        </w:rPr>
        <w:t xml:space="preserve">; </w:t>
      </w:r>
      <w:r>
        <w:rPr>
          <w:lang w:val="pt_PT" w:bidi="pt_PT"/>
        </w:rPr>
        <w:t>23.7</w:t>
      </w:r>
      <w:r>
        <w:rPr>
          <w:lang w:val="pt_PT" w:bidi="pt_PT"/>
        </w:rPr>
        <w:t xml:space="preserve">; </w:t>
      </w:r>
      <w:r>
        <w:rPr>
          <w:lang w:val="pt_PT" w:bidi="pt_PT"/>
        </w:rPr>
        <w:t>31.14–15</w:t>
      </w:r>
      <w:r>
        <w:rPr>
          <w:lang w:val="pt_PT" w:bidi="pt_PT"/>
        </w:rPr>
        <w:t xml:space="preserve">; </w:t>
      </w:r>
      <w:r>
        <w:rPr>
          <w:lang w:val="pt_PT" w:bidi="pt_PT"/>
        </w:rPr>
        <w:t>Levítico 24.16</w:t>
      </w:r>
      <w:r>
        <w:rPr>
          <w:lang w:val="pt_PT" w:bidi="pt_PT"/>
        </w:rPr>
        <w:t xml:space="preserve">; </w:t>
      </w:r>
      <w:r>
        <w:rPr>
          <w:lang w:val="pt_PT" w:bidi="pt_PT"/>
        </w:rPr>
        <w:t>Deuteronômio 32.39</w:t>
      </w:r>
      <w:r>
        <w:rPr>
          <w:lang w:val="pt_PT" w:bidi="pt_PT"/>
        </w:rPr>
        <w:t xml:space="preserve">; </w:t>
      </w:r>
      <w:r>
        <w:rPr>
          <w:lang w:val="pt_PT" w:bidi="pt_PT"/>
        </w:rPr>
        <w:t>Jó 10.18–22</w:t>
      </w:r>
      <w:r>
        <w:rPr>
          <w:lang w:val="pt_PT" w:bidi="pt_PT"/>
        </w:rPr>
        <w:t xml:space="preserve">; </w:t>
      </w:r>
      <w:r>
        <w:rPr>
          <w:lang w:val="pt_PT" w:bidi="pt_PT"/>
        </w:rPr>
        <w:t>19.25–27</w:t>
      </w:r>
      <w:r>
        <w:rPr>
          <w:lang w:val="pt_PT" w:bidi="pt_PT"/>
        </w:rPr>
        <w:t xml:space="preserve">; </w:t>
      </w:r>
      <w:r>
        <w:rPr>
          <w:lang w:val="pt_PT" w:bidi="pt_PT"/>
        </w:rPr>
        <w:t>Salmos 90.1–12</w:t>
      </w:r>
      <w:r>
        <w:rPr>
          <w:lang w:val="pt_PT" w:bidi="pt_PT"/>
        </w:rPr>
        <w:t xml:space="preserve">; </w:t>
      </w:r>
      <w:r>
        <w:rPr>
          <w:lang w:val="pt_PT" w:bidi="pt_PT"/>
        </w:rPr>
        <w:t>94.17</w:t>
      </w:r>
      <w:r>
        <w:rPr>
          <w:lang w:val="pt_PT" w:bidi="pt_PT"/>
        </w:rPr>
        <w:t xml:space="preserve">; </w:t>
      </w:r>
      <w:r>
        <w:rPr>
          <w:lang w:val="pt_PT" w:bidi="pt_PT"/>
        </w:rPr>
        <w:t>Provérbios 14.32</w:t>
      </w:r>
      <w:r>
        <w:rPr>
          <w:lang w:val="pt_PT" w:bidi="pt_PT"/>
        </w:rPr>
        <w:t xml:space="preserve">; </w:t>
      </w:r>
      <w:r>
        <w:rPr>
          <w:lang w:val="pt_PT" w:bidi="pt_PT"/>
        </w:rPr>
        <w:t>Eclesiastes 12.1–7</w:t>
      </w:r>
      <w:r>
        <w:rPr>
          <w:lang w:val="pt_PT" w:bidi="pt_PT"/>
        </w:rPr>
        <w:t xml:space="preserve">; </w:t>
      </w:r>
      <w:r>
        <w:rPr>
          <w:lang w:val="pt_PT" w:bidi="pt_PT"/>
        </w:rPr>
        <w:t>Isaías 25.6–9</w:t>
      </w:r>
      <w:r>
        <w:rPr>
          <w:lang w:val="pt_PT" w:bidi="pt_PT"/>
        </w:rPr>
        <w:t xml:space="preserve">; </w:t>
      </w:r>
      <w:r>
        <w:rPr>
          <w:lang w:val="pt_PT" w:bidi="pt_PT"/>
        </w:rPr>
        <w:t>26.19</w:t>
      </w:r>
      <w:r>
        <w:rPr>
          <w:lang w:val="pt_PT" w:bidi="pt_PT"/>
        </w:rPr>
        <w:t xml:space="preserve">; </w:t>
      </w:r>
      <w:r>
        <w:rPr>
          <w:lang w:val="pt_PT" w:bidi="pt_PT"/>
        </w:rPr>
        <w:t>40.6–8</w:t>
      </w:r>
      <w:r>
        <w:rPr>
          <w:lang w:val="pt_PT" w:bidi="pt_PT"/>
        </w:rPr>
        <w:t xml:space="preserve">; </w:t>
      </w:r>
      <w:r>
        <w:rPr>
          <w:lang w:val="pt_PT" w:bidi="pt_PT"/>
        </w:rPr>
        <w:t>Daniel 12.2–3</w:t>
      </w:r>
      <w:r>
        <w:rPr>
          <w:lang w:val="pt_PT" w:bidi="pt_PT"/>
        </w:rPr>
        <w:t xml:space="preserve">; </w:t>
      </w:r>
      <w:r>
        <w:rPr>
          <w:lang w:val="pt_PT" w:bidi="pt_PT"/>
        </w:rPr>
        <w:t>Marcos 12.26–27</w:t>
      </w:r>
      <w:r>
        <w:rPr>
          <w:lang w:val="pt_PT" w:bidi="pt_PT"/>
        </w:rPr>
        <w:t xml:space="preserve">; </w:t>
      </w:r>
      <w:r>
        <w:rPr>
          <w:lang w:val="pt_PT" w:bidi="pt_PT"/>
        </w:rPr>
        <w:t>Romanos 5.12–17</w:t>
      </w:r>
      <w:r>
        <w:rPr>
          <w:lang w:val="pt_PT" w:bidi="pt_PT"/>
        </w:rPr>
        <w:t xml:space="preserve">; </w:t>
      </w:r>
      <w:r>
        <w:rPr>
          <w:lang w:val="pt_PT" w:bidi="pt_PT"/>
        </w:rPr>
        <w:t>1 Coríntios 15.20–26</w:t>
      </w:r>
      <w:r>
        <w:rPr>
          <w:lang w:val="pt_PT" w:bidi="pt_PT"/>
        </w:rPr>
        <w:t>,</w:t>
      </w:r>
      <w:r>
        <w:rPr>
          <w:lang w:val="pt_PT" w:bidi="pt_PT"/>
        </w:rPr>
        <w:t>51–58</w:t>
      </w:r>
      <w:r>
        <w:rPr>
          <w:lang w:val="pt_PT" w:bidi="pt_PT"/>
        </w:rPr>
        <w:t xml:space="preserve">; </w:t>
      </w:r>
      <w:r>
        <w:rPr>
          <w:lang w:val="pt_PT" w:bidi="pt_PT"/>
        </w:rPr>
        <w:t>Apocalipse 20.4–6</w:t>
      </w:r>
      <w:r>
        <w:rPr>
          <w:lang w:val="pt_PT" w:bidi="pt_PT"/>
        </w:rPr>
        <w:t>,</w:t>
      </w:r>
      <w:r>
        <w:rPr>
          <w:lang w:val="pt_PT" w:bidi="pt_PT"/>
        </w:rPr>
        <w:t>11–15</w:t>
      </w:r>
      <w:r>
        <w:rPr>
          <w:lang w:val="pt_PT" w:bidi="pt_PT"/>
        </w:rPr>
        <w:t xml:space="preserve">; </w:t>
      </w:r>
      <w:r>
        <w:rPr>
          <w:lang w:val="pt_PT" w:bidi="pt_PT"/>
        </w:rPr>
        <w:t>21.3–8</w:t>
      </w:r>
      <w:r>
        <w:rPr>
          <w:lang w:val="pt_PT" w:bidi="pt_PT"/>
        </w:rPr>
      </w:r>
      <w:r>
        <w:rPr>
          <w:lang w:val="pt_PT" w:bidi="pt_PT"/>
        </w:rPr>
      </w:r>
    </w:p>
    <w:p>
      <w:pPr/>
      <w:r>
        <w:rPr>
          <w:lang w:val="pt_PT" w:bidi="pt_PT"/>
        </w:rPr>
      </w:r>
    </w:p>
    <w:p>
      <w:pPr>
        <w:pStyle w:val="Heading2"/>
      </w:pPr>
      <w:r>
        <w:rPr>
          <w:lang w:val="pt_PT" w:bidi="pt_PT"/>
        </w:rPr>
        <w:t>Mudança de ideia de Deus</w:t>
      </w:r>
      <w:r>
        <w:rPr>
          <w:lang w:val="pt_PT" w:bidi="pt_PT"/>
        </w:rPr>
      </w:r>
    </w:p>
    <w:p>
      <w:pPr/>
      <w:r>
        <w:rPr>
          <w:lang w:val="pt_PT" w:bidi="pt_PT"/>
        </w:rPr>
      </w:r>
      <w:r>
        <w:rPr>
          <w:lang w:val="pt_PT" w:bidi="pt_PT"/>
        </w:rPr>
        <w:t xml:space="preserve">O Antigo Testamento descreve Deus 34 vezes como "mudando de ideia" ou "arrependendo-se" (a palavra hebraica </w:t>
      </w:r>
      <w:r>
        <w:rPr>
          <w:i/>
          <w:lang w:val="pt_PT" w:bidi="pt_PT"/>
        </w:rPr>
        <w:t>nakham</w:t>
      </w:r>
      <w:r>
        <w:rPr>
          <w:lang w:val="pt_PT" w:bidi="pt_PT"/>
        </w:rPr>
        <w:t>). O que isso significa? Deus cede, sente pena, experimenta tristeza ou lamenta?</w:t>
      </w:r>
    </w:p>
    <w:p>
      <w:pPr/>
      <w:r>
        <w:rPr>
          <w:lang w:val="pt_PT" w:bidi="pt_PT"/>
        </w:rPr>
      </w:r>
      <w:r>
        <w:rPr>
          <w:lang w:val="pt_PT" w:bidi="pt_PT"/>
        </w:rPr>
        <w:t xml:space="preserve">Uma coisa é clara: Deus nunca se arrepende de pecado ou falha moral porque Ele é perfeito (veja </w:t>
      </w:r>
      <w:r>
        <w:rPr>
          <w:lang w:val="pt_PT" w:bidi="pt_PT"/>
        </w:rPr>
        <w:t>1 Samuel 15.29</w:t>
      </w:r>
      <w:r>
        <w:rPr>
          <w:lang w:val="pt_PT" w:bidi="pt_PT"/>
        </w:rPr>
        <w:t xml:space="preserve">; </w:t>
      </w:r>
      <w:r>
        <w:rPr>
          <w:lang w:val="pt_PT" w:bidi="pt_PT"/>
        </w:rPr>
        <w:t>Números 23.19</w:t>
      </w:r>
      <w:r>
        <w:rPr>
          <w:lang w:val="pt_PT" w:bidi="pt_PT"/>
        </w:rPr>
        <w:t>). Deus pode "mudar de ideia" sobre desastre ou julgamento que ele iniciou. Isso significa que Deus pode decidir alterar seus planos em resposta a:</w:t>
      </w:r>
    </w:p>
    <w:p>
      <w:pPr>
        <w:pStyle w:val="ListBullet"/>
        <w:spacing w:line="240" w:lineRule="auto"/>
        <w:ind w:left="720"/>
      </w:pPr>
      <w:r>
        <w:rPr>
          <w:lang w:val="pt_PT" w:bidi="pt_PT"/>
        </w:rPr>
      </w:r>
      <w:r>
        <w:rPr>
          <w:lang w:val="pt_PT" w:bidi="pt_PT"/>
        </w:rPr>
        <w:t>quando as pessoas oram com arrependimento (</w:t>
      </w:r>
      <w:r>
        <w:rPr>
          <w:lang w:val="pt_PT" w:bidi="pt_PT"/>
        </w:rPr>
        <w:t>Jeremias 18.7–10</w:t>
      </w:r>
      <w:r>
        <w:rPr>
          <w:lang w:val="pt_PT" w:bidi="pt_PT"/>
        </w:rPr>
        <w:t xml:space="preserve">; </w:t>
      </w:r>
      <w:r>
        <w:rPr>
          <w:lang w:val="pt_PT" w:bidi="pt_PT"/>
        </w:rPr>
        <w:t>Joel 2.14</w:t>
      </w:r>
      <w:r>
        <w:rPr>
          <w:lang w:val="pt_PT" w:bidi="pt_PT"/>
        </w:rPr>
        <w:t xml:space="preserve">; </w:t>
      </w:r>
      <w:r>
        <w:rPr>
          <w:lang w:val="pt_PT" w:bidi="pt_PT"/>
        </w:rPr>
        <w:t>Jonas 3.9–10</w:t>
      </w:r>
      <w:r>
        <w:rPr>
          <w:lang w:val="pt_PT" w:bidi="pt_PT"/>
        </w:rPr>
        <w:t>);</w:t>
      </w:r>
    </w:p>
    <w:p>
      <w:pPr>
        <w:pStyle w:val="ListBullet"/>
        <w:spacing w:line="240" w:lineRule="auto"/>
        <w:ind w:left="720"/>
      </w:pPr>
      <w:r>
        <w:rPr>
          <w:lang w:val="pt_PT" w:bidi="pt_PT"/>
        </w:rPr>
      </w:r>
      <w:r>
        <w:rPr>
          <w:lang w:val="pt_PT" w:bidi="pt_PT"/>
        </w:rPr>
        <w:t>quando um humano fala com Deus em nome de outros (</w:t>
      </w:r>
      <w:r>
        <w:rPr>
          <w:lang w:val="pt_PT" w:bidi="pt_PT"/>
        </w:rPr>
        <w:t>Êxodo 32.11–14</w:t>
      </w:r>
      <w:r>
        <w:rPr>
          <w:lang w:val="pt_PT" w:bidi="pt_PT"/>
        </w:rPr>
        <w:t xml:space="preserve">; </w:t>
      </w:r>
      <w:r>
        <w:rPr>
          <w:lang w:val="pt_PT" w:bidi="pt_PT"/>
        </w:rPr>
        <w:t>Amós 7.2–6</w:t>
      </w:r>
      <w:r>
        <w:rPr>
          <w:lang w:val="pt_PT" w:bidi="pt_PT"/>
        </w:rPr>
        <w:t>); ou</w:t>
      </w:r>
    </w:p>
    <w:p>
      <w:pPr>
        <w:pStyle w:val="ListBullet"/>
        <w:spacing w:line="240" w:lineRule="auto"/>
        <w:ind w:left="720"/>
      </w:pPr>
      <w:r>
        <w:rPr>
          <w:lang w:val="pt_PT" w:bidi="pt_PT"/>
        </w:rPr>
      </w:r>
      <w:r>
        <w:rPr>
          <w:lang w:val="pt_PT" w:bidi="pt_PT"/>
        </w:rPr>
        <w:t>sem qualquer envolvimento humano claro (</w:t>
      </w:r>
      <w:r>
        <w:rPr>
          <w:lang w:val="pt_PT" w:bidi="pt_PT"/>
        </w:rPr>
        <w:t>Juízes 2.18</w:t>
      </w:r>
      <w:r>
        <w:rPr>
          <w:lang w:val="pt_PT" w:bidi="pt_PT"/>
        </w:rPr>
        <w:t xml:space="preserve">; </w:t>
      </w:r>
      <w:r>
        <w:rPr>
          <w:lang w:val="pt_PT" w:bidi="pt_PT"/>
        </w:rPr>
        <w:t>2 Samuel 24.16</w:t>
      </w:r>
      <w:r>
        <w:rPr>
          <w:lang w:val="pt_PT" w:bidi="pt_PT"/>
        </w:rPr>
        <w:t>).</w:t>
      </w:r>
    </w:p>
    <w:p>
      <w:pPr/>
      <w:r>
        <w:rPr>
          <w:lang w:val="pt_PT" w:bidi="pt_PT"/>
        </w:rPr>
      </w:r>
      <w:r>
        <w:rPr>
          <w:lang w:val="pt_PT" w:bidi="pt_PT"/>
        </w:rPr>
        <w:t>Algumas vezes, Deus se arrepende de algo que já fez. Por exemplo, Deus se arrependeu de ter escolhido Saul como rei (</w:t>
      </w:r>
      <w:r>
        <w:rPr>
          <w:lang w:val="pt_PT" w:bidi="pt_PT"/>
        </w:rPr>
        <w:t>1 Samuel 15.11</w:t>
      </w:r>
      <w:r>
        <w:rPr>
          <w:lang w:val="pt_PT" w:bidi="pt_PT"/>
        </w:rPr>
        <w:t>,</w:t>
      </w:r>
      <w:r>
        <w:rPr>
          <w:lang w:val="pt_PT" w:bidi="pt_PT"/>
        </w:rPr>
        <w:t>35</w:t>
      </w:r>
      <w:r>
        <w:rPr>
          <w:lang w:val="pt_PT" w:bidi="pt_PT"/>
        </w:rPr>
        <w:t xml:space="preserve">; compare </w:t>
      </w:r>
      <w:r>
        <w:rPr>
          <w:lang w:val="pt_PT" w:bidi="pt_PT"/>
        </w:rPr>
        <w:t>Gênesis 6.6</w:t>
      </w:r>
      <w:r>
        <w:rPr>
          <w:lang w:val="pt_PT" w:bidi="pt_PT"/>
        </w:rPr>
        <w:t>). Mas Deus não está admitindo que cometeu erros no passado. Ele está mostrando tristeza por vidas que tomaram um rumo errado.</w:t>
      </w:r>
    </w:p>
    <w:p>
      <w:pPr/>
      <w:r>
        <w:rPr>
          <w:lang w:val="pt_PT" w:bidi="pt_PT"/>
        </w:rPr>
      </w:r>
      <w:r>
        <w:rPr>
          <w:lang w:val="pt_PT" w:bidi="pt_PT"/>
        </w:rPr>
        <w:t>Teólogos debatem até que ponto Deus, que é todo-sábio e todo-poderoso, pode "mudar de ideia". Na Bíblia, quando parece que Deus muda de ideia, isso reflete uma perspectiva humana das ações de Deus. Qualquer mudança que Deus aparenta demonstrar é como os humanos experimentam Deus. Deus é constante em seu amor, misericórdia, fidelidade e vontade santa. O poder de Deus, sua natureza onisciente, presciência, sabedoria e santidade não mudam.</w:t>
      </w:r>
    </w:p>
    <w:p>
      <w:pPr/>
      <w:r>
        <w:rPr>
          <w:lang w:val="pt_PT" w:bidi="pt_PT"/>
        </w:rPr>
      </w:r>
      <w:r>
        <w:rPr>
          <w:u w:val="single"/>
          <w:lang w:val="pt_PT" w:bidi="pt_PT"/>
        </w:rPr>
        <w:t>Passagens para estudo complementar</w:t>
      </w:r>
    </w:p>
    <w:p>
      <w:pPr/>
      <w:r>
        <w:rPr>
          <w:lang w:val="pt_PT" w:bidi="pt_PT"/>
        </w:rPr>
      </w:r>
      <w:r>
        <w:rPr>
          <w:lang w:val="pt_PT" w:bidi="pt_PT"/>
        </w:rPr>
        <w:t>Gênesis 6.6–7</w:t>
      </w:r>
      <w:r>
        <w:rPr>
          <w:lang w:val="pt_PT" w:bidi="pt_PT"/>
        </w:rPr>
        <w:t xml:space="preserve">; </w:t>
      </w:r>
      <w:r>
        <w:rPr>
          <w:lang w:val="pt_PT" w:bidi="pt_PT"/>
        </w:rPr>
        <w:t>Êxodo 32.11–14</w:t>
      </w:r>
      <w:r>
        <w:rPr>
          <w:lang w:val="pt_PT" w:bidi="pt_PT"/>
        </w:rPr>
        <w:t xml:space="preserve">; </w:t>
      </w:r>
      <w:r>
        <w:rPr>
          <w:lang w:val="pt_PT" w:bidi="pt_PT"/>
        </w:rPr>
        <w:t>Números 23.19</w:t>
      </w:r>
      <w:r>
        <w:rPr>
          <w:lang w:val="pt_PT" w:bidi="pt_PT"/>
        </w:rPr>
        <w:t xml:space="preserve">; </w:t>
      </w:r>
      <w:r>
        <w:rPr>
          <w:lang w:val="pt_PT" w:bidi="pt_PT"/>
        </w:rPr>
        <w:t>Deuteronômio 32.36</w:t>
      </w:r>
      <w:r>
        <w:rPr>
          <w:lang w:val="pt_PT" w:bidi="pt_PT"/>
        </w:rPr>
        <w:t xml:space="preserve">; </w:t>
      </w:r>
      <w:r>
        <w:rPr>
          <w:lang w:val="pt_PT" w:bidi="pt_PT"/>
        </w:rPr>
        <w:t>1 Samuel 15.10–11</w:t>
      </w:r>
      <w:r>
        <w:rPr>
          <w:lang w:val="pt_PT" w:bidi="pt_PT"/>
        </w:rPr>
        <w:t>,</w:t>
      </w:r>
      <w:r>
        <w:rPr>
          <w:lang w:val="pt_PT" w:bidi="pt_PT"/>
        </w:rPr>
        <w:t>29</w:t>
      </w:r>
      <w:r>
        <w:rPr>
          <w:lang w:val="pt_PT" w:bidi="pt_PT"/>
        </w:rPr>
        <w:t>,</w:t>
      </w:r>
      <w:r>
        <w:rPr>
          <w:lang w:val="pt_PT" w:bidi="pt_PT"/>
        </w:rPr>
        <w:t>35</w:t>
      </w:r>
      <w:r>
        <w:rPr>
          <w:lang w:val="pt_PT" w:bidi="pt_PT"/>
        </w:rPr>
        <w:t xml:space="preserve">; </w:t>
      </w:r>
      <w:r>
        <w:rPr>
          <w:lang w:val="pt_PT" w:bidi="pt_PT"/>
        </w:rPr>
        <w:t>2 Samuel 24.15–16</w:t>
      </w:r>
      <w:r>
        <w:rPr>
          <w:lang w:val="pt_PT" w:bidi="pt_PT"/>
        </w:rPr>
        <w:t xml:space="preserve">; </w:t>
      </w:r>
      <w:r>
        <w:rPr>
          <w:lang w:val="pt_PT" w:bidi="pt_PT"/>
        </w:rPr>
        <w:t>Jeremias 4.28</w:t>
      </w:r>
      <w:r>
        <w:rPr>
          <w:lang w:val="pt_PT" w:bidi="pt_PT"/>
        </w:rPr>
        <w:t xml:space="preserve">; </w:t>
      </w:r>
      <w:r>
        <w:rPr>
          <w:lang w:val="pt_PT" w:bidi="pt_PT"/>
        </w:rPr>
        <w:t>18.7–10</w:t>
      </w:r>
      <w:r>
        <w:rPr>
          <w:lang w:val="pt_PT" w:bidi="pt_PT"/>
        </w:rPr>
        <w:t xml:space="preserve">; </w:t>
      </w:r>
      <w:r>
        <w:rPr>
          <w:lang w:val="pt_PT" w:bidi="pt_PT"/>
        </w:rPr>
        <w:t>26.2–19</w:t>
      </w:r>
      <w:r>
        <w:rPr>
          <w:lang w:val="pt_PT" w:bidi="pt_PT"/>
        </w:rPr>
        <w:t xml:space="preserve">; </w:t>
      </w:r>
      <w:r>
        <w:rPr>
          <w:lang w:val="pt_PT" w:bidi="pt_PT"/>
        </w:rPr>
        <w:t>Ezequiel 24.14</w:t>
      </w:r>
      <w:r>
        <w:rPr>
          <w:lang w:val="pt_PT" w:bidi="pt_PT"/>
        </w:rPr>
        <w:t xml:space="preserve">; </w:t>
      </w:r>
      <w:r>
        <w:rPr>
          <w:lang w:val="pt_PT" w:bidi="pt_PT"/>
        </w:rPr>
        <w:t>Joel 2.13–14</w:t>
      </w:r>
      <w:r>
        <w:rPr>
          <w:lang w:val="pt_PT" w:bidi="pt_PT"/>
        </w:rPr>
        <w:t xml:space="preserve">; </w:t>
      </w:r>
      <w:r>
        <w:rPr>
          <w:lang w:val="pt_PT" w:bidi="pt_PT"/>
        </w:rPr>
        <w:t>Amós 7.2–6</w:t>
      </w:r>
      <w:r>
        <w:rPr>
          <w:lang w:val="pt_PT" w:bidi="pt_PT"/>
        </w:rPr>
        <w:t xml:space="preserve">; </w:t>
      </w:r>
      <w:r>
        <w:rPr>
          <w:lang w:val="pt_PT" w:bidi="pt_PT"/>
        </w:rPr>
        <w:t>Jonas 3.9–4.11</w:t>
      </w:r>
      <w:r>
        <w:rPr>
          <w:lang w:val="pt_PT" w:bidi="pt_PT"/>
        </w:rPr>
      </w:r>
      <w:r>
        <w:rPr>
          <w:lang w:val="pt_PT" w:bidi="pt_PT"/>
        </w:rPr>
      </w:r>
    </w:p>
    <w:p>
      <w:pPr/>
      <w:r>
        <w:rPr>
          <w:lang w:val="pt_PT" w:bidi="pt_PT"/>
        </w:rPr>
      </w:r>
    </w:p>
    <w:p>
      <w:pPr>
        <w:pStyle w:val="Heading2"/>
      </w:pPr>
      <w:r>
        <w:rPr>
          <w:lang w:val="pt_PT" w:bidi="pt_PT"/>
        </w:rPr>
        <w:t>Música no antigo Israel</w:t>
      </w:r>
      <w:r>
        <w:rPr>
          <w:lang w:val="pt_PT" w:bidi="pt_PT"/>
        </w:rPr>
      </w:r>
    </w:p>
    <w:p>
      <w:pPr/>
      <w:r>
        <w:rPr>
          <w:lang w:val="pt_PT" w:bidi="pt_PT"/>
        </w:rPr>
      </w:r>
      <w:r>
        <w:rPr>
          <w:lang w:val="pt_PT" w:bidi="pt_PT"/>
        </w:rPr>
        <w:t>As primeiras pessoas que se deslocavam de um lugar para outro (chamadas nômades) faziam música. O primeiro músico mencionado na Bíblia é "Jubal", que tocava harpa e flauta (</w:t>
      </w:r>
      <w:r>
        <w:rPr>
          <w:lang w:val="pt_PT" w:bidi="pt_PT"/>
        </w:rPr>
        <w:t>Gênesis 4.21</w:t>
      </w:r>
      <w:r>
        <w:rPr>
          <w:lang w:val="pt_PT" w:bidi="pt_PT"/>
        </w:rPr>
        <w:t>).</w:t>
      </w:r>
    </w:p>
    <w:p>
      <w:pPr/>
      <w:r>
        <w:rPr>
          <w:lang w:val="pt_PT" w:bidi="pt_PT"/>
        </w:rPr>
      </w:r>
      <w:r>
        <w:rPr>
          <w:lang w:val="pt_PT" w:bidi="pt_PT"/>
        </w:rPr>
        <w:t xml:space="preserve">A música foi importante desde o início da adoração de Israel no tabernáculo. Em </w:t>
      </w:r>
      <w:r>
        <w:rPr>
          <w:lang w:val="pt_PT" w:bidi="pt_PT"/>
        </w:rPr>
        <w:t>Êxodo 28.34–35</w:t>
      </w:r>
      <w:r>
        <w:rPr>
          <w:lang w:val="pt_PT" w:bidi="pt_PT"/>
        </w:rPr>
        <w:t xml:space="preserve">, a túnica de Arão tinha sinos na bainha inferior que soavam quando ele entrava no lugar sagrado. As escrituras registram várias canções criadas pelo povo de Deus (por exemplo </w:t>
      </w:r>
      <w:r>
        <w:rPr>
          <w:lang w:val="pt_PT" w:bidi="pt_PT"/>
        </w:rPr>
        <w:t>Êxodo 15.1–21</w:t>
      </w:r>
      <w:r>
        <w:rPr>
          <w:lang w:val="pt_PT" w:bidi="pt_PT"/>
        </w:rPr>
        <w:t xml:space="preserve">; </w:t>
      </w:r>
      <w:r>
        <w:rPr>
          <w:lang w:val="pt_PT" w:bidi="pt_PT"/>
        </w:rPr>
        <w:t>Deuteronômio 31.30–32.44</w:t>
      </w:r>
      <w:r>
        <w:rPr>
          <w:lang w:val="pt_PT" w:bidi="pt_PT"/>
        </w:rPr>
        <w:t xml:space="preserve">; </w:t>
      </w:r>
      <w:r>
        <w:rPr>
          <w:lang w:val="pt_PT" w:bidi="pt_PT"/>
        </w:rPr>
        <w:t>Juízes 5.1–31</w:t>
      </w:r>
      <w:r>
        <w:rPr>
          <w:lang w:val="pt_PT" w:bidi="pt_PT"/>
        </w:rPr>
        <w:t>).</w:t>
      </w:r>
    </w:p>
    <w:p>
      <w:pPr/>
      <w:r>
        <w:rPr>
          <w:lang w:val="pt_PT" w:bidi="pt_PT"/>
        </w:rPr>
      </w:r>
      <w:r>
        <w:rPr>
          <w:lang w:val="pt_PT" w:bidi="pt_PT"/>
        </w:rPr>
        <w:t>A primeira música litúrgica no Antigo Testamento aparece durante a transferência da Arca da Aliança. O rei Davi e os israelitas cantavam, tocavam instrumentos e dançavam para honrar o Senhor (</w:t>
      </w:r>
      <w:r>
        <w:rPr>
          <w:lang w:val="pt_PT" w:bidi="pt_PT"/>
        </w:rPr>
        <w:t>2 Samuel 6.5</w:t>
      </w:r>
      <w:r>
        <w:rPr>
          <w:lang w:val="pt_PT" w:bidi="pt_PT"/>
        </w:rPr>
        <w:t>). Davi é famoso por criar os instrumentos musicais usados no templo (</w:t>
      </w:r>
      <w:r>
        <w:rPr>
          <w:lang w:val="pt_PT" w:bidi="pt_PT"/>
        </w:rPr>
        <w:t>2 Crônicas 7.6</w:t>
      </w:r>
      <w:r>
        <w:rPr>
          <w:lang w:val="pt_PT" w:bidi="pt_PT"/>
        </w:rPr>
        <w:t>). No período após o exílio (quando o povo de Israel retornou do aprisionamento na Babilônia), os cantores da tribo de Levi eram descendentes de Asafe. Asafe foi o músico principal nomeado por Davi (</w:t>
      </w:r>
      <w:r>
        <w:rPr>
          <w:lang w:val="pt_PT" w:bidi="pt_PT"/>
        </w:rPr>
        <w:t>Esdras 2.41</w:t>
      </w:r>
      <w:r>
        <w:rPr>
          <w:lang w:val="pt_PT" w:bidi="pt_PT"/>
        </w:rPr>
        <w:t xml:space="preserve">; </w:t>
      </w:r>
      <w:r>
        <w:rPr>
          <w:lang w:val="pt_PT" w:bidi="pt_PT"/>
        </w:rPr>
        <w:t>Neemias 7.44</w:t>
      </w:r>
      <w:r>
        <w:rPr>
          <w:lang w:val="pt_PT" w:bidi="pt_PT"/>
        </w:rPr>
        <w:t xml:space="preserve">; </w:t>
      </w:r>
      <w:r>
        <w:rPr>
          <w:lang w:val="pt_PT" w:bidi="pt_PT"/>
        </w:rPr>
        <w:t>11.22–23</w:t>
      </w:r>
      <w:r>
        <w:rPr>
          <w:lang w:val="pt_PT" w:bidi="pt_PT"/>
        </w:rPr>
        <w:t>). Em termos simples, a música de adoração de Israel e como era organizada começou durante o tempo de Davi.</w:t>
      </w:r>
    </w:p>
    <w:p>
      <w:pPr/>
      <w:r>
        <w:rPr>
          <w:lang w:val="pt_PT" w:bidi="pt_PT"/>
        </w:rPr>
      </w:r>
      <w:r>
        <w:rPr>
          <w:lang w:val="pt_PT" w:bidi="pt_PT"/>
        </w:rPr>
        <w:t>As cerimônias formais no templo de Salomão eram diferentes do culto entusiasmado e espontâneo do tempo de Davi (</w:t>
      </w:r>
      <w:r>
        <w:rPr>
          <w:lang w:val="pt_PT" w:bidi="pt_PT"/>
        </w:rPr>
        <w:t>2 Crônicas 7.1–6</w:t>
      </w:r>
      <w:r>
        <w:rPr>
          <w:lang w:val="pt_PT" w:bidi="pt_PT"/>
        </w:rPr>
        <w:t>). Cantores e músicos da tribo de Levi eram escolhidos para o culto no templo (</w:t>
      </w:r>
      <w:r>
        <w:rPr>
          <w:lang w:val="pt_PT" w:bidi="pt_PT"/>
        </w:rPr>
        <w:t>1 Crônicas 25.1</w:t>
      </w:r>
      <w:r>
        <w:rPr>
          <w:lang w:val="pt_PT" w:bidi="pt_PT"/>
        </w:rPr>
        <w:t>,</w:t>
      </w:r>
      <w:r>
        <w:rPr>
          <w:lang w:val="pt_PT" w:bidi="pt_PT"/>
        </w:rPr>
        <w:t>7</w:t>
      </w:r>
      <w:r>
        <w:rPr>
          <w:lang w:val="pt_PT" w:bidi="pt_PT"/>
        </w:rPr>
        <w:t>). Esses músicos se revezavam participando dos serviços realizados nos dias de semana, sábados e dias santos especiais.</w:t>
      </w:r>
    </w:p>
    <w:p>
      <w:pPr/>
      <w:r>
        <w:rPr>
          <w:lang w:val="pt_PT" w:bidi="pt_PT"/>
        </w:rPr>
      </w:r>
      <w:r>
        <w:rPr>
          <w:u w:val="single"/>
          <w:lang w:val="pt_PT" w:bidi="pt_PT"/>
        </w:rPr>
        <w:t>Passagens para estudo adicional</w:t>
      </w:r>
    </w:p>
    <w:p>
      <w:pPr/>
      <w:r>
        <w:rPr>
          <w:lang w:val="pt_PT" w:bidi="pt_PT"/>
        </w:rPr>
      </w:r>
      <w:r>
        <w:rPr>
          <w:lang w:val="pt_PT" w:bidi="pt_PT"/>
        </w:rPr>
        <w:t>Gênesis 4.21</w:t>
      </w:r>
      <w:r>
        <w:rPr>
          <w:lang w:val="pt_PT" w:bidi="pt_PT"/>
        </w:rPr>
        <w:t xml:space="preserve">; </w:t>
      </w:r>
      <w:r>
        <w:rPr>
          <w:lang w:val="pt_PT" w:bidi="pt_PT"/>
        </w:rPr>
        <w:t>Êxodo 28.34–35</w:t>
      </w:r>
      <w:r>
        <w:rPr>
          <w:lang w:val="pt_PT" w:bidi="pt_PT"/>
        </w:rPr>
        <w:t xml:space="preserve">; </w:t>
      </w:r>
      <w:r>
        <w:rPr>
          <w:lang w:val="pt_PT" w:bidi="pt_PT"/>
        </w:rPr>
        <w:t>2 Samuel 6.5</w:t>
      </w:r>
      <w:r>
        <w:rPr>
          <w:lang w:val="pt_PT" w:bidi="pt_PT"/>
        </w:rPr>
        <w:t xml:space="preserve">; </w:t>
      </w:r>
      <w:r>
        <w:rPr>
          <w:lang w:val="pt_PT" w:bidi="pt_PT"/>
        </w:rPr>
        <w:t>2 Crônicas 7.6</w:t>
      </w:r>
      <w:r>
        <w:rPr>
          <w:lang w:val="pt_PT" w:bidi="pt_PT"/>
        </w:rPr>
        <w:t xml:space="preserve">; </w:t>
      </w:r>
      <w:r>
        <w:rPr>
          <w:lang w:val="pt_PT" w:bidi="pt_PT"/>
        </w:rPr>
        <w:t>Salmos 71.22–23</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