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 xml:space="preserve"> </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Sanduku la Agano</w:t>
      </w:r>
      <w:r>
        <w:rPr>
          <w:lang w:val="sw_KE" w:bidi="sw_KE"/>
        </w:rPr>
      </w:r>
    </w:p>
    <w:p>
      <w:pPr/>
      <w:r>
        <w:rPr>
          <w:lang w:val="sw_KE" w:bidi="sw_KE"/>
        </w:rPr>
      </w:r>
      <w:r>
        <w:rPr>
          <w:lang w:val="sw_KE" w:bidi="sw_KE"/>
        </w:rPr>
        <w:t>Sanduku la Agano lilikuwa sanduku ambalo lililofunikwa na dhahabu, lililoko katika Mahali Patakatifu Sana ya hema ya Kiyahudi, na baadaye hekalu. Liliwakumbusha Waisraeli kuhusu agano la Mungu nao. Ndani yake kulikuwa na mbao za agano, zinazojulikana kama "Amri Kumi." Katika Siku ya Upatanisho, kuhani mkuu alinyunyiza damu juu ya kifuniko cha sanduku ili kuwatakasa watu (</w:t>
      </w:r>
      <w:r>
        <w:rPr>
          <w:lang w:val="sw_KE" w:bidi="sw_KE"/>
        </w:rPr>
        <w:t>Mambo ya Walawi 16:2–17</w:t>
      </w:r>
      <w:r>
        <w:rPr>
          <w:lang w:val="sw_KE" w:bidi="sw_KE"/>
        </w:rPr>
        <w:t>).</w:t>
      </w:r>
    </w:p>
    <w:p>
      <w:pPr/>
      <w:r>
        <w:rPr>
          <w:lang w:val="sw_KE" w:bidi="sw_KE"/>
        </w:rPr>
      </w:r>
      <w:r>
        <w:rPr>
          <w:lang w:val="sw_KE" w:bidi="sw_KE"/>
        </w:rPr>
        <w:t xml:space="preserve">Wakati wa Waisraeli katika nyika, utukufu wa Mungu ulionekana juu ya sanduku, ambapo alikutana na watu wake (tazama </w:t>
      </w:r>
      <w:r>
        <w:rPr>
          <w:lang w:val="sw_KE" w:bidi="sw_KE"/>
        </w:rPr>
        <w:t>Kutoka 25:22</w:t>
      </w:r>
      <w:r>
        <w:rPr>
          <w:lang w:val="sw_KE" w:bidi="sw_KE"/>
        </w:rPr>
        <w:t>). Katika historia yote ya Waisraeli, sanduku lilikuwa ishara ya uwepo wa Mungu. Watu walilibeba waliposafiri (</w:t>
      </w:r>
      <w:r>
        <w:rPr>
          <w:lang w:val="sw_KE" w:bidi="sw_KE"/>
        </w:rPr>
        <w:t>Hesabu 10:33–36</w:t>
      </w:r>
      <w:r>
        <w:rPr>
          <w:lang w:val="sw_KE" w:bidi="sw_KE"/>
        </w:rPr>
        <w:t>). Walipolileta kwenye Mto Yordani, maji yalisimama ili Waisraeli waweze kuvuka kwenye ardhi kavu (</w:t>
      </w:r>
      <w:r>
        <w:rPr>
          <w:lang w:val="sw_KE" w:bidi="sw_KE"/>
        </w:rPr>
        <w:t>Yoshua 3:4–6</w:t>
      </w:r>
      <w:r>
        <w:rPr>
          <w:lang w:val="sw_KE" w:bidi="sw_KE"/>
        </w:rPr>
        <w:t>). Walilibeba sanduku kuzunguka Yeriko kabla ya jiji kuvamiwa. Lilikuwepo wakati wa kuzingirwa kwa jiji la Waamoni la Raba katika kipindi cha Mfalme Daudi (</w:t>
      </w:r>
      <w:r>
        <w:rPr>
          <w:lang w:val="sw_KE" w:bidi="sw_KE"/>
        </w:rPr>
        <w:t>2 Samweli 11:1–11</w:t>
      </w:r>
      <w:r>
        <w:rPr>
          <w:lang w:val="sw_KE" w:bidi="sw_KE"/>
        </w:rPr>
        <w:t>).</w:t>
      </w:r>
    </w:p>
    <w:p>
      <w:pPr/>
      <w:r>
        <w:rPr>
          <w:lang w:val="sw_KE" w:bidi="sw_KE"/>
        </w:rPr>
      </w:r>
      <w:r>
        <w:rPr>
          <w:lang w:val="sw_KE" w:bidi="sw_KE"/>
        </w:rPr>
        <w:t>Wafilisti waliona sanduku kama sawa na Mungu wa Israeli (</w:t>
      </w:r>
      <w:r>
        <w:rPr>
          <w:lang w:val="sw_KE" w:bidi="sw_KE"/>
        </w:rPr>
        <w:t>1 Samweli 4:6–8</w:t>
      </w:r>
      <w:r>
        <w:rPr>
          <w:lang w:val="sw_KE" w:bidi="sw_KE"/>
        </w:rPr>
        <w:t>). Hii ilieleweka kwa sababu Wafilisti walichukua sanamu za miungu yao vitani (</w:t>
      </w:r>
      <w:r>
        <w:rPr>
          <w:lang w:val="sw_KE" w:bidi="sw_KE"/>
        </w:rPr>
        <w:t>2 Samweli 5:21</w:t>
      </w:r>
      <w:r>
        <w:rPr>
          <w:lang w:val="sw_KE" w:bidi="sw_KE"/>
        </w:rPr>
        <w:t xml:space="preserve">). Waisraeli hawakutumia sanamu za Mungu. Kwa hiyo waliona sanduku kama "kiti cha miguu" cha Mungu na nyumba ya muda, siyo picha yake (tazama </w:t>
      </w:r>
      <w:r>
        <w:rPr>
          <w:lang w:val="sw_KE" w:bidi="sw_KE"/>
        </w:rPr>
        <w:t>1 Mambo ya Nyakati 28:2</w:t>
      </w:r>
      <w:r>
        <w:rPr>
          <w:lang w:val="sw_KE" w:bidi="sw_KE"/>
        </w:rPr>
        <w:t>).</w:t>
      </w:r>
    </w:p>
    <w:p>
      <w:pPr/>
      <w:r>
        <w:rPr>
          <w:lang w:val="sw_KE" w:bidi="sw_KE"/>
        </w:rPr>
      </w:r>
      <w:r>
        <w:rPr>
          <w:lang w:val="sw_KE" w:bidi="sw_KE"/>
        </w:rPr>
        <w:t xml:space="preserve">Hata hivyo, Waisraeli walikuwa na mtazamo potofu kuhusu sanduku. Walilichukulia kitu hiki kitakatifu kama sanduku la uchawi na walijaribu kutumia uwepo wa Mungu kwa faida yao wenyewe. Walifikiri "linaweza kwenda nasi kutuokoa kutoka mikononi mwa adui zetu” (tazama </w:t>
      </w:r>
      <w:r>
        <w:rPr>
          <w:lang w:val="sw_KE" w:bidi="sw_KE"/>
        </w:rPr>
        <w:t>1 Samweli 4:3</w:t>
      </w:r>
      <w:r>
        <w:rPr>
          <w:lang w:val="sw_KE" w:bidi="sw_KE"/>
        </w:rPr>
        <w:t>). Kushindwa kwao siku hiyo kulionyesha kwamba hakuna anayeweza kumdhibiti Mungu (</w:t>
      </w:r>
      <w:r>
        <w:rPr>
          <w:lang w:val="sw_KE" w:bidi="sw_KE"/>
        </w:rPr>
        <w:t>4:1–11</w:t>
      </w:r>
      <w:r>
        <w:rPr>
          <w:lang w:val="sw_KE" w:bidi="sw_KE"/>
        </w:rPr>
        <w:t xml:space="preserve">). Yeye ni kiongozi wa watu wake, na lazima wamtii na kumwamini (linganisha </w:t>
      </w:r>
      <w:r>
        <w:rPr>
          <w:lang w:val="sw_KE" w:bidi="sw_KE"/>
        </w:rPr>
        <w:t>Yoshua 5:13–15</w:t>
      </w:r>
      <w:r>
        <w:rPr>
          <w:lang w:val="sw_KE" w:bidi="sw_KE"/>
        </w:rPr>
        <w:t>).</w:t>
      </w:r>
    </w:p>
    <w:p>
      <w:pPr/>
      <w:r>
        <w:rPr>
          <w:lang w:val="sw_KE" w:bidi="sw_KE"/>
        </w:rPr>
      </w:r>
      <w:r>
        <w:rPr>
          <w:lang w:val="sw_KE" w:bidi="sw_KE"/>
        </w:rPr>
        <w:t>Mfalme Daudi hatimaye alihamisha sanduku kwenda Yerusalemu (</w:t>
      </w:r>
      <w:r>
        <w:rPr>
          <w:lang w:val="sw_KE" w:bidi="sw_KE"/>
        </w:rPr>
        <w:t>2 Samweli 6:1–17</w:t>
      </w:r>
      <w:r>
        <w:rPr>
          <w:lang w:val="sw_KE" w:bidi="sw_KE"/>
        </w:rPr>
        <w:t>). Wakati Mfalme Solomoni alipojenga hekalu, aliweka sanduku katika Mahali Patakatifu Sana. Sanduku hilo lilibaki kuwa kitovu cha ibada ya Waisraeli (</w:t>
      </w:r>
      <w:r>
        <w:rPr>
          <w:lang w:val="sw_KE" w:bidi="sw_KE"/>
        </w:rPr>
        <w:t>1 Wafalme 8:1–11</w:t>
      </w:r>
      <w:r>
        <w:rPr>
          <w:lang w:val="sw_KE" w:bidi="sw_KE"/>
        </w:rPr>
        <w:t>).</w:t>
      </w:r>
    </w:p>
    <w:p>
      <w:pPr/>
      <w:r>
        <w:rPr>
          <w:lang w:val="sw_KE" w:bidi="sw_KE"/>
        </w:rPr>
      </w:r>
      <w:r>
        <w:rPr>
          <w:lang w:val="sw_KE" w:bidi="sw_KE"/>
        </w:rPr>
        <w:t xml:space="preserve">Maandiko ya Kiebrania hayataji sanduku baada ya ufalme wa mapema au utawala wa kifalme. Inawezekana liliharibiwa na Wababiloni pamoja na hekalu mnamo 586 Kabla ya Kristo (KK). Hata hivyo, mapokeo kutoka kwa apokrifa (au deuterokanoni) yanadai kwamba nabii Yeremia alificha sanduku wakati wa uhamisho huko Babuloni (2 Maccabees 2:4–8) (Apokrifa ni seti ya maandiko ya kale ambayo hayajumuishwi katika Biblia ya Kiebrania lakini yanakubaliwa na baadhi ya makundi ya Kikristo kama Maandiko.) Hata hivyo, uwepo wa Mungu kupitia Yesu Kristo na dhabihu yake kamili ulifanya sanduku kuwa lisilo la lazima (tazama </w:t>
      </w:r>
      <w:r>
        <w:rPr>
          <w:lang w:val="sw_KE" w:bidi="sw_KE"/>
        </w:rPr>
        <w:t>Waebrania 9:1–10:18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25:10–22</w:t>
      </w:r>
      <w:r>
        <w:rPr>
          <w:lang w:val="sw_KE" w:bidi="sw_KE"/>
        </w:rPr>
        <w:t xml:space="preserve">; </w:t>
      </w:r>
      <w:r>
        <w:rPr>
          <w:lang w:val="sw_KE" w:bidi="sw_KE"/>
        </w:rPr>
        <w:t>40:20–21</w:t>
      </w:r>
      <w:r>
        <w:rPr>
          <w:lang w:val="sw_KE" w:bidi="sw_KE"/>
        </w:rPr>
        <w:t xml:space="preserve">; </w:t>
      </w:r>
      <w:r>
        <w:rPr>
          <w:lang w:val="sw_KE" w:bidi="sw_KE"/>
        </w:rPr>
        <w:t>Mambo ya Walawi 16:2</w:t>
      </w:r>
      <w:r>
        <w:rPr>
          <w:lang w:val="sw_KE" w:bidi="sw_KE"/>
        </w:rPr>
        <w:t xml:space="preserve">; </w:t>
      </w:r>
      <w:r>
        <w:rPr>
          <w:lang w:val="sw_KE" w:bidi="sw_KE"/>
        </w:rPr>
        <w:t>Hesabu 10:33–36</w:t>
      </w:r>
      <w:r>
        <w:rPr>
          <w:lang w:val="sw_KE" w:bidi="sw_KE"/>
        </w:rPr>
        <w:t xml:space="preserve">; </w:t>
      </w:r>
      <w:r>
        <w:rPr>
          <w:lang w:val="sw_KE" w:bidi="sw_KE"/>
        </w:rPr>
        <w:t>Kumbukumbu la Torati 31:25–26</w:t>
      </w:r>
      <w:r>
        <w:rPr>
          <w:lang w:val="sw_KE" w:bidi="sw_KE"/>
        </w:rPr>
        <w:t xml:space="preserve">; </w:t>
      </w:r>
      <w:r>
        <w:rPr>
          <w:lang w:val="sw_KE" w:bidi="sw_KE"/>
        </w:rPr>
        <w:t>Yoshua 3:4–6</w:t>
      </w:r>
      <w:r>
        <w:rPr>
          <w:lang w:val="sw_KE" w:bidi="sw_KE"/>
        </w:rPr>
        <w:t xml:space="preserve">; </w:t>
      </w:r>
      <w:r>
        <w:rPr>
          <w:lang w:val="sw_KE" w:bidi="sw_KE"/>
        </w:rPr>
        <w:t>6:6–13</w:t>
      </w:r>
      <w:r>
        <w:rPr>
          <w:lang w:val="sw_KE" w:bidi="sw_KE"/>
        </w:rPr>
        <w:t xml:space="preserve">; </w:t>
      </w:r>
      <w:r>
        <w:rPr>
          <w:lang w:val="sw_KE" w:bidi="sw_KE"/>
        </w:rPr>
        <w:t>Waamuzi 20:26–28</w:t>
      </w:r>
      <w:r>
        <w:rPr>
          <w:lang w:val="sw_KE" w:bidi="sw_KE"/>
        </w:rPr>
        <w:t xml:space="preserve">; </w:t>
      </w:r>
      <w:r>
        <w:rPr>
          <w:lang w:val="sw_KE" w:bidi="sw_KE"/>
        </w:rPr>
        <w:t>1 Samweli 4:3–11</w:t>
      </w:r>
      <w:r>
        <w:rPr>
          <w:lang w:val="sw_KE" w:bidi="sw_KE"/>
        </w:rPr>
        <w:t xml:space="preserve">; </w:t>
      </w:r>
      <w:r>
        <w:rPr>
          <w:lang w:val="sw_KE" w:bidi="sw_KE"/>
        </w:rPr>
        <w:t>5:1–7:2</w:t>
      </w:r>
      <w:r>
        <w:rPr>
          <w:lang w:val="sw_KE" w:bidi="sw_KE"/>
        </w:rPr>
        <w:t xml:space="preserve">; </w:t>
      </w:r>
      <w:r>
        <w:rPr>
          <w:lang w:val="sw_KE" w:bidi="sw_KE"/>
        </w:rPr>
        <w:t>2 Samweli 6:1–17</w:t>
      </w:r>
      <w:r>
        <w:rPr>
          <w:lang w:val="sw_KE" w:bidi="sw_KE"/>
        </w:rPr>
        <w:t xml:space="preserve">; </w:t>
      </w:r>
      <w:r>
        <w:rPr>
          <w:lang w:val="sw_KE" w:bidi="sw_KE"/>
        </w:rPr>
        <w:t>Yeremia 3:16–18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