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純正的敬拜</w:t>
      </w:r>
      <w:r>
        <w:rPr>
          <w:lang w:val="zh_TW" w:bidi="zh_TW"/>
        </w:rPr>
      </w:r>
    </w:p>
    <w:p>
      <w:pPr/>
      <w:r>
        <w:rPr>
          <w:lang w:val="zh_TW" w:bidi="zh_TW"/>
        </w:rPr>
      </w:r>
      <w:r>
        <w:rPr>
          <w:lang w:val="zh_TW" w:bidi="zh_TW"/>
        </w:rPr>
        <w:t>神與以色列人建立關係開始，祂就為他們預備敬拜的方式，使他們的敬拜能蒙祂悅納（</w:t>
      </w:r>
      <w:r>
        <w:rPr>
          <w:lang w:val="zh_TW" w:bidi="zh_TW"/>
        </w:rPr>
        <w:t>出20–40</w:t>
      </w:r>
      <w:r>
        <w:rPr>
          <w:lang w:val="zh_TW" w:bidi="zh_TW"/>
        </w:rPr>
        <w:t>；</w:t>
      </w:r>
      <w:r>
        <w:rPr>
          <w:lang w:val="zh_TW" w:bidi="zh_TW"/>
        </w:rPr>
        <w:t>利1–8</w:t>
      </w:r>
      <w:r>
        <w:rPr>
          <w:lang w:val="zh_TW" w:bidi="zh_TW"/>
        </w:rPr>
        <w:t>）。耶和華對祂子民的心意之一，就是要他們獻上純正的敬拜。</w:t>
      </w:r>
    </w:p>
    <w:p>
      <w:pPr/>
      <w:r>
        <w:rPr>
          <w:lang w:val="zh_TW" w:bidi="zh_TW"/>
        </w:rPr>
      </w:r>
      <w:r>
        <w:rPr>
          <w:lang w:val="zh_TW" w:bidi="zh_TW"/>
        </w:rPr>
        <w:t>當所羅門王建造聖殿為永久的敬拜場所時，他謹慎「為耶和華－我神的名」建造了</w:t>
      </w:r>
      <w:r>
        <w:rPr>
          <w:lang w:val="zh_TW" w:bidi="zh_TW"/>
        </w:rPr>
        <w:t>「殿</w:t>
      </w:r>
      <w:r>
        <w:rPr>
          <w:lang w:val="zh_TW" w:bidi="zh_TW"/>
        </w:rPr>
        <w:t>」（</w:t>
      </w:r>
      <w:r>
        <w:rPr>
          <w:lang w:val="zh_TW" w:bidi="zh_TW"/>
        </w:rPr>
        <w:t>王上5:3–5</w:t>
      </w:r>
      <w:r>
        <w:rPr>
          <w:lang w:val="zh_TW" w:bidi="zh_TW"/>
        </w:rPr>
        <w:t>）。他按照神所指示的設計施工，將約櫃安放在至聖所中，並將這座殿獻給耶和華（</w:t>
      </w:r>
      <w:r>
        <w:rPr>
          <w:lang w:val="zh_TW" w:bidi="zh_TW"/>
        </w:rPr>
        <w:t>8:1–11</w:t>
      </w:r>
      <w:r>
        <w:rPr>
          <w:lang w:val="zh_TW" w:bidi="zh_TW"/>
        </w:rPr>
        <w:t>；見</w:t>
      </w:r>
      <w:r>
        <w:rPr>
          <w:lang w:val="zh_TW" w:bidi="zh_TW"/>
        </w:rPr>
        <w:t>申16:13–17</w:t>
      </w:r>
      <w:r>
        <w:rPr>
          <w:lang w:val="zh_TW" w:bidi="zh_TW"/>
        </w:rPr>
        <w:t>）。所羅門遵行律法中的指示（例如，見</w:t>
      </w:r>
      <w:r>
        <w:rPr>
          <w:lang w:val="zh_TW" w:bidi="zh_TW"/>
        </w:rPr>
        <w:t>出25:10–22</w:t>
      </w:r>
      <w:r>
        <w:rPr>
          <w:lang w:val="zh_TW" w:bidi="zh_TW"/>
        </w:rPr>
        <w:t>），這些律例正是為了引導以色列人專心敬拜耶和華，並遵守祂的命令。</w:t>
      </w:r>
    </w:p>
    <w:p>
      <w:pPr/>
      <w:r>
        <w:rPr>
          <w:lang w:val="zh_TW" w:bidi="zh_TW"/>
        </w:rPr>
      </w:r>
      <w:r>
        <w:rPr>
          <w:lang w:val="zh_TW" w:bidi="zh_TW"/>
        </w:rPr>
        <w:t>人往往依照自己的私慾來敬拜，沒有遵循神所設立的方式，以色列也不例外。所羅門年老時偏離耶和華，去敬拜別神（</w:t>
      </w:r>
      <w:r>
        <w:rPr>
          <w:lang w:val="zh_TW" w:bidi="zh_TW"/>
        </w:rPr>
        <w:t>王上11:4–8</w:t>
      </w:r>
      <w:r>
        <w:rPr>
          <w:lang w:val="zh_TW" w:bidi="zh_TW"/>
        </w:rPr>
        <w:t>）。在所羅門死後，耶羅波安在北國設立了一個與之對抗的、拜偶像的宗教，明顯違背神的律法（</w:t>
      </w:r>
      <w:r>
        <w:rPr>
          <w:lang w:val="zh_TW" w:bidi="zh_TW"/>
        </w:rPr>
        <w:t>14:9–10</w:t>
      </w:r>
      <w:r>
        <w:rPr>
          <w:lang w:val="zh_TW" w:bidi="zh_TW"/>
        </w:rPr>
        <w:t>、</w:t>
      </w:r>
      <w:r>
        <w:rPr>
          <w:lang w:val="zh_TW" w:bidi="zh_TW"/>
        </w:rPr>
        <w:t>15–16</w:t>
      </w:r>
      <w:r>
        <w:rPr>
          <w:lang w:val="zh_TW" w:bidi="zh_TW"/>
        </w:rPr>
        <w:t>）。</w:t>
      </w:r>
    </w:p>
    <w:p>
      <w:pPr/>
      <w:r>
        <w:rPr>
          <w:lang w:val="zh_TW" w:bidi="zh_TW"/>
        </w:rPr>
      </w:r>
      <w:r>
        <w:rPr>
          <w:lang w:val="zh_TW" w:bidi="zh_TW"/>
        </w:rPr>
        <w:t>在北國的歷史中，虛假的敬拜屢見不鮮（例如，</w:t>
      </w:r>
      <w:r>
        <w:rPr>
          <w:lang w:val="zh_TW" w:bidi="zh_TW"/>
        </w:rPr>
        <w:t>王上15:26</w:t>
      </w:r>
      <w:r>
        <w:rPr>
          <w:lang w:val="zh_TW" w:bidi="zh_TW"/>
        </w:rPr>
        <w:t>，</w:t>
      </w:r>
      <w:r>
        <w:rPr>
          <w:lang w:val="zh_TW" w:bidi="zh_TW"/>
        </w:rPr>
        <w:t>16:13</w:t>
      </w:r>
      <w:r>
        <w:rPr>
          <w:lang w:val="zh_TW" w:bidi="zh_TW"/>
        </w:rPr>
        <w:t>、</w:t>
      </w:r>
      <w:r>
        <w:rPr>
          <w:lang w:val="zh_TW" w:bidi="zh_TW"/>
        </w:rPr>
        <w:t>25–26</w:t>
      </w:r>
      <w:r>
        <w:rPr>
          <w:lang w:val="zh_TW" w:bidi="zh_TW"/>
        </w:rPr>
        <w:t>、</w:t>
      </w:r>
      <w:r>
        <w:rPr>
          <w:lang w:val="zh_TW" w:bidi="zh_TW"/>
        </w:rPr>
        <w:t>30–33</w:t>
      </w:r>
      <w:r>
        <w:rPr>
          <w:lang w:val="zh_TW" w:bidi="zh_TW"/>
        </w:rPr>
        <w:t>，</w:t>
      </w:r>
      <w:r>
        <w:rPr>
          <w:lang w:val="zh_TW" w:bidi="zh_TW"/>
        </w:rPr>
        <w:t>21:25–26</w:t>
      </w:r>
      <w:r>
        <w:rPr>
          <w:lang w:val="zh_TW" w:bidi="zh_TW"/>
        </w:rPr>
        <w:t>）。在南國猶大，當地的異教祭壇也一直是屬靈上的絆腳石（</w:t>
      </w:r>
      <w:r>
        <w:rPr>
          <w:lang w:val="zh_TW" w:bidi="zh_TW"/>
        </w:rPr>
        <w:t>15:14</w:t>
      </w:r>
      <w:r>
        <w:rPr>
          <w:lang w:val="zh_TW" w:bidi="zh_TW"/>
        </w:rPr>
        <w:t>，</w:t>
      </w:r>
      <w:r>
        <w:rPr>
          <w:lang w:val="zh_TW" w:bidi="zh_TW"/>
        </w:rPr>
        <w:t>22:43</w:t>
      </w:r>
      <w:r>
        <w:rPr>
          <w:lang w:val="zh_TW" w:bidi="zh_TW"/>
        </w:rPr>
        <w:t>）。無論是猶大還是以色列，他們在敬拜耶和華這事上都不忠心。</w:t>
      </w:r>
    </w:p>
    <w:p>
      <w:pPr/>
      <w:r>
        <w:rPr>
          <w:lang w:val="zh_TW" w:bidi="zh_TW"/>
        </w:rPr>
      </w:r>
      <w:r>
        <w:rPr>
          <w:lang w:val="zh_TW" w:bidi="zh_TW"/>
        </w:rPr>
        <w:t>神是獨一的真神，祂的子民必須單單敬拜祂（</w:t>
      </w:r>
      <w:r>
        <w:rPr>
          <w:lang w:val="zh_TW" w:bidi="zh_TW"/>
        </w:rPr>
        <w:t>王上8:23</w:t>
      </w:r>
      <w:r>
        <w:rPr>
          <w:lang w:val="zh_TW" w:bidi="zh_TW"/>
        </w:rPr>
        <w:t>；見</w:t>
      </w:r>
      <w:r>
        <w:rPr>
          <w:lang w:val="zh_TW" w:bidi="zh_TW"/>
        </w:rPr>
        <w:t>申5:7</w:t>
      </w:r>
      <w:r>
        <w:rPr>
          <w:lang w:val="zh_TW" w:bidi="zh_TW"/>
        </w:rPr>
        <w:t>、</w:t>
      </w:r>
      <w:r>
        <w:rPr>
          <w:lang w:val="zh_TW" w:bidi="zh_TW"/>
        </w:rPr>
        <w:t>9</w:t>
      </w:r>
      <w:r>
        <w:rPr>
          <w:lang w:val="zh_TW" w:bidi="zh_TW"/>
        </w:rPr>
        <w:t>，</w:t>
      </w:r>
      <w:r>
        <w:rPr>
          <w:lang w:val="zh_TW" w:bidi="zh_TW"/>
        </w:rPr>
        <w:t>6:4</w:t>
      </w:r>
      <w:r>
        <w:rPr>
          <w:lang w:val="zh_TW" w:bidi="zh_TW"/>
        </w:rPr>
        <w:t>；</w:t>
      </w:r>
      <w:r>
        <w:rPr>
          <w:lang w:val="zh_TW" w:bidi="zh_TW"/>
        </w:rPr>
        <w:t>約14:6</w:t>
      </w:r>
      <w:r>
        <w:rPr>
          <w:lang w:val="zh_TW" w:bidi="zh_TW"/>
        </w:rPr>
        <w:t>；</w:t>
      </w:r>
      <w:r>
        <w:rPr>
          <w:lang w:val="zh_TW" w:bidi="zh_TW"/>
        </w:rPr>
        <w:t>徒4:12</w:t>
      </w:r>
      <w:r>
        <w:rPr>
          <w:lang w:val="zh_TW" w:bidi="zh_TW"/>
        </w:rPr>
        <w:t>）。我們的敬拜必須出於清潔的心，也要在委身的服事忠心於神（</w:t>
      </w:r>
      <w:r>
        <w:rPr>
          <w:lang w:val="zh_TW" w:bidi="zh_TW"/>
        </w:rPr>
        <w:t>王上15:14</w:t>
      </w:r>
      <w:r>
        <w:rPr>
          <w:lang w:val="zh_TW" w:bidi="zh_TW"/>
        </w:rPr>
        <w:t>、</w:t>
      </w:r>
      <w:r>
        <w:rPr>
          <w:lang w:val="zh_TW" w:bidi="zh_TW"/>
        </w:rPr>
        <w:t>17:1</w:t>
      </w:r>
      <w:r>
        <w:rPr>
          <w:lang w:val="zh_TW" w:bidi="zh_TW"/>
        </w:rPr>
        <w:t>；見</w:t>
      </w:r>
      <w:r>
        <w:rPr>
          <w:lang w:val="zh_TW" w:bidi="zh_TW"/>
        </w:rPr>
        <w:t>申10:12</w:t>
      </w:r>
      <w:r>
        <w:rPr>
          <w:lang w:val="zh_TW" w:bidi="zh_TW"/>
        </w:rPr>
        <w:t>、</w:t>
      </w:r>
      <w:r>
        <w:rPr>
          <w:lang w:val="zh_TW" w:bidi="zh_TW"/>
        </w:rPr>
        <w:t>20</w:t>
      </w:r>
      <w:r>
        <w:rPr>
          <w:lang w:val="zh_TW" w:bidi="zh_TW"/>
        </w:rPr>
        <w:t>；</w:t>
      </w:r>
      <w:r>
        <w:rPr>
          <w:lang w:val="zh_TW" w:bidi="zh_TW"/>
        </w:rPr>
        <w:t>詩24:3–4</w:t>
      </w:r>
      <w:r>
        <w:rPr>
          <w:lang w:val="zh_TW" w:bidi="zh_TW"/>
        </w:rPr>
        <w:t>；</w:t>
      </w:r>
      <w:r>
        <w:rPr>
          <w:lang w:val="zh_TW" w:bidi="zh_TW"/>
        </w:rPr>
        <w:t>太4:10</w:t>
      </w:r>
      <w:r>
        <w:rPr>
          <w:lang w:val="zh_TW" w:bidi="zh_TW"/>
        </w:rPr>
        <w:t>；</w:t>
      </w:r>
      <w:r>
        <w:rPr>
          <w:lang w:val="zh_TW" w:bidi="zh_TW"/>
        </w:rPr>
        <w:t>約4:24</w:t>
      </w:r>
      <w:r>
        <w:rPr>
          <w:lang w:val="zh_TW" w:bidi="zh_TW"/>
        </w:rPr>
        <w:t>）。在我們每日與每週對神的敬拜中，應當真實感受到祂的同在，並從中得著喜樂（</w:t>
      </w:r>
      <w:r>
        <w:rPr>
          <w:lang w:val="zh_TW" w:bidi="zh_TW"/>
        </w:rPr>
        <w:t>王上8:56</w:t>
      </w:r>
      <w:r>
        <w:rPr>
          <w:lang w:val="zh_TW" w:bidi="zh_TW"/>
        </w:rPr>
        <w:t>；參</w:t>
      </w:r>
      <w:r>
        <w:rPr>
          <w:lang w:val="zh_TW" w:bidi="zh_TW"/>
        </w:rPr>
        <w:t>詩63:1–3</w:t>
      </w:r>
      <w:r>
        <w:rPr>
          <w:lang w:val="zh_TW" w:bidi="zh_TW"/>
        </w:rPr>
        <w:t>；</w:t>
      </w:r>
      <w:r>
        <w:rPr>
          <w:lang w:val="zh_TW" w:bidi="zh_TW"/>
        </w:rPr>
        <w:t>腓4:4</w:t>
      </w:r>
      <w:r>
        <w:rPr>
          <w:lang w:val="zh_TW" w:bidi="zh_TW"/>
        </w:rPr>
        <w:t>）。</w:t>
      </w:r>
    </w:p>
    <w:p>
      <w:pPr/>
      <w:r>
        <w:rPr>
          <w:lang w:val="zh_TW" w:bidi="zh_TW"/>
        </w:rPr>
      </w:r>
      <w:r>
        <w:rPr>
          <w:lang w:val="zh_TW" w:bidi="zh_TW"/>
        </w:rPr>
        <w:t>以色列的聖殿是聖潔之地，原是為了吸引萬民來敬拜神而設立的（</w:t>
      </w:r>
      <w:r>
        <w:rPr>
          <w:lang w:val="zh_TW" w:bidi="zh_TW"/>
        </w:rPr>
        <w:t>王上8:41–43</w:t>
      </w:r>
      <w:r>
        <w:rPr>
          <w:lang w:val="zh_TW" w:bidi="zh_TW"/>
        </w:rPr>
        <w:t>）。同樣，基督徒作為永生神的殿，也應當以敬虔的生活方式，吸引並激勵他人認識主、敬拜主（</w:t>
      </w:r>
      <w:r>
        <w:rPr>
          <w:lang w:val="zh_TW" w:bidi="zh_TW"/>
        </w:rPr>
        <w:t>林前3:16–17</w:t>
      </w:r>
      <w:r>
        <w:rPr>
          <w:lang w:val="zh_TW" w:bidi="zh_TW"/>
        </w:rPr>
        <w:t>；</w:t>
      </w:r>
      <w:r>
        <w:rPr>
          <w:lang w:val="zh_TW" w:bidi="zh_TW"/>
        </w:rPr>
        <w:t>太5:16</w:t>
      </w:r>
      <w:r>
        <w:rPr>
          <w:lang w:val="zh_TW" w:bidi="zh_TW"/>
        </w:rPr>
        <w:t>；</w:t>
      </w:r>
      <w:r>
        <w:rPr>
          <w:lang w:val="zh_TW" w:bidi="zh_TW"/>
        </w:rPr>
        <w:t>徒2:40–47</w:t>
      </w:r>
      <w:r>
        <w:rPr>
          <w:lang w:val="zh_TW" w:bidi="zh_TW"/>
        </w:rPr>
        <w:t>；</w:t>
      </w:r>
      <w:r>
        <w:rPr>
          <w:lang w:val="zh_TW" w:bidi="zh_TW"/>
        </w:rPr>
        <w:t>提後4:5</w:t>
      </w:r>
      <w:r>
        <w:rPr>
          <w:lang w:val="zh_TW" w:bidi="zh_TW"/>
        </w:rPr>
        <w:t>；</w:t>
      </w:r>
      <w:r>
        <w:rPr>
          <w:lang w:val="zh_TW" w:bidi="zh_TW"/>
        </w:rPr>
        <w:t>彼前2:12</w:t>
      </w:r>
      <w:r>
        <w:rPr>
          <w:lang w:val="zh_TW" w:bidi="zh_TW"/>
        </w:rPr>
        <w:t>）。我們的整個生命，應當包括每日對基督的敬拜，承認祂為主（</w:t>
      </w:r>
      <w:r>
        <w:rPr>
          <w:lang w:val="zh_TW" w:bidi="zh_TW"/>
        </w:rPr>
        <w:t>彼前3:15</w:t>
      </w:r>
      <w:r>
        <w:rPr>
          <w:lang w:val="zh_TW" w:bidi="zh_TW"/>
        </w:rPr>
        <w:t>）。我們絕不可讓任何偶像，取代神在我們生命中的地位（</w:t>
      </w:r>
      <w:r>
        <w:rPr>
          <w:lang w:val="zh_TW" w:bidi="zh_TW"/>
        </w:rPr>
        <w:t>約一5:21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創8:20</w:t>
      </w:r>
      <w:r>
        <w:rPr>
          <w:lang w:val="zh_TW" w:bidi="zh_TW"/>
        </w:rPr>
        <w:t>；</w:t>
      </w:r>
      <w:r>
        <w:rPr>
          <w:lang w:val="zh_TW" w:bidi="zh_TW"/>
        </w:rPr>
        <w:t>出4:31</w:t>
      </w:r>
      <w:r>
        <w:rPr>
          <w:lang w:val="zh_TW" w:bidi="zh_TW"/>
        </w:rPr>
        <w:t>，</w:t>
      </w:r>
      <w:r>
        <w:rPr>
          <w:lang w:val="zh_TW" w:bidi="zh_TW"/>
        </w:rPr>
        <w:t>25:10–22</w:t>
      </w:r>
      <w:r>
        <w:rPr>
          <w:lang w:val="zh_TW" w:bidi="zh_TW"/>
        </w:rPr>
        <w:t>；</w:t>
      </w:r>
      <w:r>
        <w:rPr>
          <w:lang w:val="zh_TW" w:bidi="zh_TW"/>
        </w:rPr>
        <w:t>利1:1–8:36</w:t>
      </w:r>
      <w:r>
        <w:rPr>
          <w:lang w:val="zh_TW" w:bidi="zh_TW"/>
        </w:rPr>
        <w:t>；</w:t>
      </w:r>
      <w:r>
        <w:rPr>
          <w:lang w:val="zh_TW" w:bidi="zh_TW"/>
        </w:rPr>
        <w:t>申5:7–9</w:t>
      </w:r>
      <w:r>
        <w:rPr>
          <w:lang w:val="zh_TW" w:bidi="zh_TW"/>
        </w:rPr>
        <w:t>，</w:t>
      </w:r>
      <w:r>
        <w:rPr>
          <w:lang w:val="zh_TW" w:bidi="zh_TW"/>
        </w:rPr>
        <w:t>6:4–9</w:t>
      </w:r>
      <w:r>
        <w:rPr>
          <w:lang w:val="zh_TW" w:bidi="zh_TW"/>
        </w:rPr>
        <w:t>，</w:t>
      </w:r>
      <w:r>
        <w:rPr>
          <w:lang w:val="zh_TW" w:bidi="zh_TW"/>
        </w:rPr>
        <w:t>10:12</w:t>
      </w:r>
      <w:r>
        <w:rPr>
          <w:lang w:val="zh_TW" w:bidi="zh_TW"/>
        </w:rPr>
        <w:t>、</w:t>
      </w:r>
      <w:r>
        <w:rPr>
          <w:lang w:val="zh_TW" w:bidi="zh_TW"/>
        </w:rPr>
        <w:t>20</w:t>
      </w:r>
      <w:r>
        <w:rPr>
          <w:lang w:val="zh_TW" w:bidi="zh_TW"/>
        </w:rPr>
        <w:t>，</w:t>
      </w:r>
      <w:r>
        <w:rPr>
          <w:lang w:val="zh_TW" w:bidi="zh_TW"/>
        </w:rPr>
        <w:t>16:13–17</w:t>
      </w:r>
      <w:r>
        <w:rPr>
          <w:lang w:val="zh_TW" w:bidi="zh_TW"/>
        </w:rPr>
        <w:t>，</w:t>
      </w:r>
      <w:r>
        <w:rPr>
          <w:lang w:val="zh_TW" w:bidi="zh_TW"/>
        </w:rPr>
        <w:t>26:1–15</w:t>
      </w:r>
      <w:r>
        <w:rPr>
          <w:lang w:val="zh_TW" w:bidi="zh_TW"/>
        </w:rPr>
        <w:t>；</w:t>
      </w:r>
      <w:r>
        <w:rPr>
          <w:lang w:val="zh_TW" w:bidi="zh_TW"/>
        </w:rPr>
        <w:t>王上5:3–5</w:t>
      </w:r>
      <w:r>
        <w:rPr>
          <w:lang w:val="zh_TW" w:bidi="zh_TW"/>
        </w:rPr>
        <w:t>；</w:t>
      </w:r>
      <w:r>
        <w:rPr>
          <w:lang w:val="zh_TW" w:bidi="zh_TW"/>
        </w:rPr>
        <w:t>詩24:3–6</w:t>
      </w:r>
      <w:r>
        <w:rPr>
          <w:lang w:val="zh_TW" w:bidi="zh_TW"/>
        </w:rPr>
        <w:t>，</w:t>
      </w:r>
      <w:r>
        <w:rPr>
          <w:lang w:val="zh_TW" w:bidi="zh_TW"/>
        </w:rPr>
        <w:t>51:1–19</w:t>
      </w:r>
      <w:r>
        <w:rPr>
          <w:lang w:val="zh_TW" w:bidi="zh_TW"/>
        </w:rPr>
        <w:t>；</w:t>
      </w:r>
      <w:r>
        <w:rPr>
          <w:lang w:val="zh_TW" w:bidi="zh_TW"/>
        </w:rPr>
        <w:t>何6:6</w:t>
      </w:r>
      <w:r>
        <w:rPr>
          <w:lang w:val="zh_TW" w:bidi="zh_TW"/>
        </w:rPr>
        <w:t>，</w:t>
      </w:r>
      <w:r>
        <w:rPr>
          <w:lang w:val="zh_TW" w:bidi="zh_TW"/>
        </w:rPr>
        <w:t>14:1–2</w:t>
      </w:r>
      <w:r>
        <w:rPr>
          <w:lang w:val="zh_TW" w:bidi="zh_TW"/>
        </w:rPr>
        <w:t>；</w:t>
      </w:r>
      <w:r>
        <w:rPr>
          <w:lang w:val="zh_TW" w:bidi="zh_TW"/>
        </w:rPr>
        <w:t>彌6:6–8</w:t>
      </w:r>
      <w:r>
        <w:rPr>
          <w:lang w:val="zh_TW" w:bidi="zh_TW"/>
        </w:rPr>
        <w:t>；</w:t>
      </w:r>
      <w:r>
        <w:rPr>
          <w:lang w:val="zh_TW" w:bidi="zh_TW"/>
        </w:rPr>
        <w:t>太4:10</w:t>
      </w:r>
      <w:r>
        <w:rPr>
          <w:lang w:val="zh_TW" w:bidi="zh_TW"/>
        </w:rPr>
        <w:t>，</w:t>
      </w:r>
      <w:r>
        <w:rPr>
          <w:lang w:val="zh_TW" w:bidi="zh_TW"/>
        </w:rPr>
        <w:t>5:16</w:t>
      </w:r>
      <w:r>
        <w:rPr>
          <w:lang w:val="zh_TW" w:bidi="zh_TW"/>
        </w:rPr>
        <w:t>，</w:t>
      </w:r>
      <w:r>
        <w:rPr>
          <w:lang w:val="zh_TW" w:bidi="zh_TW"/>
        </w:rPr>
        <w:t>6:1–18</w:t>
      </w:r>
      <w:r>
        <w:rPr>
          <w:lang w:val="zh_TW" w:bidi="zh_TW"/>
        </w:rPr>
        <w:t>；</w:t>
      </w:r>
      <w:r>
        <w:rPr>
          <w:lang w:val="zh_TW" w:bidi="zh_TW"/>
        </w:rPr>
        <w:t>約4:19–24</w:t>
      </w:r>
      <w:r>
        <w:rPr>
          <w:lang w:val="zh_TW" w:bidi="zh_TW"/>
        </w:rPr>
        <w:t>，</w:t>
      </w:r>
      <w:r>
        <w:rPr>
          <w:lang w:val="zh_TW" w:bidi="zh_TW"/>
        </w:rPr>
        <w:t>5:23</w:t>
      </w:r>
      <w:r>
        <w:rPr>
          <w:lang w:val="zh_TW" w:bidi="zh_TW"/>
        </w:rPr>
        <w:t>，</w:t>
      </w:r>
      <w:r>
        <w:rPr>
          <w:lang w:val="zh_TW" w:bidi="zh_TW"/>
        </w:rPr>
        <w:t>14:6</w:t>
      </w:r>
      <w:r>
        <w:rPr>
          <w:lang w:val="zh_TW" w:bidi="zh_TW"/>
        </w:rPr>
        <w:t>；</w:t>
      </w:r>
      <w:r>
        <w:rPr>
          <w:lang w:val="zh_TW" w:bidi="zh_TW"/>
        </w:rPr>
        <w:t>徒2:40–47</w:t>
      </w:r>
      <w:r>
        <w:rPr>
          <w:lang w:val="zh_TW" w:bidi="zh_TW"/>
        </w:rPr>
        <w:t>；</w:t>
      </w:r>
      <w:r>
        <w:rPr>
          <w:lang w:val="zh_TW" w:bidi="zh_TW"/>
        </w:rPr>
        <w:t>羅12:1–2</w:t>
      </w:r>
      <w:r>
        <w:rPr>
          <w:lang w:val="zh_TW" w:bidi="zh_TW"/>
        </w:rPr>
        <w:t>；</w:t>
      </w:r>
      <w:r>
        <w:rPr>
          <w:lang w:val="zh_TW" w:bidi="zh_TW"/>
        </w:rPr>
        <w:t>林前3:16–17</w:t>
      </w:r>
      <w:r>
        <w:rPr>
          <w:lang w:val="zh_TW" w:bidi="zh_TW"/>
        </w:rPr>
        <w:t>，</w:t>
      </w:r>
      <w:r>
        <w:rPr>
          <w:lang w:val="zh_TW" w:bidi="zh_TW"/>
        </w:rPr>
        <w:t>14:1–40</w:t>
      </w:r>
      <w:r>
        <w:rPr>
          <w:lang w:val="zh_TW" w:bidi="zh_TW"/>
        </w:rPr>
        <w:t>；</w:t>
      </w:r>
      <w:r>
        <w:rPr>
          <w:lang w:val="zh_TW" w:bidi="zh_TW"/>
        </w:rPr>
        <w:t>腓3:3</w:t>
      </w:r>
      <w:r>
        <w:rPr>
          <w:lang w:val="zh_TW" w:bidi="zh_TW"/>
        </w:rPr>
        <w:t>；</w:t>
      </w:r>
      <w:r>
        <w:rPr>
          <w:lang w:val="zh_TW" w:bidi="zh_TW"/>
        </w:rPr>
        <w:t>來10:1–25</w:t>
      </w:r>
      <w:r>
        <w:rPr>
          <w:lang w:val="zh_TW" w:bidi="zh_TW"/>
        </w:rPr>
        <w:t>；</w:t>
      </w:r>
      <w:r>
        <w:rPr>
          <w:lang w:val="zh_TW" w:bidi="zh_TW"/>
        </w:rPr>
        <w:t>彼前3:15</w:t>
      </w:r>
      <w:r>
        <w:rPr>
          <w:lang w:val="zh_TW" w:bidi="zh_TW"/>
        </w:rPr>
        <w:t>；</w:t>
      </w:r>
      <w:r>
        <w:rPr>
          <w:lang w:val="zh_TW" w:bidi="zh_TW"/>
        </w:rPr>
        <w:t>約一5:21</w:t>
      </w:r>
      <w:r>
        <w:rPr>
          <w:lang w:val="zh_TW" w:bidi="zh_TW"/>
        </w:rPr>
        <w:t>；</w:t>
      </w:r>
      <w:r>
        <w:rPr>
          <w:lang w:val="zh_TW" w:bidi="zh_TW"/>
        </w:rPr>
        <w:t>啟5:9–13</w:t>
      </w:r>
      <w:r>
        <w:rPr>
          <w:lang w:val="zh_TW" w:bidi="zh_TW"/>
        </w:rPr>
        <w:t>，</w:t>
      </w:r>
      <w:r>
        <w:rPr>
          <w:lang w:val="zh_TW" w:bidi="zh_TW"/>
        </w:rPr>
        <w:t>15:3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