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gang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剛硬的心</w:t>
      </w:r>
      <w:r>
        <w:rPr>
          <w:lang w:val="zh_TW" w:bidi="zh_TW"/>
        </w:rPr>
      </w:r>
    </w:p>
    <w:p>
      <w:pPr/>
      <w:r>
        <w:rPr>
          <w:lang w:val="zh_TW" w:bidi="zh_TW"/>
        </w:rPr>
      </w:r>
      <w:r>
        <w:rPr>
          <w:lang w:val="zh_TW" w:bidi="zh_TW"/>
        </w:rPr>
        <w:t>出埃及記多次提到，耶和華使法老心裡頑梗，或「使法老的心剛硬」（</w:t>
      </w:r>
      <w:r>
        <w:rPr>
          <w:lang w:val="zh_TW" w:bidi="zh_TW"/>
        </w:rPr>
        <w:t>出4:21，</w:t>
      </w:r>
      <w:r>
        <w:rPr>
          <w:lang w:val="zh_TW" w:bidi="zh_TW"/>
        </w:rPr>
        <w:t>9:12，</w:t>
      </w:r>
      <w:r>
        <w:rPr>
          <w:lang w:val="zh_TW" w:bidi="zh_TW"/>
        </w:rPr>
        <w:t>10:1、</w:t>
      </w:r>
      <w:r>
        <w:rPr>
          <w:lang w:val="zh_TW" w:bidi="zh_TW"/>
        </w:rPr>
        <w:t>20，</w:t>
      </w:r>
      <w:r>
        <w:rPr>
          <w:lang w:val="zh_TW" w:bidi="zh_TW"/>
        </w:rPr>
        <w:t>11:10，</w:t>
      </w:r>
      <w:r>
        <w:rPr>
          <w:lang w:val="zh_TW" w:bidi="zh_TW"/>
        </w:rPr>
        <w:t>14:4、</w:t>
      </w:r>
      <w:r>
        <w:rPr>
          <w:lang w:val="zh_TW" w:bidi="zh_TW"/>
        </w:rPr>
        <w:t>8</w:t>
      </w:r>
      <w:r>
        <w:rPr>
          <w:lang w:val="zh_TW" w:bidi="zh_TW"/>
        </w:rPr>
        <w:t>）。這些說法有時讓人難以理解：難道是神使法老犯罪嗎？</w:t>
      </w:r>
    </w:p>
    <w:p>
      <w:pPr/>
      <w:r>
        <w:rPr>
          <w:lang w:val="zh_TW" w:bidi="zh_TW"/>
        </w:rPr>
      </w:r>
      <w:r>
        <w:rPr>
          <w:lang w:val="zh_TW" w:bidi="zh_TW"/>
        </w:rPr>
        <w:t>我們需要考慮以下幾個重要因素：</w:t>
      </w:r>
    </w:p>
    <w:p>
      <w:pPr>
        <w:pStyle w:val="ListNumber"/>
        <w:numPr>
          <w:ilvl w:val="0"/>
          <w:numId w:val="14"/>
        </w:numPr>
        <w:spacing w:line="240" w:lineRule="auto"/>
        <w:ind w:left="720"/>
      </w:pPr>
      <w:r>
        <w:rPr>
          <w:lang w:val="zh_TW" w:bidi="zh_TW"/>
        </w:rPr>
      </w:r>
      <w:r>
        <w:rPr>
          <w:lang w:val="zh_TW" w:bidi="zh_TW"/>
        </w:rPr>
        <w:t>耶和華知道法老必定會硬著心（</w:t>
      </w:r>
      <w:r>
        <w:rPr>
          <w:lang w:val="zh_TW" w:bidi="zh_TW"/>
        </w:rPr>
        <w:t>3:19</w:t>
      </w:r>
      <w:r>
        <w:rPr>
          <w:lang w:val="zh_TW" w:bidi="zh_TW"/>
        </w:rPr>
        <w:t>）。</w:t>
      </w:r>
    </w:p>
    <w:p>
      <w:pPr>
        <w:pStyle w:val="ListNumber"/>
        <w:spacing w:line="240" w:lineRule="auto"/>
        <w:ind w:left="720"/>
      </w:pPr>
      <w:r>
        <w:rPr>
          <w:lang w:val="zh_TW" w:bidi="zh_TW"/>
        </w:rPr>
      </w:r>
      <w:r>
        <w:rPr>
          <w:lang w:val="zh_TW" w:bidi="zh_TW"/>
        </w:rPr>
        <w:t>法老使自己的心剛硬（</w:t>
      </w:r>
      <w:r>
        <w:rPr>
          <w:lang w:val="zh_TW" w:bidi="zh_TW"/>
        </w:rPr>
        <w:t>8:15</w:t>
      </w:r>
      <w:r>
        <w:rPr>
          <w:lang w:val="zh_TW" w:bidi="zh_TW"/>
        </w:rPr>
        <w:t>、</w:t>
      </w:r>
      <w:r>
        <w:rPr>
          <w:lang w:val="zh_TW" w:bidi="zh_TW"/>
        </w:rPr>
        <w:t>32</w:t>
      </w:r>
      <w:r>
        <w:rPr>
          <w:lang w:val="zh_TW" w:bidi="zh_TW"/>
        </w:rPr>
        <w:t>）。</w:t>
      </w:r>
    </w:p>
    <w:p>
      <w:pPr>
        <w:pStyle w:val="ListNumber"/>
        <w:spacing w:line="240" w:lineRule="auto"/>
        <w:ind w:left="720"/>
      </w:pPr>
      <w:r>
        <w:rPr>
          <w:lang w:val="zh_TW" w:bidi="zh_TW"/>
        </w:rPr>
      </w:r>
      <w:r>
        <w:rPr>
          <w:lang w:val="zh_TW" w:bidi="zh_TW"/>
        </w:rPr>
        <w:t>即使有明確的警告，法老仍然硬著心（</w:t>
      </w:r>
      <w:r>
        <w:rPr>
          <w:lang w:val="zh_TW" w:bidi="zh_TW"/>
        </w:rPr>
        <w:t>8:19</w:t>
      </w:r>
      <w:r>
        <w:rPr>
          <w:lang w:val="zh_TW" w:bidi="zh_TW"/>
        </w:rPr>
        <w:t>）。</w:t>
      </w:r>
    </w:p>
    <w:p>
      <w:pPr/>
      <w:r>
        <w:rPr>
          <w:lang w:val="zh_TW" w:bidi="zh_TW"/>
        </w:rPr>
      </w:r>
      <w:r>
        <w:rPr>
          <w:lang w:val="zh_TW" w:bidi="zh_TW"/>
        </w:rPr>
        <w:t>法老不是一位本意良善的人，也不是被誤導而沒機會悔改。儘管神掌管整個局勢，但法老仍須對自己的行為負責。</w:t>
      </w:r>
    </w:p>
    <w:p>
      <w:pPr/>
      <w:r>
        <w:rPr>
          <w:lang w:val="zh_TW" w:bidi="zh_TW"/>
        </w:rPr>
      </w:r>
      <w:r>
        <w:rPr>
          <w:lang w:val="zh_TW" w:bidi="zh_TW"/>
        </w:rPr>
        <w:t>在人的選擇與神的掌權（神的主權）之間的互動，在聖經其它地方也有出現。以色列人在曠野中硬著心不信神（</w:t>
      </w:r>
      <w:r>
        <w:rPr>
          <w:lang w:val="zh_TW" w:bidi="zh_TW"/>
        </w:rPr>
        <w:t>詩95:8–10</w:t>
      </w:r>
      <w:r>
        <w:rPr>
          <w:lang w:val="zh_TW" w:bidi="zh_TW"/>
        </w:rPr>
        <w:t>）。神使迦南人心剛硬，使他們不與以色列人求和（</w:t>
      </w:r>
      <w:r>
        <w:rPr>
          <w:lang w:val="zh_TW" w:bidi="zh_TW"/>
        </w:rPr>
        <w:t>書11:20</w:t>
      </w:r>
      <w:r>
        <w:rPr>
          <w:lang w:val="zh_TW" w:bidi="zh_TW"/>
        </w:rPr>
        <w:t>）。神賜給先知以賽亞的信息，反而使聽的人心更剛硬（</w:t>
      </w:r>
      <w:r>
        <w:rPr>
          <w:lang w:val="zh_TW" w:bidi="zh_TW"/>
        </w:rPr>
        <w:t>賽6:9–10</w:t>
      </w:r>
      <w:r>
        <w:rPr>
          <w:lang w:val="zh_TW" w:bidi="zh_TW"/>
        </w:rPr>
        <w:t>）。</w:t>
      </w:r>
    </w:p>
    <w:p>
      <w:pPr/>
      <w:r>
        <w:rPr>
          <w:lang w:val="zh_TW" w:bidi="zh_TW"/>
        </w:rPr>
      </w:r>
      <w:r>
        <w:rPr>
          <w:lang w:val="zh_TW" w:bidi="zh_TW"/>
        </w:rPr>
        <w:t>新約聖經也有類似情況，有許多人頑梗，拒絕以信心回應有關耶穌的福音（</w:t>
      </w:r>
      <w:r>
        <w:rPr>
          <w:lang w:val="zh_TW" w:bidi="zh_TW"/>
        </w:rPr>
        <w:t>太13:15</w:t>
      </w:r>
      <w:r>
        <w:rPr>
          <w:lang w:val="zh_TW" w:bidi="zh_TW"/>
        </w:rPr>
        <w:t>；</w:t>
      </w:r>
      <w:r>
        <w:rPr>
          <w:lang w:val="zh_TW" w:bidi="zh_TW"/>
        </w:rPr>
        <w:t>約12:40</w:t>
      </w:r>
      <w:r>
        <w:rPr>
          <w:lang w:val="zh_TW" w:bidi="zh_TW"/>
        </w:rPr>
        <w:t>；</w:t>
      </w:r>
      <w:r>
        <w:rPr>
          <w:lang w:val="zh_TW" w:bidi="zh_TW"/>
        </w:rPr>
        <w:t>徒28:27</w:t>
      </w:r>
      <w:r>
        <w:rPr>
          <w:lang w:val="zh_TW" w:bidi="zh_TW"/>
        </w:rPr>
        <w:t>）。人對自己的選擇要負責，但這些選擇並非單獨而來，乃是在神所創造並掌管的世界做出的決定。</w:t>
      </w:r>
    </w:p>
    <w:p>
      <w:pPr/>
      <w:r>
        <w:rPr>
          <w:lang w:val="zh_TW" w:bidi="zh_TW"/>
        </w:rPr>
      </w:r>
      <w:r>
        <w:rPr>
          <w:lang w:val="zh_TW" w:bidi="zh_TW"/>
        </w:rPr>
        <w:t>出埃及記強調神對法老的掌權，也清楚對比了兩種信仰體系：法老自以為是神，以為可以隨心所欲，但神顯明這並不正確。像所有受造之物一樣，法老的選擇是有限的。神表明，唯有祂真正獨立自主。祂是那位永恆的「我是（I Am）」（見</w:t>
      </w:r>
      <w:r>
        <w:rPr>
          <w:lang w:val="zh_TW" w:bidi="zh_TW"/>
        </w:rPr>
        <w:t>3:6–14，</w:t>
      </w:r>
      <w:r>
        <w:rPr>
          <w:lang w:val="zh_TW" w:bidi="zh_TW"/>
        </w:rPr>
        <w:t>6:2–8，</w:t>
      </w:r>
      <w:r>
        <w:rPr>
          <w:lang w:val="zh_TW" w:bidi="zh_TW"/>
        </w:rPr>
        <w:t>20:2，</w:t>
      </w:r>
      <w:r>
        <w:rPr>
          <w:lang w:val="zh_TW" w:bidi="zh_TW"/>
        </w:rPr>
        <w:t>34:6–7</w:t>
      </w:r>
      <w:r>
        <w:rPr>
          <w:lang w:val="zh_TW" w:bidi="zh_TW"/>
        </w:rPr>
        <w:t>；</w:t>
      </w:r>
      <w:r>
        <w:rPr>
          <w:lang w:val="zh_TW" w:bidi="zh_TW"/>
        </w:rPr>
        <w:t>賽45:3–7，</w:t>
      </w:r>
      <w:r>
        <w:rPr>
          <w:lang w:val="zh_TW" w:bidi="zh_TW"/>
        </w:rPr>
        <w:t>48:17</w:t>
      </w:r>
      <w:r>
        <w:rPr>
          <w:lang w:val="zh_TW" w:bidi="zh_TW"/>
        </w:rPr>
        <w:t>；</w:t>
      </w:r>
      <w:r>
        <w:rPr>
          <w:lang w:val="zh_TW" w:bidi="zh_TW"/>
        </w:rPr>
        <w:t>可14:62</w:t>
      </w:r>
      <w:r>
        <w:rPr>
          <w:lang w:val="zh_TW" w:bidi="zh_TW"/>
        </w:rPr>
        <w:t>；</w:t>
      </w:r>
      <w:r>
        <w:rPr>
          <w:lang w:val="zh_TW" w:bidi="zh_TW"/>
        </w:rPr>
        <w:t>約8:23–28</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創8:21</w:t>
      </w:r>
      <w:r>
        <w:rPr>
          <w:lang w:val="zh_TW" w:bidi="zh_TW"/>
        </w:rPr>
        <w:t>；</w:t>
      </w:r>
      <w:r>
        <w:rPr>
          <w:lang w:val="zh_TW" w:bidi="zh_TW"/>
        </w:rPr>
        <w:t>出3:19，</w:t>
      </w:r>
      <w:r>
        <w:rPr>
          <w:lang w:val="zh_TW" w:bidi="zh_TW"/>
        </w:rPr>
        <w:t>4:21，</w:t>
      </w:r>
      <w:r>
        <w:rPr>
          <w:lang w:val="zh_TW" w:bidi="zh_TW"/>
        </w:rPr>
        <w:t>8:15</w:t>
      </w:r>
      <w:r>
        <w:rPr>
          <w:lang w:val="zh_TW" w:bidi="zh_TW"/>
        </w:rPr>
        <w:t>、</w:t>
      </w:r>
      <w:r>
        <w:rPr>
          <w:lang w:val="zh_TW" w:bidi="zh_TW"/>
        </w:rPr>
        <w:t>19</w:t>
      </w:r>
      <w:r>
        <w:rPr>
          <w:lang w:val="zh_TW" w:bidi="zh_TW"/>
        </w:rPr>
        <w:t>、</w:t>
      </w:r>
      <w:r>
        <w:rPr>
          <w:lang w:val="zh_TW" w:bidi="zh_TW"/>
        </w:rPr>
        <w:t>32，</w:t>
      </w:r>
      <w:r>
        <w:rPr>
          <w:lang w:val="zh_TW" w:bidi="zh_TW"/>
        </w:rPr>
        <w:t>9:12，</w:t>
      </w:r>
      <w:r>
        <w:rPr>
          <w:lang w:val="zh_TW" w:bidi="zh_TW"/>
        </w:rPr>
        <w:t>10:1</w:t>
      </w:r>
      <w:r>
        <w:rPr>
          <w:lang w:val="zh_TW" w:bidi="zh_TW"/>
        </w:rPr>
        <w:t>、</w:t>
      </w:r>
      <w:r>
        <w:rPr>
          <w:lang w:val="zh_TW" w:bidi="zh_TW"/>
        </w:rPr>
        <w:t>20，</w:t>
      </w:r>
      <w:r>
        <w:rPr>
          <w:lang w:val="zh_TW" w:bidi="zh_TW"/>
        </w:rPr>
        <w:t>11:10，</w:t>
      </w:r>
      <w:r>
        <w:rPr>
          <w:lang w:val="zh_TW" w:bidi="zh_TW"/>
        </w:rPr>
        <w:t>14:4</w:t>
      </w:r>
      <w:r>
        <w:rPr>
          <w:lang w:val="zh_TW" w:bidi="zh_TW"/>
        </w:rPr>
        <w:t>、</w:t>
      </w:r>
      <w:r>
        <w:rPr>
          <w:lang w:val="zh_TW" w:bidi="zh_TW"/>
        </w:rPr>
        <w:t>8</w:t>
      </w:r>
      <w:r>
        <w:rPr>
          <w:lang w:val="zh_TW" w:bidi="zh_TW"/>
        </w:rPr>
        <w:t>；</w:t>
      </w:r>
      <w:r>
        <w:rPr>
          <w:lang w:val="zh_TW" w:bidi="zh_TW"/>
        </w:rPr>
        <w:t>書11:19–20</w:t>
      </w:r>
      <w:r>
        <w:rPr>
          <w:lang w:val="zh_TW" w:bidi="zh_TW"/>
        </w:rPr>
        <w:t>；</w:t>
      </w:r>
      <w:r>
        <w:rPr>
          <w:lang w:val="zh_TW" w:bidi="zh_TW"/>
        </w:rPr>
        <w:t>代下36:11–13</w:t>
      </w:r>
      <w:r>
        <w:rPr>
          <w:lang w:val="zh_TW" w:bidi="zh_TW"/>
        </w:rPr>
        <w:t>；</w:t>
      </w:r>
      <w:r>
        <w:rPr>
          <w:lang w:val="zh_TW" w:bidi="zh_TW"/>
        </w:rPr>
        <w:t>詩95:8–11</w:t>
      </w:r>
      <w:r>
        <w:rPr>
          <w:lang w:val="zh_TW" w:bidi="zh_TW"/>
        </w:rPr>
        <w:t>；</w:t>
      </w:r>
      <w:r>
        <w:rPr>
          <w:lang w:val="zh_TW" w:bidi="zh_TW"/>
        </w:rPr>
        <w:t>賽6:9–10</w:t>
      </w:r>
      <w:r>
        <w:rPr>
          <w:lang w:val="zh_TW" w:bidi="zh_TW"/>
        </w:rPr>
        <w:t>；</w:t>
      </w:r>
      <w:r>
        <w:rPr>
          <w:lang w:val="zh_TW" w:bidi="zh_TW"/>
        </w:rPr>
        <w:t>結11:18–21，</w:t>
      </w:r>
      <w:r>
        <w:rPr>
          <w:lang w:val="zh_TW" w:bidi="zh_TW"/>
        </w:rPr>
        <w:t>36:22–27</w:t>
      </w:r>
      <w:r>
        <w:rPr>
          <w:lang w:val="zh_TW" w:bidi="zh_TW"/>
        </w:rPr>
        <w:t>；</w:t>
      </w:r>
      <w:r>
        <w:rPr>
          <w:lang w:val="zh_TW" w:bidi="zh_TW"/>
        </w:rPr>
        <w:t>太12:34–35，</w:t>
      </w:r>
      <w:r>
        <w:rPr>
          <w:lang w:val="zh_TW" w:bidi="zh_TW"/>
        </w:rPr>
        <w:t>13:10–17</w:t>
      </w:r>
      <w:r>
        <w:rPr>
          <w:lang w:val="zh_TW" w:bidi="zh_TW"/>
        </w:rPr>
        <w:t>；</w:t>
      </w:r>
      <w:r>
        <w:rPr>
          <w:lang w:val="zh_TW" w:bidi="zh_TW"/>
        </w:rPr>
        <w:t>路8:4–15</w:t>
      </w:r>
      <w:r>
        <w:rPr>
          <w:lang w:val="zh_TW" w:bidi="zh_TW"/>
        </w:rPr>
        <w:t>；</w:t>
      </w:r>
      <w:r>
        <w:rPr>
          <w:lang w:val="zh_TW" w:bidi="zh_TW"/>
        </w:rPr>
        <w:t>約12:37–40</w:t>
      </w:r>
      <w:r>
        <w:rPr>
          <w:lang w:val="zh_TW" w:bidi="zh_TW"/>
        </w:rPr>
        <w:t>；</w:t>
      </w:r>
      <w:r>
        <w:rPr>
          <w:lang w:val="zh_TW" w:bidi="zh_TW"/>
        </w:rPr>
        <w:t>徒28:23–28</w:t>
      </w:r>
      <w:r>
        <w:rPr>
          <w:lang w:val="zh_TW" w:bidi="zh_TW"/>
        </w:rPr>
        <w:t>；</w:t>
      </w:r>
      <w:r>
        <w:rPr>
          <w:lang w:val="zh_TW" w:bidi="zh_TW"/>
        </w:rPr>
        <w:t>羅2:14–16，</w:t>
      </w:r>
      <w:r>
        <w:rPr>
          <w:lang w:val="zh_TW" w:bidi="zh_TW"/>
        </w:rPr>
        <w:t>11:7–12</w:t>
      </w:r>
      <w:r>
        <w:rPr>
          <w:lang w:val="zh_TW" w:bidi="zh_TW"/>
        </w:rPr>
        <w:t>；</w:t>
      </w:r>
      <w:r>
        <w:rPr>
          <w:lang w:val="zh_TW" w:bidi="zh_TW"/>
        </w:rPr>
        <w:t>林後3:13–18</w:t>
      </w:r>
      <w:r>
        <w:rPr>
          <w:lang w:val="zh_TW" w:bidi="zh_TW"/>
        </w:rPr>
        <w:t>；</w:t>
      </w:r>
      <w:r>
        <w:rPr>
          <w:lang w:val="zh_TW" w:bidi="zh_TW"/>
        </w:rPr>
        <w:t>弗4:17–24</w:t>
      </w:r>
      <w:r>
        <w:rPr>
          <w:lang w:val="zh_TW" w:bidi="zh_TW"/>
        </w:rPr>
        <w:t>；</w:t>
      </w:r>
      <w:r>
        <w:rPr>
          <w:lang w:val="zh_TW" w:bidi="zh_TW"/>
        </w:rPr>
        <w:t>來3:6–19，</w:t>
      </w:r>
      <w:r>
        <w:rPr>
          <w:lang w:val="zh_TW" w:bidi="zh_TW"/>
        </w:rPr>
        <w:t>6:4–8</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