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舊生命與新生命</w:t>
      </w:r>
      <w:r>
        <w:rPr>
          <w:lang w:val="zh_TW" w:bidi="zh_TW"/>
        </w:rPr>
      </w:r>
    </w:p>
    <w:p>
      <w:pPr/>
      <w:r>
        <w:rPr>
          <w:lang w:val="zh_TW" w:bidi="zh_TW"/>
        </w:rPr>
      </w:r>
      <w:r>
        <w:rPr>
          <w:lang w:val="zh_TW" w:bidi="zh_TW"/>
        </w:rPr>
        <w:t>人們成為基督徒，與耶穌聯合，與祂同死和同復活。他們舊生命帶著罪的標誌，因著耶穌而結束了。他們通過耶穌在賜予內心的力量，開始新的生命（見</w:t>
      </w:r>
      <w:r>
        <w:rPr>
          <w:lang w:val="zh_TW" w:bidi="zh_TW"/>
        </w:rPr>
        <w:t>羅6:3–14</w:t>
      </w:r>
      <w:r>
        <w:rPr>
          <w:lang w:val="zh_TW" w:bidi="zh_TW"/>
        </w:rPr>
        <w:t>）。</w:t>
      </w:r>
    </w:p>
    <w:p>
      <w:pPr/>
      <w:r>
        <w:rPr>
          <w:lang w:val="zh_TW" w:bidi="zh_TW"/>
        </w:rPr>
      </w:r>
      <w:r>
        <w:rPr>
          <w:lang w:val="zh_TW" w:bidi="zh_TW"/>
        </w:rPr>
        <w:t>神藉著祂的靈改變他們，他們的心思意念得到更新（見</w:t>
      </w:r>
      <w:r>
        <w:rPr>
          <w:lang w:val="zh_TW" w:bidi="zh_TW"/>
        </w:rPr>
        <w:t>羅12:2</w:t>
      </w:r>
      <w:r>
        <w:rPr>
          <w:lang w:val="zh_TW" w:bidi="zh_TW"/>
        </w:rPr>
        <w:t>）。他們的渴望和行為改變，生命開始彰顯祂的靈（</w:t>
      </w:r>
      <w:r>
        <w:rPr>
          <w:lang w:val="zh_TW" w:bidi="zh_TW"/>
        </w:rPr>
        <w:t>加5:22–23</w:t>
      </w:r>
      <w:r>
        <w:rPr>
          <w:lang w:val="zh_TW" w:bidi="zh_TW"/>
        </w:rPr>
        <w:t>）。他們開始在靈性上成長，變得更像耶穌。</w:t>
      </w:r>
    </w:p>
    <w:p>
      <w:pPr/>
      <w:r>
        <w:rPr>
          <w:lang w:val="zh_TW" w:bidi="zh_TW"/>
        </w:rPr>
      </w:r>
      <w:r>
        <w:rPr>
          <w:lang w:val="zh_TW" w:bidi="zh_TW"/>
        </w:rPr>
        <w:t>基督徒有責任「效法」耶穌的死和復活（見</w:t>
      </w:r>
      <w:r>
        <w:rPr>
          <w:lang w:val="zh_TW" w:bidi="zh_TW"/>
        </w:rPr>
        <w:t>腓3:10–14</w:t>
      </w:r>
      <w:r>
        <w:rPr>
          <w:lang w:val="zh_TW" w:bidi="zh_TW"/>
        </w:rPr>
        <w:t>）。他們必須遠離黑暗，並委身於充滿光明的生活（</w:t>
      </w:r>
      <w:r>
        <w:rPr>
          <w:lang w:val="zh_TW" w:bidi="zh_TW"/>
        </w:rPr>
        <w:t>弗4:17–5:20</w:t>
      </w:r>
      <w:r>
        <w:rPr>
          <w:lang w:val="zh_TW" w:bidi="zh_TW"/>
        </w:rPr>
        <w:t>）。這意味著他們要停止邪惡的生活方式，開始以神的美好方式生活。使徒保羅用衣服的意象來描述這種改變。神呼召基督徒脫去受魔鬼影響那舊有、罪惡的生命，穿上由聖靈引導全新、純潔的生命（</w:t>
      </w:r>
      <w:r>
        <w:rPr>
          <w:lang w:val="zh_TW" w:bidi="zh_TW"/>
        </w:rPr>
        <w:t>弗4:21–24</w:t>
      </w:r>
      <w:r>
        <w:rPr>
          <w:lang w:val="zh_TW" w:bidi="zh_TW"/>
        </w:rPr>
        <w:t>；</w:t>
      </w:r>
      <w:r>
        <w:rPr>
          <w:lang w:val="zh_TW" w:bidi="zh_TW"/>
        </w:rPr>
        <w:t>西3:1–15</w:t>
      </w:r>
      <w:r>
        <w:rPr>
          <w:lang w:val="zh_TW" w:bidi="zh_TW"/>
        </w:rPr>
        <w:t>；見</w:t>
      </w:r>
      <w:r>
        <w:rPr>
          <w:lang w:val="zh_TW" w:bidi="zh_TW"/>
        </w:rPr>
        <w:t>加3:27</w:t>
      </w:r>
      <w:r>
        <w:rPr>
          <w:lang w:val="zh_TW" w:bidi="zh_TW"/>
        </w:rPr>
        <w:t>）。這樣，他們就認識自己要倚靠神的恩典和力量。</w:t>
      </w:r>
    </w:p>
    <w:p>
      <w:pPr/>
      <w:r>
        <w:rPr>
          <w:lang w:val="zh_TW" w:bidi="zh_TW"/>
        </w:rPr>
      </w:r>
      <w:r>
        <w:rPr>
          <w:u w:val="single"/>
          <w:lang w:val="zh_TW" w:bidi="zh_TW"/>
        </w:rPr>
        <w:t>進深研究的經文段落</w:t>
      </w:r>
    </w:p>
    <w:p>
      <w:pPr/>
      <w:r>
        <w:rPr>
          <w:lang w:val="zh_TW" w:bidi="zh_TW"/>
        </w:rPr>
      </w:r>
      <w:r>
        <w:rPr>
          <w:lang w:val="zh_TW" w:bidi="zh_TW"/>
        </w:rPr>
        <w:t>羅6:3–14</w:t>
      </w:r>
      <w:r>
        <w:rPr>
          <w:lang w:val="zh_TW" w:bidi="zh_TW"/>
        </w:rPr>
        <w:t>，</w:t>
      </w:r>
      <w:r>
        <w:rPr>
          <w:lang w:val="zh_TW" w:bidi="zh_TW"/>
        </w:rPr>
        <w:t>12:1–2</w:t>
      </w:r>
      <w:r>
        <w:rPr>
          <w:lang w:val="zh_TW" w:bidi="zh_TW"/>
        </w:rPr>
        <w:t>；</w:t>
      </w:r>
      <w:r>
        <w:rPr>
          <w:lang w:val="zh_TW" w:bidi="zh_TW"/>
        </w:rPr>
        <w:t>加5:19–23</w:t>
      </w:r>
      <w:r>
        <w:rPr>
          <w:lang w:val="zh_TW" w:bidi="zh_TW"/>
        </w:rPr>
        <w:t>；</w:t>
      </w:r>
      <w:r>
        <w:rPr>
          <w:lang w:val="zh_TW" w:bidi="zh_TW"/>
        </w:rPr>
        <w:t>弗4:17–5:20</w:t>
      </w:r>
      <w:r>
        <w:rPr>
          <w:lang w:val="zh_TW" w:bidi="zh_TW"/>
        </w:rPr>
        <w:t>；</w:t>
      </w:r>
      <w:r>
        <w:rPr>
          <w:lang w:val="zh_TW" w:bidi="zh_TW"/>
        </w:rPr>
        <w:t>腓3:12–14</w:t>
      </w:r>
      <w:r>
        <w:rPr>
          <w:lang w:val="zh_TW" w:bidi="zh_TW"/>
        </w:rPr>
      </w:r>
      <w:r>
        <w:rPr>
          <w:lang w:val="zh_TW" w:bidi="zh_TW"/>
        </w:rPr>
      </w:r>
    </w:p>
    <w:p>
      <w:pPr/>
      <w:r>
        <w:rPr>
          <w:lang w:val="zh_TW" w:bidi="zh_TW"/>
        </w:rPr>
      </w:r>
    </w:p>
    <w:p>
      <w:pPr>
        <w:pStyle w:val="Heading2"/>
      </w:pPr>
      <w:r>
        <w:rPr>
          <w:lang w:val="zh_TW" w:bidi="zh_TW"/>
        </w:rPr>
        <w:t>舊與新的領域</w:t>
      </w:r>
      <w:r>
        <w:rPr>
          <w:lang w:val="zh_TW" w:bidi="zh_TW"/>
        </w:rPr>
      </w:r>
    </w:p>
    <w:p>
      <w:pPr/>
      <w:r>
        <w:rPr>
          <w:lang w:val="zh_TW" w:bidi="zh_TW"/>
        </w:rPr>
      </w:r>
      <w:r>
        <w:rPr>
          <w:lang w:val="zh_TW" w:bidi="zh_TW"/>
        </w:rPr>
        <w:t>在保羅時代，猶太人清楚看到「現今邪惡的時代」與「將來的榮耀時代」之間的差異。貫穿</w:t>
      </w:r>
      <w:r>
        <w:rPr>
          <w:lang w:val="zh_TW" w:bidi="zh_TW"/>
        </w:rPr>
        <w:t>羅馬書五至八章</w:t>
      </w:r>
      <w:r>
        <w:rPr>
          <w:lang w:val="zh_TW" w:bidi="zh_TW"/>
        </w:rPr>
        <w:t>，保羅使用「領域」或「國度」的對比，來解釋我們得救的經歷。</w:t>
      </w:r>
    </w:p>
    <w:p>
      <w:pPr/>
      <w:r>
        <w:rPr>
          <w:lang w:val="zh_TW" w:bidi="zh_TW"/>
        </w:rPr>
      </w:r>
      <w:r>
        <w:rPr>
          <w:lang w:val="zh_TW" w:bidi="zh_TW"/>
        </w:rPr>
        <w:t>舊國度的統治者是：</w:t>
      </w:r>
    </w:p>
    <w:p>
      <w:pPr>
        <w:pStyle w:val="ListBullet"/>
        <w:spacing w:line="240" w:lineRule="auto"/>
        <w:ind w:left="720"/>
      </w:pPr>
      <w:r>
        <w:rPr>
          <w:lang w:val="zh_TW" w:bidi="zh_TW"/>
        </w:rPr>
      </w:r>
      <w:r>
        <w:rPr>
          <w:lang w:val="zh_TW" w:bidi="zh_TW"/>
        </w:rPr>
        <w:t>死亡（</w:t>
      </w:r>
      <w:r>
        <w:rPr>
          <w:lang w:val="zh_TW" w:bidi="zh_TW"/>
        </w:rPr>
        <w:t>羅5:12–21</w:t>
      </w:r>
      <w:r>
        <w:rPr>
          <w:lang w:val="zh_TW" w:bidi="zh_TW"/>
        </w:rPr>
        <w:t>）；</w:t>
      </w:r>
    </w:p>
    <w:p>
      <w:pPr>
        <w:pStyle w:val="ListBullet"/>
        <w:spacing w:line="240" w:lineRule="auto"/>
        <w:ind w:left="720"/>
      </w:pPr>
      <w:r>
        <w:rPr>
          <w:lang w:val="zh_TW" w:bidi="zh_TW"/>
        </w:rPr>
      </w:r>
      <w:r>
        <w:rPr>
          <w:lang w:val="zh_TW" w:bidi="zh_TW"/>
        </w:rPr>
        <w:t>罪（</w:t>
      </w:r>
      <w:r>
        <w:rPr>
          <w:lang w:val="zh_TW" w:bidi="zh_TW"/>
        </w:rPr>
        <w:t>6章</w:t>
      </w:r>
      <w:r>
        <w:rPr>
          <w:lang w:val="zh_TW" w:bidi="zh_TW"/>
        </w:rPr>
        <w:t>）；</w:t>
      </w:r>
    </w:p>
    <w:p>
      <w:pPr>
        <w:pStyle w:val="ListBullet"/>
        <w:spacing w:line="240" w:lineRule="auto"/>
        <w:ind w:left="720"/>
      </w:pPr>
      <w:r>
        <w:rPr>
          <w:lang w:val="zh_TW" w:bidi="zh_TW"/>
        </w:rPr>
      </w:r>
      <w:r>
        <w:rPr>
          <w:lang w:val="zh_TW" w:bidi="zh_TW"/>
        </w:rPr>
        <w:t>律法（</w:t>
      </w:r>
      <w:r>
        <w:rPr>
          <w:lang w:val="zh_TW" w:bidi="zh_TW"/>
        </w:rPr>
        <w:t>7章</w:t>
      </w:r>
      <w:r>
        <w:rPr>
          <w:lang w:val="zh_TW" w:bidi="zh_TW"/>
        </w:rPr>
        <w:t>）；以及</w:t>
      </w:r>
    </w:p>
    <w:p>
      <w:pPr>
        <w:pStyle w:val="ListBullet"/>
        <w:spacing w:line="240" w:lineRule="auto"/>
        <w:ind w:left="720"/>
      </w:pPr>
      <w:r>
        <w:rPr>
          <w:lang w:val="zh_TW" w:bidi="zh_TW"/>
        </w:rPr>
      </w:r>
      <w:r>
        <w:rPr>
          <w:lang w:val="zh_TW" w:bidi="zh_TW"/>
        </w:rPr>
        <w:t>罪惡的本性（</w:t>
      </w:r>
      <w:r>
        <w:rPr>
          <w:lang w:val="zh_TW" w:bidi="zh_TW"/>
        </w:rPr>
        <w:t>8:1–11</w:t>
      </w:r>
      <w:r>
        <w:rPr>
          <w:lang w:val="zh_TW" w:bidi="zh_TW"/>
        </w:rPr>
        <w:t>中的「肉體」）。</w:t>
      </w:r>
    </w:p>
    <w:p>
      <w:pPr/>
      <w:r>
        <w:rPr>
          <w:lang w:val="zh_TW" w:bidi="zh_TW"/>
        </w:rPr>
      </w:r>
      <w:r>
        <w:rPr>
          <w:lang w:val="zh_TW" w:bidi="zh_TW"/>
        </w:rPr>
        <w:t>新領域的特徵是：</w:t>
      </w:r>
    </w:p>
    <w:p>
      <w:pPr>
        <w:pStyle w:val="ListBullet"/>
        <w:spacing w:line="240" w:lineRule="auto"/>
        <w:ind w:left="720"/>
      </w:pPr>
      <w:r>
        <w:rPr>
          <w:lang w:val="zh_TW" w:bidi="zh_TW"/>
        </w:rPr>
      </w:r>
      <w:r>
        <w:rPr>
          <w:lang w:val="zh_TW" w:bidi="zh_TW"/>
        </w:rPr>
        <w:t>生命（</w:t>
      </w:r>
      <w:r>
        <w:rPr>
          <w:lang w:val="zh_TW" w:bidi="zh_TW"/>
        </w:rPr>
        <w:t>羅5章</w:t>
      </w:r>
      <w:r>
        <w:rPr>
          <w:lang w:val="zh_TW" w:bidi="zh_TW"/>
        </w:rPr>
        <w:t>）；</w:t>
      </w:r>
    </w:p>
    <w:p>
      <w:pPr>
        <w:pStyle w:val="ListBullet"/>
        <w:spacing w:line="240" w:lineRule="auto"/>
        <w:ind w:left="720"/>
      </w:pPr>
      <w:r>
        <w:rPr>
          <w:lang w:val="zh_TW" w:bidi="zh_TW"/>
        </w:rPr>
      </w:r>
      <w:r>
        <w:rPr>
          <w:lang w:val="zh_TW" w:bidi="zh_TW"/>
        </w:rPr>
        <w:t>義的生活（</w:t>
      </w:r>
      <w:r>
        <w:rPr>
          <w:lang w:val="zh_TW" w:bidi="zh_TW"/>
        </w:rPr>
        <w:t>6章</w:t>
      </w:r>
      <w:r>
        <w:rPr>
          <w:lang w:val="zh_TW" w:bidi="zh_TW"/>
        </w:rPr>
        <w:t>）；</w:t>
      </w:r>
    </w:p>
    <w:p>
      <w:pPr>
        <w:pStyle w:val="ListBullet"/>
        <w:spacing w:line="240" w:lineRule="auto"/>
        <w:ind w:left="720"/>
      </w:pPr>
      <w:r>
        <w:rPr>
          <w:lang w:val="zh_TW" w:bidi="zh_TW"/>
        </w:rPr>
      </w:r>
      <w:r>
        <w:rPr>
          <w:lang w:val="zh_TW" w:bidi="zh_TW"/>
        </w:rPr>
        <w:t>恩典（</w:t>
      </w:r>
      <w:r>
        <w:rPr>
          <w:lang w:val="zh_TW" w:bidi="zh_TW"/>
        </w:rPr>
        <w:t>6章</w:t>
      </w:r>
      <w:r>
        <w:rPr>
          <w:lang w:val="zh_TW" w:bidi="zh_TW"/>
        </w:rPr>
        <w:t>）；和</w:t>
      </w:r>
    </w:p>
    <w:p>
      <w:pPr>
        <w:pStyle w:val="ListBullet"/>
        <w:spacing w:line="240" w:lineRule="auto"/>
        <w:ind w:left="720"/>
      </w:pPr>
      <w:r>
        <w:rPr>
          <w:lang w:val="zh_TW" w:bidi="zh_TW"/>
        </w:rPr>
      </w:r>
      <w:r>
        <w:rPr>
          <w:lang w:val="zh_TW" w:bidi="zh_TW"/>
        </w:rPr>
        <w:t>聖靈（</w:t>
      </w:r>
      <w:r>
        <w:rPr>
          <w:lang w:val="zh_TW" w:bidi="zh_TW"/>
        </w:rPr>
        <w:t>8章</w:t>
      </w:r>
      <w:r>
        <w:rPr>
          <w:lang w:val="zh_TW" w:bidi="zh_TW"/>
        </w:rPr>
        <w:t>）。</w:t>
      </w:r>
    </w:p>
    <w:p>
      <w:pPr/>
      <w:r>
        <w:rPr>
          <w:lang w:val="zh_TW" w:bidi="zh_TW"/>
        </w:rPr>
      </w:r>
      <w:r>
        <w:rPr>
          <w:lang w:val="zh_TW" w:bidi="zh_TW"/>
        </w:rPr>
        <w:t>人們的未來直接取決於他們屬於其中哪個領域。</w:t>
      </w:r>
    </w:p>
    <w:p>
      <w:pPr/>
      <w:r>
        <w:rPr>
          <w:lang w:val="zh_TW" w:bidi="zh_TW"/>
        </w:rPr>
      </w:r>
      <w:r>
        <w:rPr>
          <w:lang w:val="zh_TW" w:bidi="zh_TW"/>
        </w:rPr>
        <w:t>每個領域都有代表其人民的領袖。亞當，第一個人，領導罪與死亡的舊領域。基督領導著赦免與生命的新領域。按著本性，所有人類都屬於由亞當代表，那罪與死亡的舊領域。他的罪與死亡，影響所有人的未來（</w:t>
      </w:r>
      <w:r>
        <w:rPr>
          <w:lang w:val="zh_TW" w:bidi="zh_TW"/>
        </w:rPr>
        <w:t>羅5:12</w:t>
      </w:r>
      <w:r>
        <w:rPr>
          <w:lang w:val="zh_TW" w:bidi="zh_TW"/>
        </w:rPr>
        <w:t>、</w:t>
      </w:r>
      <w:r>
        <w:rPr>
          <w:lang w:val="zh_TW" w:bidi="zh_TW"/>
        </w:rPr>
        <w:t>18–19</w:t>
      </w:r>
      <w:r>
        <w:rPr>
          <w:lang w:val="zh_TW" w:bidi="zh_TW"/>
        </w:rPr>
        <w:t>）。</w:t>
      </w:r>
    </w:p>
    <w:p>
      <w:pPr/>
      <w:r>
        <w:rPr>
          <w:lang w:val="zh_TW" w:bidi="zh_TW"/>
        </w:rPr>
      </w:r>
      <w:r>
        <w:rPr>
          <w:lang w:val="zh_TW" w:bidi="zh_TW"/>
        </w:rPr>
        <w:t>那些藉著耶穌信靠神的人，進入生命的新領域。神指派耶穌基督為「第二個人」（</w:t>
      </w:r>
      <w:r>
        <w:rPr>
          <w:lang w:val="zh_TW" w:bidi="zh_TW"/>
        </w:rPr>
        <w:t>譯註：末後的亞當，</w:t>
      </w:r>
      <w:r>
        <w:rPr>
          <w:lang w:val="zh_TW" w:bidi="zh_TW"/>
        </w:rPr>
        <w:t>見</w:t>
      </w:r>
      <w:r>
        <w:rPr>
          <w:lang w:val="zh_TW" w:bidi="zh_TW"/>
        </w:rPr>
        <w:t>5:14</w:t>
      </w:r>
      <w:r>
        <w:rPr>
          <w:lang w:val="zh_TW" w:bidi="zh_TW"/>
        </w:rPr>
        <w:t>）。藉著順服神並履行祂的旨意，耶穌在亞當展開罪的領域中取得重大勝利（</w:t>
      </w:r>
      <w:r>
        <w:rPr>
          <w:lang w:val="zh_TW" w:bidi="zh_TW"/>
        </w:rPr>
        <w:t>5:18–19</w:t>
      </w:r>
      <w:r>
        <w:rPr>
          <w:lang w:val="zh_TW" w:bidi="zh_TW"/>
        </w:rPr>
        <w:t>）。通過接受神的恩典，人們選擇耶穌作為他們的領袖並盼望永生（</w:t>
      </w:r>
      <w:r>
        <w:rPr>
          <w:lang w:val="zh_TW" w:bidi="zh_TW"/>
        </w:rPr>
        <w:t>5:17</w:t>
      </w:r>
      <w:r>
        <w:rPr>
          <w:lang w:val="zh_TW" w:bidi="zh_TW"/>
        </w:rPr>
        <w:t>）。</w:t>
      </w:r>
    </w:p>
    <w:p>
      <w:pPr/>
      <w:r>
        <w:rPr>
          <w:lang w:val="zh_TW" w:bidi="zh_TW"/>
        </w:rPr>
      </w:r>
      <w:r>
        <w:rPr>
          <w:lang w:val="zh_TW" w:bidi="zh_TW"/>
        </w:rPr>
        <w:t>新領域中的人與基督聯合，並享受這個聯合的好處。他們已經「與基督同死」、「與基督一同埋葬」，他們此時與基督同在的新生命，是將來永遠「與祂同活」的起頭（</w:t>
      </w:r>
      <w:r>
        <w:rPr>
          <w:lang w:val="zh_TW" w:bidi="zh_TW"/>
        </w:rPr>
        <w:t>羅6:3–11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詩2:1–10</w:t>
      </w:r>
      <w:r>
        <w:rPr>
          <w:lang w:val="zh_TW" w:bidi="zh_TW"/>
        </w:rPr>
        <w:t>，</w:t>
      </w:r>
      <w:r>
        <w:rPr>
          <w:lang w:val="zh_TW" w:bidi="zh_TW"/>
        </w:rPr>
        <w:t>110:2</w:t>
      </w:r>
      <w:r>
        <w:rPr>
          <w:lang w:val="zh_TW" w:bidi="zh_TW"/>
        </w:rPr>
        <w:t>，</w:t>
      </w:r>
      <w:r>
        <w:rPr>
          <w:lang w:val="zh_TW" w:bidi="zh_TW"/>
        </w:rPr>
        <w:t>145:13</w:t>
      </w:r>
      <w:r>
        <w:rPr>
          <w:lang w:val="zh_TW" w:bidi="zh_TW"/>
        </w:rPr>
        <w:t>；</w:t>
      </w:r>
      <w:r>
        <w:rPr>
          <w:lang w:val="zh_TW" w:bidi="zh_TW"/>
        </w:rPr>
        <w:t>但2:31–45</w:t>
      </w:r>
      <w:r>
        <w:rPr>
          <w:lang w:val="zh_TW" w:bidi="zh_TW"/>
        </w:rPr>
        <w:t>，</w:t>
      </w:r>
      <w:r>
        <w:rPr>
          <w:lang w:val="zh_TW" w:bidi="zh_TW"/>
        </w:rPr>
        <w:t>7:1–28</w:t>
      </w:r>
      <w:r>
        <w:rPr>
          <w:lang w:val="zh_TW" w:bidi="zh_TW"/>
        </w:rPr>
        <w:t>；</w:t>
      </w:r>
      <w:r>
        <w:rPr>
          <w:lang w:val="zh_TW" w:bidi="zh_TW"/>
        </w:rPr>
        <w:t>太3:2</w:t>
      </w:r>
      <w:r>
        <w:rPr>
          <w:lang w:val="zh_TW" w:bidi="zh_TW"/>
        </w:rPr>
        <w:t>，</w:t>
      </w:r>
      <w:r>
        <w:rPr>
          <w:lang w:val="zh_TW" w:bidi="zh_TW"/>
        </w:rPr>
        <w:t>6:10</w:t>
      </w:r>
      <w:r>
        <w:rPr>
          <w:lang w:val="zh_TW" w:bidi="zh_TW"/>
        </w:rPr>
        <w:t>，</w:t>
      </w:r>
      <w:r>
        <w:rPr>
          <w:lang w:val="zh_TW" w:bidi="zh_TW"/>
        </w:rPr>
        <w:t>7:13</w:t>
      </w:r>
      <w:r>
        <w:rPr>
          <w:lang w:val="zh_TW" w:bidi="zh_TW"/>
        </w:rPr>
        <w:t>，</w:t>
      </w:r>
      <w:r>
        <w:rPr>
          <w:lang w:val="zh_TW" w:bidi="zh_TW"/>
        </w:rPr>
        <w:t>8:11–12</w:t>
      </w:r>
      <w:r>
        <w:rPr>
          <w:lang w:val="zh_TW" w:bidi="zh_TW"/>
        </w:rPr>
        <w:t>，</w:t>
      </w:r>
      <w:r>
        <w:rPr>
          <w:lang w:val="zh_TW" w:bidi="zh_TW"/>
        </w:rPr>
        <w:t>12:25–28</w:t>
      </w:r>
      <w:r>
        <w:rPr>
          <w:lang w:val="zh_TW" w:bidi="zh_TW"/>
        </w:rPr>
        <w:t>，</w:t>
      </w:r>
      <w:r>
        <w:rPr>
          <w:lang w:val="zh_TW" w:bidi="zh_TW"/>
        </w:rPr>
        <w:t>13:44–52</w:t>
      </w:r>
      <w:r>
        <w:rPr>
          <w:lang w:val="zh_TW" w:bidi="zh_TW"/>
        </w:rPr>
        <w:t>，</w:t>
      </w:r>
      <w:r>
        <w:rPr>
          <w:lang w:val="zh_TW" w:bidi="zh_TW"/>
        </w:rPr>
        <w:t>20:25–28</w:t>
      </w:r>
      <w:r>
        <w:rPr>
          <w:lang w:val="zh_TW" w:bidi="zh_TW"/>
        </w:rPr>
        <w:t>；</w:t>
      </w:r>
      <w:r>
        <w:rPr>
          <w:lang w:val="zh_TW" w:bidi="zh_TW"/>
        </w:rPr>
        <w:t>約18:36</w:t>
      </w:r>
      <w:r>
        <w:rPr>
          <w:lang w:val="zh_TW" w:bidi="zh_TW"/>
        </w:rPr>
        <w:t>；</w:t>
      </w:r>
      <w:r>
        <w:rPr>
          <w:lang w:val="zh_TW" w:bidi="zh_TW"/>
        </w:rPr>
        <w:t>羅5:12–8:39</w:t>
      </w:r>
      <w:r>
        <w:rPr>
          <w:lang w:val="zh_TW" w:bidi="zh_TW"/>
        </w:rPr>
        <w:t>，</w:t>
      </w:r>
      <w:r>
        <w:rPr>
          <w:lang w:val="zh_TW" w:bidi="zh_TW"/>
        </w:rPr>
        <w:t>14:17</w:t>
      </w:r>
      <w:r>
        <w:rPr>
          <w:lang w:val="zh_TW" w:bidi="zh_TW"/>
        </w:rPr>
        <w:t>；</w:t>
      </w:r>
      <w:r>
        <w:rPr>
          <w:lang w:val="zh_TW" w:bidi="zh_TW"/>
        </w:rPr>
        <w:t>林前6:9–11</w:t>
      </w:r>
      <w:r>
        <w:rPr>
          <w:lang w:val="zh_TW" w:bidi="zh_TW"/>
        </w:rPr>
        <w:t>，</w:t>
      </w:r>
      <w:r>
        <w:rPr>
          <w:lang w:val="zh_TW" w:bidi="zh_TW"/>
        </w:rPr>
        <w:t>15:20–28</w:t>
      </w:r>
      <w:r>
        <w:rPr>
          <w:lang w:val="zh_TW" w:bidi="zh_TW"/>
        </w:rPr>
        <w:t>；</w:t>
      </w:r>
      <w:r>
        <w:rPr>
          <w:lang w:val="zh_TW" w:bidi="zh_TW"/>
        </w:rPr>
        <w:t>加5:16–26</w:t>
      </w:r>
      <w:r>
        <w:rPr>
          <w:lang w:val="zh_TW" w:bidi="zh_TW"/>
        </w:rPr>
        <w:t>；</w:t>
      </w:r>
      <w:r>
        <w:rPr>
          <w:lang w:val="zh_TW" w:bidi="zh_TW"/>
        </w:rPr>
        <w:t>弗1:3</w:t>
      </w:r>
      <w:r>
        <w:rPr>
          <w:lang w:val="zh_TW" w:bidi="zh_TW"/>
        </w:rPr>
        <w:t>、</w:t>
      </w:r>
      <w:r>
        <w:rPr>
          <w:lang w:val="zh_TW" w:bidi="zh_TW"/>
        </w:rPr>
        <w:t>20</w:t>
      </w:r>
      <w:r>
        <w:rPr>
          <w:lang w:val="zh_TW" w:bidi="zh_TW"/>
        </w:rPr>
        <w:t>，</w:t>
      </w:r>
      <w:r>
        <w:rPr>
          <w:lang w:val="zh_TW" w:bidi="zh_TW"/>
        </w:rPr>
        <w:t>2:6</w:t>
      </w:r>
      <w:r>
        <w:rPr>
          <w:lang w:val="zh_TW" w:bidi="zh_TW"/>
        </w:rPr>
        <w:t>，</w:t>
      </w:r>
      <w:r>
        <w:rPr>
          <w:lang w:val="zh_TW" w:bidi="zh_TW"/>
        </w:rPr>
        <w:t>5:1–20</w:t>
      </w:r>
      <w:r>
        <w:rPr>
          <w:lang w:val="zh_TW" w:bidi="zh_TW"/>
        </w:rPr>
        <w:t>；</w:t>
      </w:r>
      <w:r>
        <w:rPr>
          <w:lang w:val="zh_TW" w:bidi="zh_TW"/>
        </w:rPr>
        <w:t>西1:13–14</w:t>
      </w:r>
      <w:r>
        <w:rPr>
          <w:lang w:val="zh_TW" w:bidi="zh_TW"/>
        </w:rPr>
        <w:t>；</w:t>
      </w:r>
      <w:r>
        <w:rPr>
          <w:lang w:val="zh_TW" w:bidi="zh_TW"/>
        </w:rPr>
        <w:t>來6:4–5</w:t>
      </w:r>
      <w:r>
        <w:rPr>
          <w:lang w:val="zh_TW" w:bidi="zh_TW"/>
        </w:rPr>
        <w:t>，</w:t>
      </w:r>
      <w:r>
        <w:rPr>
          <w:lang w:val="zh_TW" w:bidi="zh_TW"/>
        </w:rPr>
        <w:t>12:18–29；</w:t>
      </w:r>
      <w:r>
        <w:rPr>
          <w:lang w:val="zh_TW" w:bidi="zh_TW"/>
        </w:rPr>
        <w:t>啟11:15</w:t>
      </w:r>
      <w:r>
        <w:rPr>
          <w:lang w:val="zh_TW" w:bidi="zh_TW"/>
        </w:rPr>
        <w:t>，</w:t>
      </w:r>
      <w:r>
        <w:rPr>
          <w:lang w:val="zh_TW" w:bidi="zh_TW"/>
        </w:rPr>
        <w:t>12:10</w:t>
      </w:r>
      <w:r>
        <w:rPr>
          <w:lang w:val="zh_TW" w:bidi="zh_TW"/>
        </w:rPr>
      </w:r>
      <w:r>
        <w:rPr>
          <w:lang w:val="zh_TW" w:bidi="zh_TW"/>
        </w:rPr>
      </w:r>
    </w:p>
    <w:p>
      <w:pPr/>
      <w:r>
        <w:rPr>
          <w:lang w:val="zh_TW" w:bidi="zh_TW"/>
        </w:rPr>
      </w:r>
    </w:p>
    <w:p>
      <w:pPr>
        <w:pStyle w:val="Heading2"/>
      </w:pPr>
      <w:r>
        <w:rPr>
          <w:lang w:val="zh_TW" w:bidi="zh_TW"/>
        </w:rPr>
        <w:t>舊約中的復活</w:t>
      </w:r>
      <w:r>
        <w:rPr>
          <w:lang w:val="zh_TW" w:bidi="zh_TW"/>
        </w:rPr>
      </w:r>
    </w:p>
    <w:p>
      <w:pPr/>
      <w:r>
        <w:rPr>
          <w:lang w:val="zh_TW" w:bidi="zh_TW"/>
        </w:rPr>
      </w:r>
      <w:r>
        <w:rPr>
          <w:lang w:val="zh_TW" w:bidi="zh_TW"/>
        </w:rPr>
        <w:t>舊約許多經文提到，死人所去之地是無法再回來的地方（例如，</w:t>
      </w:r>
      <w:r>
        <w:rPr>
          <w:lang w:val="zh_TW" w:bidi="zh_TW"/>
        </w:rPr>
        <w:t>伯7:6–21</w:t>
      </w:r>
      <w:r>
        <w:rPr>
          <w:lang w:val="zh_TW" w:bidi="zh_TW"/>
        </w:rPr>
        <w:t>；</w:t>
      </w:r>
      <w:r>
        <w:rPr>
          <w:lang w:val="zh_TW" w:bidi="zh_TW"/>
        </w:rPr>
        <w:t>詩6:5</w:t>
      </w:r>
      <w:r>
        <w:rPr>
          <w:lang w:val="zh_TW" w:bidi="zh_TW"/>
        </w:rPr>
        <w:t>；</w:t>
      </w:r>
      <w:r>
        <w:rPr>
          <w:lang w:val="zh_TW" w:bidi="zh_TW"/>
        </w:rPr>
        <w:t>賽38:18–19</w:t>
      </w:r>
      <w:r>
        <w:rPr>
          <w:lang w:val="zh_TW" w:bidi="zh_TW"/>
        </w:rPr>
        <w:t>）。然而，也有一些經文暗示，人死後仍有復活的可能（例如，</w:t>
      </w:r>
      <w:r>
        <w:rPr>
          <w:lang w:val="zh_TW" w:bidi="zh_TW"/>
        </w:rPr>
        <w:t>伯19:25–27</w:t>
      </w:r>
      <w:r>
        <w:rPr>
          <w:lang w:val="zh_TW" w:bidi="zh_TW"/>
        </w:rPr>
        <w:t>；</w:t>
      </w:r>
      <w:r>
        <w:rPr>
          <w:lang w:val="zh_TW" w:bidi="zh_TW"/>
        </w:rPr>
        <w:t>詩16:10–11</w:t>
      </w:r>
      <w:r>
        <w:rPr>
          <w:lang w:val="zh_TW" w:bidi="zh_TW"/>
        </w:rPr>
        <w:t>；</w:t>
      </w:r>
      <w:r>
        <w:rPr>
          <w:lang w:val="zh_TW" w:bidi="zh_TW"/>
        </w:rPr>
        <w:t>賽26:19</w:t>
      </w:r>
      <w:r>
        <w:rPr>
          <w:lang w:val="zh_TW" w:bidi="zh_TW"/>
        </w:rPr>
        <w:t>）。</w:t>
      </w:r>
      <w:r>
        <w:rPr>
          <w:lang w:val="zh_TW" w:bidi="zh_TW"/>
        </w:rPr>
        <w:t>但以理書十二章1至3節</w:t>
      </w:r>
      <w:r>
        <w:rPr>
          <w:lang w:val="zh_TW" w:bidi="zh_TW"/>
        </w:rPr>
        <w:t>清楚教導：神將使死人復活；神親自告訴但以理，他會一同復活（</w:t>
      </w:r>
      <w:r>
        <w:rPr>
          <w:lang w:val="zh_TW" w:bidi="zh_TW"/>
        </w:rPr>
        <w:t>12:13</w:t>
      </w:r>
      <w:r>
        <w:rPr>
          <w:lang w:val="zh_TW" w:bidi="zh_TW"/>
        </w:rPr>
        <w:t>）。在舊約與新約之間的時期，死人復活的概念變得更普遍。到了耶穌時代，這一觀念已廣為人知。</w:t>
      </w:r>
    </w:p>
    <w:p>
      <w:pPr/>
      <w:r>
        <w:rPr>
          <w:lang w:val="zh_TW" w:bidi="zh_TW"/>
        </w:rPr>
      </w:r>
      <w:r>
        <w:rPr>
          <w:lang w:val="zh_TW" w:bidi="zh_TW"/>
        </w:rPr>
        <w:t>根據但以理書的記載，復活將帶來不同的結局。</w:t>
      </w:r>
    </w:p>
    <w:p>
      <w:pPr/>
      <w:r>
        <w:rPr>
          <w:lang w:val="zh_TW" w:bidi="zh_TW"/>
        </w:rPr>
      </w:r>
      <w:r>
        <w:rPr>
          <w:lang w:val="zh_TW" w:bidi="zh_TW"/>
        </w:rPr>
        <w:t>將有兩類人從死裡復活：</w:t>
      </w:r>
    </w:p>
    <w:p>
      <w:pPr>
        <w:pStyle w:val="ListNumber"/>
        <w:numPr>
          <w:ilvl w:val="0"/>
          <w:numId w:val="14"/>
        </w:numPr>
        <w:spacing w:line="240" w:lineRule="auto"/>
        <w:ind w:left="720"/>
      </w:pPr>
      <w:r>
        <w:rPr>
          <w:lang w:val="zh_TW" w:bidi="zh_TW"/>
        </w:rPr>
      </w:r>
      <w:r>
        <w:rPr>
          <w:lang w:val="zh_TW" w:bidi="zh_TW"/>
        </w:rPr>
        <w:t>一類將得著新生。</w:t>
      </w:r>
    </w:p>
    <w:p>
      <w:pPr>
        <w:pStyle w:val="ListNumber"/>
        <w:spacing w:line="240" w:lineRule="auto"/>
        <w:ind w:left="720"/>
      </w:pPr>
      <w:r>
        <w:rPr>
          <w:lang w:val="zh_TW" w:bidi="zh_TW"/>
        </w:rPr>
      </w:r>
      <w:r>
        <w:rPr>
          <w:lang w:val="zh_TW" w:bidi="zh_TW"/>
        </w:rPr>
        <w:t>一類將遭受羞辱。</w:t>
      </w:r>
    </w:p>
    <w:p>
      <w:pPr/>
      <w:r>
        <w:rPr>
          <w:lang w:val="zh_TW" w:bidi="zh_TW"/>
        </w:rPr>
      </w:r>
      <w:r>
        <w:rPr>
          <w:lang w:val="zh_TW" w:bidi="zh_TW"/>
        </w:rPr>
        <w:t>這兩類人在道德信念、行為準則，和跟隨神的方式上都有根本上的不同。復活將顯明人內在真實的屬靈本質。所有人都必須在道德與屬靈層面上，向至高的神交帳。</w:t>
      </w:r>
    </w:p>
    <w:p>
      <w:pPr/>
      <w:r>
        <w:rPr>
          <w:lang w:val="zh_TW" w:bidi="zh_TW"/>
        </w:rPr>
      </w:r>
      <w:r>
        <w:rPr>
          <w:lang w:val="zh_TW" w:bidi="zh_TW"/>
        </w:rPr>
        <w:t>第一類人會有一個新生命，稱為「</w:t>
      </w:r>
      <w:r>
        <w:rPr>
          <w:lang w:val="zh_TW" w:bidi="zh_TW"/>
        </w:rPr>
        <w:t>永生</w:t>
      </w:r>
      <w:r>
        <w:rPr>
          <w:lang w:val="zh_TW" w:bidi="zh_TW"/>
        </w:rPr>
        <w:t>」。這個詞在舊約中，只見於</w:t>
      </w:r>
      <w:r>
        <w:rPr>
          <w:lang w:val="zh_TW" w:bidi="zh_TW"/>
        </w:rPr>
        <w:t>但以理書十二章2節</w:t>
      </w:r>
      <w:r>
        <w:rPr>
          <w:lang w:val="zh_TW" w:bidi="zh_TW"/>
        </w:rPr>
        <w:t>。它在這裡所指的，是生命的本質，而不止是生命的長度。神將潔淨並煉淨這些人，他們「</w:t>
      </w:r>
      <w:r>
        <w:rPr>
          <w:lang w:val="zh_TW" w:bidi="zh_TW"/>
        </w:rPr>
        <w:t>必發光如同天上的光</w:t>
      </w:r>
      <w:r>
        <w:rPr>
          <w:lang w:val="zh_TW" w:bidi="zh_TW"/>
        </w:rPr>
        <w:t>」、「</w:t>
      </w:r>
      <w:r>
        <w:rPr>
          <w:lang w:val="zh_TW" w:bidi="zh_TW"/>
        </w:rPr>
        <w:t>必發光如星</w:t>
      </w:r>
      <w:r>
        <w:rPr>
          <w:lang w:val="zh_TW" w:bidi="zh_TW"/>
        </w:rPr>
        <w:t>」，描繪出道德上的榮耀。</w:t>
      </w:r>
    </w:p>
    <w:p>
      <w:pPr/>
      <w:r>
        <w:rPr>
          <w:lang w:val="zh_TW" w:bidi="zh_TW"/>
        </w:rPr>
      </w:r>
      <w:r>
        <w:rPr>
          <w:lang w:val="zh_TW" w:bidi="zh_TW"/>
        </w:rPr>
        <w:t>第二類人則要承受永遠的羞辱與恥辱，因為他們在道德與屬靈上都未曾被更新。新約的啟示錄進一步揭示但以理的異象中，這兩類人的最終結局（見</w:t>
      </w:r>
      <w:r>
        <w:rPr>
          <w:lang w:val="zh_TW" w:bidi="zh_TW"/>
        </w:rPr>
        <w:t>啟20:4–6</w:t>
      </w:r>
      <w:r>
        <w:rPr>
          <w:lang w:val="zh_TW" w:bidi="zh_TW"/>
        </w:rPr>
        <w:t>、</w:t>
      </w:r>
      <w:r>
        <w:rPr>
          <w:lang w:val="zh_TW" w:bidi="zh_TW"/>
        </w:rPr>
        <w:t>11–15</w:t>
      </w:r>
      <w:r>
        <w:rPr>
          <w:lang w:val="zh_TW" w:bidi="zh_TW"/>
        </w:rPr>
        <w:t>）。</w:t>
      </w:r>
    </w:p>
    <w:p>
      <w:pPr/>
      <w:r>
        <w:rPr>
          <w:lang w:val="zh_TW" w:bidi="zh_TW"/>
        </w:rPr>
      </w:r>
      <w:r>
        <w:rPr>
          <w:lang w:val="zh_TW" w:bidi="zh_TW"/>
        </w:rPr>
        <w:t>神的子民最終將逃離死亡。那些復活得著生命的人，他們的名字記錄在生命冊上（見</w:t>
      </w:r>
      <w:r>
        <w:rPr>
          <w:lang w:val="zh_TW" w:bidi="zh_TW"/>
        </w:rPr>
        <w:t>但7:9–10</w:t>
      </w:r>
      <w:r>
        <w:rPr>
          <w:lang w:val="zh_TW" w:bidi="zh_TW"/>
        </w:rPr>
        <w:t>，</w:t>
      </w:r>
      <w:r>
        <w:rPr>
          <w:lang w:val="zh_TW" w:bidi="zh_TW"/>
        </w:rPr>
        <w:t>10:21</w:t>
      </w:r>
      <w:r>
        <w:rPr>
          <w:lang w:val="zh_TW" w:bidi="zh_TW"/>
        </w:rPr>
        <w:t>；</w:t>
      </w:r>
      <w:r>
        <w:rPr>
          <w:lang w:val="zh_TW" w:bidi="zh_TW"/>
        </w:rPr>
        <w:t>啟20:12</w:t>
      </w:r>
      <w:r>
        <w:rPr>
          <w:lang w:val="zh_TW" w:bidi="zh_TW"/>
        </w:rPr>
        <w:t>）。那位「亙古常在者」將審判他們，並宣告他們為義人。</w:t>
      </w:r>
    </w:p>
    <w:p>
      <w:pPr/>
      <w:r>
        <w:rPr>
          <w:lang w:val="zh_TW" w:bidi="zh_TW"/>
        </w:rPr>
      </w:r>
      <w:r>
        <w:rPr>
          <w:u w:val="single"/>
          <w:lang w:val="zh_TW" w:bidi="zh_TW"/>
        </w:rPr>
        <w:t>進深研究的經文段落</w:t>
      </w:r>
    </w:p>
    <w:p>
      <w:pPr/>
      <w:r>
        <w:rPr>
          <w:lang w:val="zh_TW" w:bidi="zh_TW"/>
        </w:rPr>
      </w:r>
      <w:r>
        <w:rPr>
          <w:lang w:val="zh_TW" w:bidi="zh_TW"/>
        </w:rPr>
        <w:t>伯19:25–27</w:t>
      </w:r>
      <w:r>
        <w:rPr>
          <w:lang w:val="zh_TW" w:bidi="zh_TW"/>
        </w:rPr>
        <w:t>；</w:t>
      </w:r>
      <w:r>
        <w:rPr>
          <w:lang w:val="zh_TW" w:bidi="zh_TW"/>
        </w:rPr>
        <w:t>但12:1–3</w:t>
      </w:r>
      <w:r>
        <w:rPr>
          <w:lang w:val="zh_TW" w:bidi="zh_TW"/>
        </w:rPr>
        <w:t>、</w:t>
      </w:r>
      <w:r>
        <w:rPr>
          <w:lang w:val="zh_TW" w:bidi="zh_TW"/>
        </w:rPr>
        <w:t>13</w:t>
      </w:r>
      <w:r>
        <w:rPr>
          <w:lang w:val="zh_TW" w:bidi="zh_TW"/>
        </w:rPr>
        <w:t>；</w:t>
      </w:r>
      <w:r>
        <w:rPr>
          <w:lang w:val="zh_TW" w:bidi="zh_TW"/>
        </w:rPr>
        <w:t>太27:50–53</w:t>
      </w:r>
      <w:r>
        <w:rPr>
          <w:lang w:val="zh_TW" w:bidi="zh_TW"/>
        </w:rPr>
        <w:t>，</w:t>
      </w:r>
      <w:r>
        <w:rPr>
          <w:lang w:val="zh_TW" w:bidi="zh_TW"/>
        </w:rPr>
        <w:t>28:1–20</w:t>
      </w:r>
      <w:r>
        <w:rPr>
          <w:lang w:val="zh_TW" w:bidi="zh_TW"/>
        </w:rPr>
        <w:t>；</w:t>
      </w:r>
      <w:r>
        <w:rPr>
          <w:lang w:val="zh_TW" w:bidi="zh_TW"/>
        </w:rPr>
        <w:t>林前15:1–58</w:t>
      </w:r>
      <w:r>
        <w:rPr>
          <w:lang w:val="zh_TW" w:bidi="zh_TW"/>
        </w:rPr>
        <w:t>；</w:t>
      </w:r>
      <w:r>
        <w:rPr>
          <w:lang w:val="zh_TW" w:bidi="zh_TW"/>
        </w:rPr>
        <w:t>啟20:1–15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