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一切都是「煙霧」</w:t>
      </w:r>
      <w:r>
        <w:rPr>
          <w:lang w:val="zh_TW" w:bidi="zh_TW"/>
        </w:rPr>
      </w:r>
    </w:p>
    <w:p>
      <w:pPr/>
      <w:r>
        <w:rPr>
          <w:lang w:val="zh_TW" w:bidi="zh_TW"/>
        </w:rPr>
      </w:r>
      <w:r>
        <w:rPr>
          <w:lang w:val="zh_TW" w:bidi="zh_TW"/>
        </w:rPr>
        <w:t>在傳道書中，有一個關鍵詞是希伯來文的</w:t>
      </w:r>
      <w:r>
        <w:rPr>
          <w:i/>
          <w:lang w:val="zh_TW" w:bidi="zh_TW"/>
        </w:rPr>
        <w:t>hebel，</w:t>
      </w:r>
      <w:r>
        <w:rPr>
          <w:lang w:val="zh_TW" w:bidi="zh_TW"/>
        </w:rPr>
        <w:t>意思是「煙霧」，常被譯為「虛空」。這個詞傳達了傳道者對今生的核心觀點。傳道者（又稱為Qoheleth）是傳道書的主要講述者。</w:t>
      </w:r>
    </w:p>
    <w:p>
      <w:pPr/>
      <w:r>
        <w:rPr>
          <w:lang w:val="zh_TW" w:bidi="zh_TW"/>
        </w:rPr>
      </w:r>
      <w:r>
        <w:rPr>
          <w:lang w:val="zh_TW" w:bidi="zh_TW"/>
        </w:rPr>
        <w:t>希伯來文</w:t>
      </w:r>
      <w:r>
        <w:rPr>
          <w:i/>
          <w:lang w:val="zh_TW" w:bidi="zh_TW"/>
        </w:rPr>
        <w:t>hebel</w:t>
      </w:r>
      <w:r>
        <w:rPr>
          <w:lang w:val="zh_TW" w:bidi="zh_TW"/>
        </w:rPr>
        <w:t>的意思是指物質上的「氣息」或「煙霧」。</w:t>
      </w:r>
      <w:r>
        <w:rPr>
          <w:i/>
          <w:lang w:val="zh_TW" w:bidi="zh_TW"/>
        </w:rPr>
        <w:t>Hebel</w:t>
      </w:r>
      <w:r>
        <w:rPr>
          <w:lang w:val="zh_TW" w:bidi="zh_TW"/>
        </w:rPr>
        <w:t>在舊約聖經中出現了七十八次，但只有三次明確指向實質的物理現象（</w:t>
      </w:r>
      <w:r>
        <w:rPr>
          <w:lang w:val="zh_TW" w:bidi="zh_TW"/>
        </w:rPr>
        <w:t>詩62:9</w:t>
      </w:r>
      <w:r>
        <w:rPr>
          <w:lang w:val="zh_TW" w:bidi="zh_TW"/>
        </w:rPr>
        <w:t>；</w:t>
      </w:r>
      <w:r>
        <w:rPr>
          <w:lang w:val="zh_TW" w:bidi="zh_TW"/>
        </w:rPr>
        <w:t>箴21:6</w:t>
      </w:r>
      <w:r>
        <w:rPr>
          <w:lang w:val="zh_TW" w:bidi="zh_TW"/>
        </w:rPr>
        <w:t>；</w:t>
      </w:r>
      <w:r>
        <w:rPr>
          <w:lang w:val="zh_TW" w:bidi="zh_TW"/>
        </w:rPr>
        <w:t>賽57:13</w:t>
      </w:r>
      <w:r>
        <w:rPr>
          <w:lang w:val="zh_TW" w:bidi="zh_TW"/>
        </w:rPr>
        <w:t>）；其餘七十五次則是以隱喻的方式來描述那些難以理解、徒然、無意義、虛假、短暫或毫無實質的事物。</w:t>
      </w:r>
    </w:p>
    <w:p>
      <w:pPr/>
      <w:r>
        <w:rPr>
          <w:lang w:val="zh_TW" w:bidi="zh_TW"/>
        </w:rPr>
      </w:r>
      <w:r>
        <w:rPr>
          <w:lang w:val="zh_TW" w:bidi="zh_TW"/>
        </w:rPr>
        <w:t>這個詞常被用來描述假神的虛無、虛假與虛妄（</w:t>
      </w:r>
      <w:r>
        <w:rPr>
          <w:lang w:val="zh_TW" w:bidi="zh_TW"/>
        </w:rPr>
        <w:t>申32:21</w:t>
      </w:r>
      <w:r>
        <w:rPr>
          <w:lang w:val="zh_TW" w:bidi="zh_TW"/>
        </w:rPr>
        <w:t>；</w:t>
      </w:r>
      <w:r>
        <w:rPr>
          <w:lang w:val="zh_TW" w:bidi="zh_TW"/>
        </w:rPr>
        <w:t>王下17:15</w:t>
      </w:r>
      <w:r>
        <w:rPr>
          <w:lang w:val="zh_TW" w:bidi="zh_TW"/>
        </w:rPr>
        <w:t>）。在這個理解下，假神的</w:t>
      </w:r>
      <w:r>
        <w:rPr>
          <w:i/>
          <w:lang w:val="zh_TW" w:bidi="zh_TW"/>
        </w:rPr>
        <w:t>hebel</w:t>
      </w:r>
      <w:r>
        <w:rPr>
          <w:lang w:val="zh_TW" w:bidi="zh_TW"/>
        </w:rPr>
        <w:t xml:space="preserve"> 與神的「榮耀」形成鮮明的對比。神的榮耀就是祂的同在，是真實存在、有份量且永恆的。</w:t>
      </w:r>
      <w:r>
        <w:rPr>
          <w:i/>
          <w:lang w:val="zh_TW" w:bidi="zh_TW"/>
        </w:rPr>
        <w:t>hebel</w:t>
      </w:r>
      <w:r>
        <w:rPr>
          <w:lang w:val="zh_TW" w:bidi="zh_TW"/>
        </w:rPr>
        <w:t xml:space="preserve"> 有時也用來描繪生命是如何的短暫，如同煙霧轉瞬即逝（</w:t>
      </w:r>
      <w:r>
        <w:rPr>
          <w:lang w:val="zh_TW" w:bidi="zh_TW"/>
        </w:rPr>
        <w:t>伯7:16</w:t>
      </w:r>
      <w:r>
        <w:rPr>
          <w:lang w:val="zh_TW" w:bidi="zh_TW"/>
        </w:rPr>
        <w:t>；</w:t>
      </w:r>
      <w:r>
        <w:rPr>
          <w:lang w:val="zh_TW" w:bidi="zh_TW"/>
        </w:rPr>
        <w:t>詩144:4</w:t>
      </w:r>
      <w:r>
        <w:rPr>
          <w:lang w:val="zh_TW" w:bidi="zh_TW"/>
        </w:rPr>
        <w:t>）。而在另一些經文中，它是指人生的虛空和無奈（</w:t>
      </w:r>
      <w:r>
        <w:rPr>
          <w:lang w:val="zh_TW" w:bidi="zh_TW"/>
        </w:rPr>
        <w:t>詩78:33，</w:t>
      </w:r>
      <w:r>
        <w:rPr>
          <w:lang w:val="zh_TW" w:bidi="zh_TW"/>
        </w:rPr>
        <w:t>94:11</w:t>
      </w:r>
      <w:r>
        <w:rPr>
          <w:lang w:val="zh_TW" w:bidi="zh_TW"/>
        </w:rPr>
        <w:t>；</w:t>
      </w:r>
      <w:r>
        <w:rPr>
          <w:lang w:val="zh_TW" w:bidi="zh_TW"/>
        </w:rPr>
        <w:t>賽49:4</w:t>
      </w:r>
      <w:r>
        <w:rPr>
          <w:lang w:val="zh_TW" w:bidi="zh_TW"/>
        </w:rPr>
        <w:t>）。</w:t>
      </w:r>
    </w:p>
    <w:p>
      <w:pPr/>
      <w:r>
        <w:rPr>
          <w:lang w:val="zh_TW" w:bidi="zh_TW"/>
        </w:rPr>
      </w:r>
      <w:r>
        <w:rPr>
          <w:lang w:val="zh_TW" w:bidi="zh_TW"/>
        </w:rPr>
        <w:t>長久以來，傳道書中的</w:t>
      </w:r>
      <w:r>
        <w:rPr>
          <w:i/>
          <w:lang w:val="zh_TW" w:bidi="zh_TW"/>
        </w:rPr>
        <w:t>hebel</w:t>
      </w:r>
      <w:r>
        <w:rPr>
          <w:lang w:val="zh_TW" w:bidi="zh_TW"/>
        </w:rPr>
        <w:t>一詞傳統上被解釋為「虛空（Vanity）」。這並不是指自視過高，而是指出一種經歷人生空虛、毫無目的的感受。古希臘文的舊約聖經譯本使用</w:t>
      </w:r>
      <w:r>
        <w:rPr>
          <w:i/>
          <w:lang w:val="zh_TW" w:bidi="zh_TW"/>
        </w:rPr>
        <w:t>mataiotēs</w:t>
      </w:r>
      <w:r>
        <w:rPr>
          <w:lang w:val="zh_TW" w:bidi="zh_TW"/>
        </w:rPr>
        <w:t>這個詞，意思是「空虛」或「徒然」。</w:t>
      </w:r>
    </w:p>
    <w:p>
      <w:pPr/>
      <w:r>
        <w:rPr>
          <w:lang w:val="zh_TW" w:bidi="zh_TW"/>
        </w:rPr>
      </w:r>
      <w:r>
        <w:rPr>
          <w:lang w:val="zh_TW" w:bidi="zh_TW"/>
        </w:rPr>
        <w:t>後來拉丁文武加大譯本將</w:t>
      </w:r>
      <w:r>
        <w:rPr>
          <w:i/>
          <w:lang w:val="zh_TW" w:bidi="zh_TW"/>
        </w:rPr>
        <w:t>hebel</w:t>
      </w:r>
      <w:r>
        <w:rPr>
          <w:lang w:val="zh_TW" w:bidi="zh_TW"/>
        </w:rPr>
        <w:t>翻譯為拉丁文詞語</w:t>
      </w:r>
      <w:r>
        <w:rPr>
          <w:i/>
          <w:lang w:val="zh_TW" w:bidi="zh_TW"/>
        </w:rPr>
        <w:t>vanitas</w:t>
      </w:r>
      <w:r>
        <w:rPr>
          <w:lang w:val="zh_TW" w:bidi="zh_TW"/>
        </w:rPr>
        <w:t>，意思是「無目的」、「空洞」或「無價值」。英文則譯為vanity（虛榮、空虛、虛空），正是源自武加大譯本這個翻譯傳統。今日多數譯者認為</w:t>
      </w:r>
      <w:r>
        <w:rPr>
          <w:i/>
          <w:lang w:val="zh_TW" w:bidi="zh_TW"/>
        </w:rPr>
        <w:t>hebel</w:t>
      </w:r>
      <w:r>
        <w:rPr>
          <w:lang w:val="zh_TW" w:bidi="zh_TW"/>
        </w:rPr>
        <w:t>是指人生在世似乎缺乏明確的目的或意義，而我們所做的一切常讓人感到徒勞。</w:t>
      </w:r>
    </w:p>
    <w:p>
      <w:pPr/>
      <w:r>
        <w:rPr>
          <w:lang w:val="zh_TW" w:bidi="zh_TW"/>
        </w:rPr>
      </w:r>
      <w:r>
        <w:rPr>
          <w:lang w:val="zh_TW" w:bidi="zh_TW"/>
        </w:rPr>
        <w:t>一些譯者將傳道書中的</w:t>
      </w:r>
      <w:r>
        <w:rPr>
          <w:i/>
          <w:lang w:val="zh_TW" w:bidi="zh_TW"/>
        </w:rPr>
        <w:t>hebel</w:t>
      </w:r>
      <w:r>
        <w:rPr>
          <w:lang w:val="zh_TW" w:bidi="zh_TW"/>
        </w:rPr>
        <w:t>解釋為人生的短暫本質。就如煙霧那樣，沒有恆久性，也沒有重量。這種翻譯觀點帶出了對傳道書不同的理解：人生並非毫無意義、徒然無望，而是非永久且迅速消逝的。傳道書中有許多片語，都暗示了人生命運的短促與人類一切努力的瞬間即逝。</w:t>
      </w:r>
    </w:p>
    <w:p>
      <w:pPr/>
      <w:r>
        <w:rPr>
          <w:lang w:val="zh_TW" w:bidi="zh_TW"/>
        </w:rPr>
      </w:r>
      <w:r>
        <w:rPr>
          <w:lang w:val="zh_TW" w:bidi="zh_TW"/>
        </w:rPr>
        <w:t>在新約聖經中，</w:t>
      </w:r>
      <w:r>
        <w:rPr>
          <w:lang w:val="zh_TW" w:bidi="zh_TW"/>
        </w:rPr>
        <w:t>雅各書四章13至15節</w:t>
      </w:r>
      <w:r>
        <w:rPr>
          <w:lang w:val="zh_TW" w:bidi="zh_TW"/>
        </w:rPr>
        <w:t>也表達了類似的觀念。若將傳道書中的</w:t>
      </w:r>
      <w:r>
        <w:rPr>
          <w:i/>
          <w:lang w:val="zh_TW" w:bidi="zh_TW"/>
        </w:rPr>
        <w:t>hebel</w:t>
      </w:r>
      <w:r>
        <w:rPr>
          <w:lang w:val="zh_TW" w:bidi="zh_TW"/>
        </w:rPr>
        <w:t>理解為「非永久長存的」，則有助於更直白地詮釋這卷書。然而，在學者當中，這種觀點仍屬少數。</w:t>
      </w:r>
    </w:p>
    <w:p>
      <w:pPr/>
      <w:r>
        <w:rPr>
          <w:lang w:val="zh_TW" w:bidi="zh_TW"/>
        </w:rPr>
      </w:r>
      <w:r>
        <w:rPr>
          <w:lang w:val="zh_TW" w:bidi="zh_TW"/>
        </w:rPr>
        <w:t>閱讀傳道書時，要記得這個詞的根源是「氣息」或「煙霧」，這為書中的隱喻鋪陳提供了線索。人生的短暫與種種挑戰，常令人感到沮喪，這些事反而鼓勵我們要努力生活、有智慧地行事，並在可能之時享受人生。我們都曾經歷人生的不公平，例如愚昧人反而成功、不義之事未受審判。唯有當我們記得神掌權時，這些事才更容易理解。因為人所做的事，連一切隱藏的事，無論是善是惡，神都必審問（</w:t>
      </w:r>
      <w:r>
        <w:rPr>
          <w:lang w:val="zh_TW" w:bidi="zh_TW"/>
        </w:rPr>
        <w:t>傳12:14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申32:21；</w:t>
      </w:r>
      <w:r>
        <w:rPr>
          <w:lang w:val="zh_TW" w:bidi="zh_TW"/>
        </w:rPr>
        <w:t>王下17:15；</w:t>
      </w:r>
      <w:r>
        <w:rPr>
          <w:lang w:val="zh_TW" w:bidi="zh_TW"/>
        </w:rPr>
        <w:t>伯7:16；</w:t>
      </w:r>
      <w:r>
        <w:rPr>
          <w:lang w:val="zh_TW" w:bidi="zh_TW"/>
        </w:rPr>
        <w:t>詩62:9</w:t>
      </w:r>
      <w:r>
        <w:rPr>
          <w:lang w:val="zh_TW" w:bidi="zh_TW"/>
        </w:rPr>
        <w:t>，</w:t>
      </w:r>
      <w:r>
        <w:rPr>
          <w:lang w:val="zh_TW" w:bidi="zh_TW"/>
        </w:rPr>
        <w:t>78:33</w:t>
      </w:r>
      <w:r>
        <w:rPr>
          <w:lang w:val="zh_TW" w:bidi="zh_TW"/>
        </w:rPr>
        <w:t>，</w:t>
      </w:r>
      <w:r>
        <w:rPr>
          <w:lang w:val="zh_TW" w:bidi="zh_TW"/>
        </w:rPr>
        <w:t>94:11</w:t>
      </w:r>
      <w:r>
        <w:rPr>
          <w:lang w:val="zh_TW" w:bidi="zh_TW"/>
        </w:rPr>
        <w:t>，</w:t>
      </w:r>
      <w:r>
        <w:rPr>
          <w:lang w:val="zh_TW" w:bidi="zh_TW"/>
        </w:rPr>
        <w:t>144:4；</w:t>
      </w:r>
      <w:r>
        <w:rPr>
          <w:lang w:val="zh_TW" w:bidi="zh_TW"/>
        </w:rPr>
        <w:t>箴21:6；</w:t>
      </w:r>
      <w:r>
        <w:rPr>
          <w:lang w:val="zh_TW" w:bidi="zh_TW"/>
        </w:rPr>
        <w:t>傳1:2；</w:t>
      </w:r>
      <w:r>
        <w:rPr>
          <w:lang w:val="zh_TW" w:bidi="zh_TW"/>
        </w:rPr>
        <w:t>賽30:7</w:t>
      </w:r>
      <w:r>
        <w:rPr>
          <w:lang w:val="zh_TW" w:bidi="zh_TW"/>
        </w:rPr>
        <w:t>，</w:t>
      </w:r>
      <w:r>
        <w:rPr>
          <w:lang w:val="zh_TW" w:bidi="zh_TW"/>
        </w:rPr>
        <w:t>49:4</w:t>
      </w:r>
      <w:r>
        <w:rPr>
          <w:lang w:val="zh_TW" w:bidi="zh_TW"/>
        </w:rPr>
        <w:t>，</w:t>
      </w:r>
      <w:r>
        <w:rPr>
          <w:lang w:val="zh_TW" w:bidi="zh_TW"/>
        </w:rPr>
        <w:t>57:13</w:t>
      </w:r>
      <w:r>
        <w:rPr>
          <w:lang w:val="zh_TW" w:bidi="zh_TW"/>
        </w:rPr>
      </w:r>
      <w:r>
        <w:rPr>
          <w:lang w:val="zh_TW" w:bidi="zh_TW"/>
        </w:rPr>
      </w:r>
    </w:p>
    <w:p>
      <w:pPr/>
      <w:r>
        <w:rPr>
          <w:lang w:val="zh_TW" w:bidi="zh_TW"/>
        </w:rPr>
      </w:r>
    </w:p>
    <w:p>
      <w:pPr>
        <w:pStyle w:val="Heading2"/>
      </w:pPr>
      <w:r>
        <w:rPr>
          <w:lang w:val="zh_TW" w:bidi="zh_TW"/>
        </w:rPr>
        <w:t>一同吃飯</w:t>
      </w:r>
      <w:r>
        <w:rPr>
          <w:lang w:val="zh_TW" w:bidi="zh_TW"/>
        </w:rPr>
      </w:r>
    </w:p>
    <w:p>
      <w:pPr/>
      <w:r>
        <w:rPr>
          <w:lang w:val="zh_TW" w:bidi="zh_TW"/>
        </w:rPr>
      </w:r>
      <w:r>
        <w:rPr>
          <w:lang w:val="zh_TW" w:bidi="zh_TW"/>
        </w:rPr>
        <w:t>對法利賽人與其他虔誠的猶太人來說，一同吃飯是具宗教性質的活動。虔誠的猶太人在用餐時遵守許多規條，以避免在禮儀上被玷污。他們這樣做是為了表明自己對律法的委身，而不是為了排斥他人。</w:t>
      </w:r>
    </w:p>
    <w:p>
      <w:pPr/>
      <w:r>
        <w:rPr>
          <w:lang w:val="zh_TW" w:bidi="zh_TW"/>
        </w:rPr>
      </w:r>
      <w:r>
        <w:rPr>
          <w:lang w:val="zh_TW" w:bidi="zh_TW"/>
        </w:rPr>
        <w:t>大部分猶太人在大多數情況下都遵守食物律法，耶穌自己也是如此。然而，祂常常刻意與那些在禮儀上不潔淨或不那麼遵守律法的人一起用餐。共享一餐，可以視為有約的關係與社會上的平等（參</w:t>
      </w:r>
      <w:r>
        <w:rPr>
          <w:lang w:val="zh_TW" w:bidi="zh_TW"/>
        </w:rPr>
        <w:t>太26:26–29；</w:t>
      </w:r>
      <w:r>
        <w:rPr>
          <w:lang w:val="zh_TW" w:bidi="zh_TW"/>
        </w:rPr>
        <w:t>王下25:27–30</w:t>
      </w:r>
      <w:r>
        <w:rPr>
          <w:lang w:val="zh_TW" w:bidi="zh_TW"/>
        </w:rPr>
        <w:t>）。法利賽人認為要成為義人，就必須遠離這些罪人，因此當耶穌與罪人一同吃飯時，他們感到被冒犯（</w:t>
      </w:r>
      <w:r>
        <w:rPr>
          <w:lang w:val="zh_TW" w:bidi="zh_TW"/>
        </w:rPr>
        <w:t>太9:10–11</w:t>
      </w:r>
      <w:r>
        <w:rPr>
          <w:lang w:val="zh_TW" w:bidi="zh_TW"/>
        </w:rPr>
        <w:t>，</w:t>
      </w:r>
      <w:r>
        <w:rPr>
          <w:lang w:val="zh_TW" w:bidi="zh_TW"/>
        </w:rPr>
        <w:t>11:19</w:t>
      </w:r>
      <w:r>
        <w:rPr>
          <w:lang w:val="zh_TW" w:bidi="zh_TW"/>
        </w:rPr>
        <w:t>，</w:t>
      </w:r>
      <w:r>
        <w:rPr>
          <w:lang w:val="zh_TW" w:bidi="zh_TW"/>
        </w:rPr>
        <w:t>21:28–32；</w:t>
      </w:r>
      <w:r>
        <w:rPr>
          <w:lang w:val="zh_TW" w:bidi="zh_TW"/>
        </w:rPr>
        <w:t>路7:36–50</w:t>
      </w:r>
      <w:r>
        <w:rPr>
          <w:lang w:val="zh_TW" w:bidi="zh_TW"/>
        </w:rPr>
        <w:t>，</w:t>
      </w:r>
      <w:r>
        <w:rPr>
          <w:lang w:val="zh_TW" w:bidi="zh_TW"/>
        </w:rPr>
        <w:t>15:1–2</w:t>
      </w:r>
      <w:r>
        <w:rPr>
          <w:lang w:val="zh_TW" w:bidi="zh_TW"/>
        </w:rPr>
        <w:t>，</w:t>
      </w:r>
      <w:r>
        <w:rPr>
          <w:lang w:val="zh_TW" w:bidi="zh_TW"/>
        </w:rPr>
        <w:t>19:1–10</w:t>
      </w:r>
      <w:r>
        <w:rPr>
          <w:lang w:val="zh_TW" w:bidi="zh_TW"/>
        </w:rPr>
        <w:t>）。</w:t>
      </w:r>
    </w:p>
    <w:p>
      <w:pPr/>
      <w:r>
        <w:rPr>
          <w:lang w:val="zh_TW" w:bidi="zh_TW"/>
        </w:rPr>
      </w:r>
      <w:r>
        <w:rPr>
          <w:lang w:val="zh_TW" w:bidi="zh_TW"/>
        </w:rPr>
        <w:t>耶穌與罪人同席，是為了顯明神的恩典。祂將神的愛與赦免帶給所有人，邀請所有人加入祂的新群體。耶穌的最後一餐（稱為「最後的晚餐」）預示了天國裡的筵席（</w:t>
      </w:r>
      <w:r>
        <w:rPr>
          <w:lang w:val="zh_TW" w:bidi="zh_TW"/>
        </w:rPr>
        <w:t>太26:29</w:t>
      </w:r>
      <w:r>
        <w:rPr>
          <w:lang w:val="zh_TW" w:bidi="zh_TW"/>
        </w:rPr>
        <w:t>；見</w:t>
      </w:r>
      <w:r>
        <w:rPr>
          <w:lang w:val="zh_TW" w:bidi="zh_TW"/>
        </w:rPr>
        <w:t>8:11–12</w:t>
      </w:r>
      <w:r>
        <w:rPr>
          <w:lang w:val="zh_TW" w:bidi="zh_TW"/>
        </w:rPr>
        <w:t>）。在初代教會中，聖餐聚會也扮演著重要的角色。不僅表達了基督徒之間的團契共融，也是分享主餐的時刻（</w:t>
      </w:r>
      <w:r>
        <w:rPr>
          <w:lang w:val="zh_TW" w:bidi="zh_TW"/>
        </w:rPr>
        <w:t>徒2:46</w:t>
      </w:r>
      <w:r>
        <w:rPr>
          <w:lang w:val="zh_TW" w:bidi="zh_TW"/>
        </w:rPr>
        <w:t>；</w:t>
      </w:r>
      <w:r>
        <w:rPr>
          <w:lang w:val="zh_TW" w:bidi="zh_TW"/>
        </w:rPr>
        <w:t>林前11:17–34</w:t>
      </w:r>
      <w:r>
        <w:rPr>
          <w:lang w:val="zh_TW" w:bidi="zh_TW"/>
        </w:rPr>
        <w:t>）。</w:t>
      </w:r>
    </w:p>
    <w:p>
      <w:pPr/>
      <w:r>
        <w:rPr>
          <w:lang w:val="zh_TW" w:bidi="zh_TW"/>
        </w:rPr>
      </w:r>
      <w:r>
        <w:rPr>
          <w:lang w:val="zh_TW" w:bidi="zh_TW"/>
        </w:rPr>
        <w:t>使徒保羅延續了耶穌的榜樣，在教會中促進猶太人與外邦人（非猶太人）之間的合一（見</w:t>
      </w:r>
      <w:r>
        <w:rPr>
          <w:lang w:val="zh_TW" w:bidi="zh_TW"/>
        </w:rPr>
        <w:t>加2:11–21</w:t>
      </w:r>
      <w:r>
        <w:rPr>
          <w:lang w:val="zh_TW" w:bidi="zh_TW"/>
        </w:rPr>
        <w:t>）。耶穌拆毀了猶太人和外邦人之間的「隔斷的牆」（</w:t>
      </w:r>
      <w:r>
        <w:rPr>
          <w:lang w:val="zh_TW" w:bidi="zh_TW"/>
        </w:rPr>
        <w:t>弗2:14–18</w:t>
      </w:r>
      <w:r>
        <w:rPr>
          <w:lang w:val="zh_TW" w:bidi="zh_TW"/>
        </w:rPr>
        <w:t>），並呼召我們與祂的所有子民建立團契關係。</w:t>
      </w:r>
    </w:p>
    <w:p>
      <w:pPr/>
      <w:r>
        <w:rPr>
          <w:lang w:val="zh_TW" w:bidi="zh_TW"/>
        </w:rPr>
      </w:r>
      <w:r>
        <w:rPr>
          <w:u w:val="single"/>
          <w:lang w:val="zh_TW" w:bidi="zh_TW"/>
        </w:rPr>
        <w:t>進深研究的經文段落</w:t>
      </w:r>
    </w:p>
    <w:p>
      <w:pPr/>
      <w:r>
        <w:rPr>
          <w:lang w:val="zh_TW" w:bidi="zh_TW"/>
        </w:rPr>
      </w:r>
      <w:r>
        <w:rPr>
          <w:lang w:val="zh_TW" w:bidi="zh_TW"/>
        </w:rPr>
        <w:t>創18:1–8；</w:t>
      </w:r>
      <w:r>
        <w:rPr>
          <w:lang w:val="zh_TW" w:bidi="zh_TW"/>
        </w:rPr>
        <w:t>出24:9–11；</w:t>
      </w:r>
      <w:r>
        <w:rPr>
          <w:lang w:val="zh_TW" w:bidi="zh_TW"/>
        </w:rPr>
        <w:t>王下25:27–30；</w:t>
      </w:r>
      <w:r>
        <w:rPr>
          <w:lang w:val="zh_TW" w:bidi="zh_TW"/>
        </w:rPr>
        <w:t>太8:11–12</w:t>
      </w:r>
      <w:r>
        <w:rPr>
          <w:lang w:val="zh_TW" w:bidi="zh_TW"/>
        </w:rPr>
        <w:t>，</w:t>
      </w:r>
      <w:r>
        <w:rPr>
          <w:lang w:val="zh_TW" w:bidi="zh_TW"/>
        </w:rPr>
        <w:t>9:10–13</w:t>
      </w:r>
      <w:r>
        <w:rPr>
          <w:lang w:val="zh_TW" w:bidi="zh_TW"/>
        </w:rPr>
        <w:t>，</w:t>
      </w:r>
      <w:r>
        <w:rPr>
          <w:lang w:val="zh_TW" w:bidi="zh_TW"/>
        </w:rPr>
        <w:t>11:19</w:t>
      </w:r>
      <w:r>
        <w:rPr>
          <w:lang w:val="zh_TW" w:bidi="zh_TW"/>
        </w:rPr>
        <w:t>，</w:t>
      </w:r>
      <w:r>
        <w:rPr>
          <w:lang w:val="zh_TW" w:bidi="zh_TW"/>
        </w:rPr>
        <w:t>26:26–29；</w:t>
      </w:r>
      <w:r>
        <w:rPr>
          <w:lang w:val="zh_TW" w:bidi="zh_TW"/>
        </w:rPr>
        <w:t>路7:36–50</w:t>
      </w:r>
      <w:r>
        <w:rPr>
          <w:lang w:val="zh_TW" w:bidi="zh_TW"/>
        </w:rPr>
        <w:t>，</w:t>
      </w:r>
      <w:r>
        <w:rPr>
          <w:lang w:val="zh_TW" w:bidi="zh_TW"/>
        </w:rPr>
        <w:t>15:1–2</w:t>
      </w:r>
      <w:r>
        <w:rPr>
          <w:lang w:val="zh_TW" w:bidi="zh_TW"/>
        </w:rPr>
        <w:t>，</w:t>
      </w:r>
      <w:r>
        <w:rPr>
          <w:lang w:val="zh_TW" w:bidi="zh_TW"/>
        </w:rPr>
        <w:t>19:1–10</w:t>
      </w:r>
      <w:r>
        <w:rPr>
          <w:lang w:val="zh_TW" w:bidi="zh_TW"/>
        </w:rPr>
        <w:t>，</w:t>
      </w:r>
      <w:r>
        <w:rPr>
          <w:lang w:val="zh_TW" w:bidi="zh_TW"/>
        </w:rPr>
        <w:t>22:14–21；</w:t>
      </w:r>
      <w:r>
        <w:rPr>
          <w:lang w:val="zh_TW" w:bidi="zh_TW"/>
        </w:rPr>
        <w:t>徒2:46–47；</w:t>
      </w:r>
      <w:r>
        <w:rPr>
          <w:lang w:val="zh_TW" w:bidi="zh_TW"/>
        </w:rPr>
        <w:t>林前11:20–34；</w:t>
      </w:r>
      <w:r>
        <w:rPr>
          <w:lang w:val="zh_TW" w:bidi="zh_TW"/>
        </w:rPr>
        <w:t>加2:11–16；</w:t>
      </w:r>
      <w:r>
        <w:rPr>
          <w:lang w:val="zh_TW" w:bidi="zh_TW"/>
        </w:rPr>
        <w:t>弗2:14–18</w:t>
      </w:r>
      <w:r>
        <w:rPr>
          <w:lang w:val="zh_TW" w:bidi="zh_TW"/>
        </w:rPr>
      </w:r>
      <w:r>
        <w:rPr>
          <w:lang w:val="zh_TW" w:bidi="zh_TW"/>
        </w:rPr>
      </w:r>
    </w:p>
    <w:p>
      <w:pPr/>
      <w:r>
        <w:rPr>
          <w:lang w:val="zh_TW" w:bidi="zh_TW"/>
        </w:rPr>
      </w:r>
    </w:p>
    <w:p>
      <w:pPr>
        <w:pStyle w:val="Heading2"/>
      </w:pPr>
      <w:r>
        <w:rPr>
          <w:lang w:val="zh_TW" w:bidi="zh_TW"/>
        </w:rPr>
        <w:t>依賴人的力量</w:t>
      </w:r>
      <w:r>
        <w:rPr>
          <w:lang w:val="zh_TW" w:bidi="zh_TW"/>
        </w:rPr>
      </w:r>
    </w:p>
    <w:p>
      <w:pPr/>
      <w:r>
        <w:rPr>
          <w:lang w:val="zh_TW" w:bidi="zh_TW"/>
        </w:rPr>
      </w:r>
      <w:r>
        <w:rPr>
          <w:lang w:val="zh_TW" w:bidi="zh_TW"/>
        </w:rPr>
        <w:t>神經常在歷史中向祂的子民顯示祂的大能。祂使一對無法生育的老年夫婦成為一個偉大民族的祖先。祂將這個民族從埃及強大統治者的掌控中拯救出來，並施行了許多神蹟來幫助他們在曠野中存活下來。</w:t>
      </w:r>
    </w:p>
    <w:p>
      <w:pPr/>
      <w:r>
        <w:rPr>
          <w:lang w:val="zh_TW" w:bidi="zh_TW"/>
        </w:rPr>
      </w:r>
      <w:r>
        <w:rPr>
          <w:lang w:val="zh_TW" w:bidi="zh_TW"/>
        </w:rPr>
        <w:t>衪也在征服迦南、士師時期和列王時期多次戰勝以色列的敵人。然而，在他們的歷史中，以色列人經常不信靠耶和華，反而選擇依賴人的力量。</w:t>
      </w:r>
    </w:p>
    <w:p>
      <w:pPr/>
      <w:r>
        <w:rPr>
          <w:lang w:val="zh_TW" w:bidi="zh_TW"/>
        </w:rPr>
      </w:r>
      <w:r>
        <w:rPr>
          <w:lang w:val="zh_TW" w:bidi="zh_TW"/>
        </w:rPr>
        <w:t>有一次，猶大王亞撒向亞蘭王尋求幫助。亞蘭長期以來是神子民的敵人。亞撒將聖殿和王宮的財寶送給他，好讓他去攻擊以色列王巴沙（</w:t>
      </w:r>
      <w:r>
        <w:rPr>
          <w:lang w:val="zh_TW" w:bidi="zh_TW"/>
        </w:rPr>
        <w:t>代下16:1–6</w:t>
      </w:r>
      <w:r>
        <w:rPr>
          <w:lang w:val="zh_TW" w:bidi="zh_TW"/>
        </w:rPr>
        <w:t>）。先知哈拿尼斥責亞撒，警告說亞蘭將繼續成為猶大的敵人。過去的戰役經歷顯示亞撒單需仰賴神（</w:t>
      </w:r>
      <w:r>
        <w:rPr>
          <w:lang w:val="zh_TW" w:bidi="zh_TW"/>
        </w:rPr>
        <w:t>16:8</w:t>
      </w:r>
      <w:r>
        <w:rPr>
          <w:lang w:val="zh_TW" w:bidi="zh_TW"/>
        </w:rPr>
        <w:t>）。</w:t>
      </w:r>
    </w:p>
    <w:p>
      <w:pPr/>
      <w:r>
        <w:rPr>
          <w:lang w:val="zh_TW" w:bidi="zh_TW"/>
        </w:rPr>
      </w:r>
      <w:r>
        <w:rPr>
          <w:lang w:val="zh_TW" w:bidi="zh_TW"/>
        </w:rPr>
        <w:t>亞撒對亞蘭王的依賴顯示出一個更深層的屬靈問題。亞撒忘記了「耶和華的眼目遍察全地」（</w:t>
      </w:r>
      <w:r>
        <w:rPr>
          <w:lang w:val="zh_TW" w:bidi="zh_TW"/>
        </w:rPr>
        <w:t>代下16:9</w:t>
      </w:r>
      <w:r>
        <w:rPr>
          <w:lang w:val="zh_TW" w:bidi="zh_TW"/>
        </w:rPr>
        <w:t>；另見</w:t>
      </w:r>
      <w:r>
        <w:rPr>
          <w:lang w:val="zh_TW" w:bidi="zh_TW"/>
        </w:rPr>
        <w:t>亞4:10</w:t>
      </w:r>
      <w:r>
        <w:rPr>
          <w:lang w:val="zh_TW" w:bidi="zh_TW"/>
        </w:rPr>
        <w:t>）。當哈拿尼指出亞撒的錯誤時，亞撒馬上將先知關進監獄。這位憤怒的君王也不公平地傷害了子民（</w:t>
      </w:r>
      <w:r>
        <w:rPr>
          <w:lang w:val="zh_TW" w:bidi="zh_TW"/>
        </w:rPr>
        <w:t>代下16:10</w:t>
      </w:r>
      <w:r>
        <w:rPr>
          <w:lang w:val="zh_TW" w:bidi="zh_TW"/>
        </w:rPr>
        <w:t>）。</w:t>
      </w:r>
    </w:p>
    <w:p>
      <w:pPr/>
      <w:r>
        <w:rPr>
          <w:lang w:val="zh_TW" w:bidi="zh_TW"/>
        </w:rPr>
      </w:r>
      <w:r>
        <w:rPr>
          <w:lang w:val="zh_TW" w:bidi="zh_TW"/>
        </w:rPr>
        <w:t>亞撒展示了人們常常依賴自己的資源，並在被糾正時腦羞成怒（見</w:t>
      </w:r>
      <w:r>
        <w:rPr>
          <w:lang w:val="zh_TW" w:bidi="zh_TW"/>
        </w:rPr>
        <w:t>箴11:7</w:t>
      </w:r>
      <w:r>
        <w:rPr>
          <w:lang w:val="zh_TW" w:bidi="zh_TW"/>
        </w:rPr>
        <w:t>；</w:t>
      </w:r>
      <w:r>
        <w:rPr>
          <w:lang w:val="zh_TW" w:bidi="zh_TW"/>
        </w:rPr>
        <w:t>賽31:1</w:t>
      </w:r>
      <w:r>
        <w:rPr>
          <w:lang w:val="zh_TW" w:bidi="zh_TW"/>
        </w:rPr>
        <w:t>；</w:t>
      </w:r>
      <w:r>
        <w:rPr>
          <w:lang w:val="zh_TW" w:bidi="zh_TW"/>
        </w:rPr>
        <w:t>耶17:5–6</w:t>
      </w:r>
      <w:r>
        <w:rPr>
          <w:lang w:val="zh_TW" w:bidi="zh_TW"/>
        </w:rPr>
        <w:t>）。即使那些見過耶和華大能的人也可能這樣行事，對於從埃及為奴中被拯救的以色列人來說也是如此。信靠主並接受衪的指引才是更好的選擇（比較</w:t>
      </w:r>
      <w:r>
        <w:rPr>
          <w:lang w:val="zh_TW" w:bidi="zh_TW"/>
        </w:rPr>
        <w:t>詩33:18</w:t>
      </w:r>
      <w:r>
        <w:rPr>
          <w:lang w:val="zh_TW" w:bidi="zh_TW"/>
        </w:rPr>
        <w:t>，</w:t>
      </w:r>
      <w:r>
        <w:rPr>
          <w:lang w:val="zh_TW" w:bidi="zh_TW"/>
        </w:rPr>
        <w:t>37:7</w:t>
      </w:r>
      <w:r>
        <w:rPr>
          <w:lang w:val="zh_TW" w:bidi="zh_TW"/>
        </w:rPr>
        <w:t>；</w:t>
      </w:r>
      <w:r>
        <w:rPr>
          <w:lang w:val="zh_TW" w:bidi="zh_TW"/>
        </w:rPr>
        <w:t>賽50:10</w:t>
      </w:r>
      <w:r>
        <w:rPr>
          <w:lang w:val="zh_TW" w:bidi="zh_TW"/>
        </w:rPr>
        <w:t>；</w:t>
      </w:r>
      <w:r>
        <w:rPr>
          <w:lang w:val="zh_TW" w:bidi="zh_TW"/>
        </w:rPr>
        <w:t>耶17:7–8</w:t>
      </w:r>
      <w:r>
        <w:rPr>
          <w:lang w:val="zh_TW" w:bidi="zh_TW"/>
        </w:rPr>
        <w:t>；</w:t>
      </w:r>
      <w:r>
        <w:rPr>
          <w:lang w:val="zh_TW" w:bidi="zh_TW"/>
        </w:rPr>
        <w:t>徒13:43</w:t>
      </w:r>
      <w:r>
        <w:rPr>
          <w:lang w:val="zh_TW" w:bidi="zh_TW"/>
        </w:rPr>
        <w:t>）。</w:t>
      </w:r>
    </w:p>
    <w:p>
      <w:pPr/>
      <w:r>
        <w:rPr>
          <w:lang w:val="zh_TW" w:bidi="zh_TW"/>
        </w:rPr>
      </w:r>
      <w:r>
        <w:rPr>
          <w:lang w:val="zh_TW" w:bidi="zh_TW"/>
        </w:rPr>
        <w:t>生命教導我們要信靠神。我們可能可以從行善和行義開始（</w:t>
      </w:r>
      <w:r>
        <w:rPr>
          <w:lang w:val="zh_TW" w:bidi="zh_TW"/>
        </w:rPr>
        <w:t>代下14:1–6</w:t>
      </w:r>
      <w:r>
        <w:rPr>
          <w:lang w:val="zh_TW" w:bidi="zh_TW"/>
        </w:rPr>
        <w:t>），但我們的屬靈影響的定局不到最後是不能下定論的（見</w:t>
      </w:r>
      <w:r>
        <w:rPr>
          <w:lang w:val="zh_TW" w:bidi="zh_TW"/>
        </w:rPr>
        <w:t>羅2:6–11</w:t>
      </w:r>
      <w:r>
        <w:rPr>
          <w:lang w:val="zh_TW" w:bidi="zh_TW"/>
        </w:rPr>
        <w:t>；</w:t>
      </w:r>
      <w:r>
        <w:rPr>
          <w:lang w:val="zh_TW" w:bidi="zh_TW"/>
        </w:rPr>
        <w:t>林前4:1–5</w:t>
      </w:r>
      <w:r>
        <w:rPr>
          <w:lang w:val="zh_TW" w:bidi="zh_TW"/>
        </w:rPr>
        <w:t>）。我們絕不能讓個人的野心削弱我們對神國度的忠心。</w:t>
      </w:r>
    </w:p>
    <w:p>
      <w:pPr/>
      <w:r>
        <w:rPr>
          <w:lang w:val="zh_TW" w:bidi="zh_TW"/>
        </w:rPr>
      </w:r>
      <w:r>
        <w:rPr>
          <w:u w:val="single"/>
          <w:lang w:val="zh_TW" w:bidi="zh_TW"/>
        </w:rPr>
        <w:t>進深研究的經文段落</w:t>
      </w:r>
    </w:p>
    <w:p>
      <w:pPr/>
      <w:r>
        <w:rPr>
          <w:lang w:val="zh_TW" w:bidi="zh_TW"/>
        </w:rPr>
      </w:r>
      <w:r>
        <w:rPr>
          <w:lang w:val="zh_TW" w:bidi="zh_TW"/>
        </w:rPr>
        <w:t>申13:4</w:t>
      </w:r>
      <w:r>
        <w:rPr>
          <w:lang w:val="zh_TW" w:bidi="zh_TW"/>
        </w:rPr>
        <w:t>；</w:t>
      </w:r>
      <w:r>
        <w:rPr>
          <w:lang w:val="zh_TW" w:bidi="zh_TW"/>
        </w:rPr>
        <w:t>王下6:15–18</w:t>
      </w:r>
      <w:r>
        <w:rPr>
          <w:lang w:val="zh_TW" w:bidi="zh_TW"/>
        </w:rPr>
        <w:t>；</w:t>
      </w:r>
      <w:r>
        <w:rPr>
          <w:lang w:val="zh_TW" w:bidi="zh_TW"/>
        </w:rPr>
        <w:t>代下16:1–10</w:t>
      </w:r>
      <w:r>
        <w:rPr>
          <w:lang w:val="zh_TW" w:bidi="zh_TW"/>
        </w:rPr>
        <w:t>，</w:t>
      </w:r>
      <w:r>
        <w:rPr>
          <w:lang w:val="zh_TW" w:bidi="zh_TW"/>
        </w:rPr>
        <w:t>32:7–8</w:t>
      </w:r>
      <w:r>
        <w:rPr>
          <w:lang w:val="zh_TW" w:bidi="zh_TW"/>
        </w:rPr>
        <w:t>；</w:t>
      </w:r>
      <w:r>
        <w:rPr>
          <w:lang w:val="zh_TW" w:bidi="zh_TW"/>
        </w:rPr>
        <w:t>詩20:6–8</w:t>
      </w:r>
      <w:r>
        <w:rPr>
          <w:lang w:val="zh_TW" w:bidi="zh_TW"/>
        </w:rPr>
        <w:t>，</w:t>
      </w:r>
      <w:r>
        <w:rPr>
          <w:lang w:val="zh_TW" w:bidi="zh_TW"/>
        </w:rPr>
        <w:t>37:3–7</w:t>
      </w:r>
      <w:r>
        <w:rPr>
          <w:lang w:val="zh_TW" w:bidi="zh_TW"/>
        </w:rPr>
        <w:t>，</w:t>
      </w:r>
      <w:r>
        <w:rPr>
          <w:lang w:val="zh_TW" w:bidi="zh_TW"/>
        </w:rPr>
        <w:t>60:11–12</w:t>
      </w:r>
      <w:r>
        <w:rPr>
          <w:lang w:val="zh_TW" w:bidi="zh_TW"/>
        </w:rPr>
        <w:t>；</w:t>
      </w:r>
      <w:r>
        <w:rPr>
          <w:lang w:val="zh_TW" w:bidi="zh_TW"/>
        </w:rPr>
        <w:t>箴11:7–8</w:t>
      </w:r>
      <w:r>
        <w:rPr>
          <w:lang w:val="zh_TW" w:bidi="zh_TW"/>
        </w:rPr>
        <w:t>，</w:t>
      </w:r>
      <w:r>
        <w:rPr>
          <w:lang w:val="zh_TW" w:bidi="zh_TW"/>
        </w:rPr>
        <w:t>18:10–12</w:t>
      </w:r>
      <w:r>
        <w:rPr>
          <w:lang w:val="zh_TW" w:bidi="zh_TW"/>
        </w:rPr>
        <w:t>；</w:t>
      </w:r>
      <w:r>
        <w:rPr>
          <w:lang w:val="zh_TW" w:bidi="zh_TW"/>
        </w:rPr>
        <w:t>傳3:14</w:t>
      </w:r>
      <w:r>
        <w:rPr>
          <w:lang w:val="zh_TW" w:bidi="zh_TW"/>
        </w:rPr>
        <w:t>；</w:t>
      </w:r>
      <w:r>
        <w:rPr>
          <w:lang w:val="zh_TW" w:bidi="zh_TW"/>
        </w:rPr>
        <w:t>賽31:1–5</w:t>
      </w:r>
      <w:r>
        <w:rPr>
          <w:lang w:val="zh_TW" w:bidi="zh_TW"/>
        </w:rPr>
        <w:t>；</w:t>
      </w:r>
      <w:r>
        <w:rPr>
          <w:lang w:val="zh_TW" w:bidi="zh_TW"/>
        </w:rPr>
        <w:t>耶17:5–8</w:t>
      </w:r>
      <w:r>
        <w:rPr>
          <w:lang w:val="zh_TW" w:bidi="zh_TW"/>
        </w:rPr>
        <w:t>；</w:t>
      </w:r>
      <w:r>
        <w:rPr>
          <w:lang w:val="zh_TW" w:bidi="zh_TW"/>
        </w:rPr>
        <w:t>太10:26–31</w:t>
      </w:r>
      <w:r>
        <w:rPr>
          <w:lang w:val="zh_TW" w:bidi="zh_TW"/>
        </w:rPr>
        <w:t>；</w:t>
      </w:r>
      <w:r>
        <w:rPr>
          <w:lang w:val="zh_TW" w:bidi="zh_TW"/>
        </w:rPr>
        <w:t>羅2:6–11</w:t>
      </w:r>
      <w:r>
        <w:rPr>
          <w:lang w:val="zh_TW" w:bidi="zh_TW"/>
        </w:rPr>
        <w:t>；</w:t>
      </w:r>
      <w:r>
        <w:rPr>
          <w:lang w:val="zh_TW" w:bidi="zh_TW"/>
        </w:rPr>
        <w:t>林前4:1–5</w:t>
      </w:r>
      <w:r>
        <w:rPr>
          <w:lang w:val="zh_TW" w:bidi="zh_TW"/>
        </w:rPr>
        <w:t>；</w:t>
      </w:r>
      <w:r>
        <w:rPr>
          <w:lang w:val="zh_TW" w:bidi="zh_TW"/>
        </w:rPr>
        <w:t>啟2:8–11</w:t>
      </w:r>
      <w:r>
        <w:rPr>
          <w:lang w:val="zh_TW" w:bidi="zh_TW"/>
        </w:rPr>
      </w:r>
      <w:r>
        <w:rPr>
          <w:lang w:val="zh_TW" w:bidi="zh_TW"/>
        </w:rPr>
      </w:r>
    </w:p>
    <w:p>
      <w:pPr/>
      <w:r>
        <w:rPr>
          <w:lang w:val="zh_TW" w:bidi="zh_TW"/>
        </w:rPr>
      </w:r>
    </w:p>
    <w:p>
      <w:pPr>
        <w:pStyle w:val="Heading2"/>
      </w:pPr>
      <w:r>
        <w:rPr>
          <w:lang w:val="zh_TW" w:bidi="zh_TW"/>
        </w:rPr>
        <w:t>以賽亞書中的救恩</w:t>
      </w:r>
      <w:r>
        <w:rPr>
          <w:lang w:val="zh_TW" w:bidi="zh_TW"/>
        </w:rPr>
      </w:r>
    </w:p>
    <w:p>
      <w:pPr/>
      <w:r>
        <w:rPr>
          <w:lang w:val="zh_TW" w:bidi="zh_TW"/>
        </w:rPr>
      </w:r>
      <w:r>
        <w:rPr>
          <w:lang w:val="zh_TW" w:bidi="zh_TW"/>
        </w:rPr>
        <w:t>先知以賽亞名字的意思是</w:t>
      </w:r>
      <w:r>
        <w:rPr>
          <w:b/>
          <w:lang w:val="zh_TW" w:bidi="zh_TW"/>
        </w:rPr>
        <w:t>雅巍是拯救</w:t>
      </w:r>
      <w:r>
        <w:rPr>
          <w:lang w:val="zh_TW" w:bidi="zh_TW"/>
        </w:rPr>
        <w:t>（Yahweh is salvation）。他勸誡人要離棄虛假的拯救者，轉向神這位獨一、真正的救主與保護者。救恩影響生命的各個層面，包括身體和屬靈的方面。例如，在以賽亞書中，</w:t>
      </w:r>
      <w:r>
        <w:rPr>
          <w:b/>
          <w:lang w:val="zh_TW" w:bidi="zh_TW"/>
        </w:rPr>
        <w:t>救恩</w:t>
      </w:r>
      <w:r>
        <w:rPr>
          <w:lang w:val="zh_TW" w:bidi="zh_TW"/>
        </w:rPr>
        <w:t>一詞有時與</w:t>
      </w:r>
      <w:r>
        <w:rPr>
          <w:b/>
          <w:lang w:val="zh_TW" w:bidi="zh_TW"/>
        </w:rPr>
        <w:t>義</w:t>
      </w:r>
      <w:r>
        <w:rPr>
          <w:lang w:val="zh_TW" w:bidi="zh_TW"/>
        </w:rPr>
        <w:t>並列，表明一種和平有序的狀態，在那裡不再有不義、羞辱與悲哀（</w:t>
      </w:r>
      <w:r>
        <w:rPr>
          <w:lang w:val="zh_TW" w:bidi="zh_TW"/>
        </w:rPr>
        <w:t>賽45:8</w:t>
      </w:r>
      <w:r>
        <w:rPr>
          <w:lang w:val="zh_TW" w:bidi="zh_TW"/>
        </w:rPr>
        <w:t>，</w:t>
      </w:r>
      <w:r>
        <w:rPr>
          <w:lang w:val="zh_TW" w:bidi="zh_TW"/>
        </w:rPr>
        <w:t>51:8</w:t>
      </w:r>
      <w:r>
        <w:rPr>
          <w:lang w:val="zh_TW" w:bidi="zh_TW"/>
        </w:rPr>
        <w:t>）。</w:t>
      </w:r>
    </w:p>
    <w:p>
      <w:pPr/>
      <w:r>
        <w:rPr>
          <w:lang w:val="zh_TW" w:bidi="zh_TW"/>
        </w:rPr>
      </w:r>
      <w:r>
        <w:rPr>
          <w:lang w:val="zh_TW" w:bidi="zh_TW"/>
        </w:rPr>
        <w:t>以賽亞常傳講福音，也就是關於耶穌的好消息：主必親自前來幫助祂的子民（例如，</w:t>
      </w:r>
      <w:r>
        <w:rPr>
          <w:lang w:val="zh_TW" w:bidi="zh_TW"/>
        </w:rPr>
        <w:t>4:2–6</w:t>
      </w:r>
      <w:r>
        <w:rPr>
          <w:lang w:val="zh_TW" w:bidi="zh_TW"/>
        </w:rPr>
        <w:t>，</w:t>
      </w:r>
      <w:r>
        <w:rPr>
          <w:lang w:val="zh_TW" w:bidi="zh_TW"/>
        </w:rPr>
        <w:t>10:24–34</w:t>
      </w:r>
      <w:r>
        <w:rPr>
          <w:lang w:val="zh_TW" w:bidi="zh_TW"/>
        </w:rPr>
        <w:t>，</w:t>
      </w:r>
      <w:r>
        <w:rPr>
          <w:lang w:val="zh_TW" w:bidi="zh_TW"/>
        </w:rPr>
        <w:t>40:9–11</w:t>
      </w:r>
      <w:r>
        <w:rPr>
          <w:lang w:val="zh_TW" w:bidi="zh_TW"/>
        </w:rPr>
        <w:t>）。雖然因以色列人的過犯，神曾應許要施行審判，並使他們被擄到外邦，但祂不會撇棄他們，反而要拯救他們。巴比倫的權勢以及因被擄而經歷的苦難與羞辱，終將結束。這樣的預言先是在第</w:t>
      </w:r>
      <w:r>
        <w:rPr>
          <w:lang w:val="zh_TW" w:bidi="zh_TW"/>
        </w:rPr>
        <w:t>一至三十九章</w:t>
      </w:r>
      <w:r>
        <w:rPr>
          <w:lang w:val="zh_TW" w:bidi="zh_TW"/>
        </w:rPr>
        <w:t>出現，並在第</w:t>
      </w:r>
      <w:r>
        <w:rPr>
          <w:lang w:val="zh_TW" w:bidi="zh_TW"/>
        </w:rPr>
        <w:t>四十至六十六章</w:t>
      </w:r>
      <w:r>
        <w:rPr>
          <w:lang w:val="zh_TW" w:bidi="zh_TW"/>
        </w:rPr>
        <w:t>更明確的說明。</w:t>
      </w:r>
    </w:p>
    <w:p>
      <w:pPr/>
      <w:r>
        <w:rPr>
          <w:lang w:val="zh_TW" w:bidi="zh_TW"/>
        </w:rPr>
      </w:r>
      <w:r>
        <w:rPr>
          <w:lang w:val="zh_TW" w:bidi="zh_TW"/>
        </w:rPr>
        <w:t>以賽亞也談到神將藉耶穌基督所帶來的救恩。他預言那從大衛家而出的「</w:t>
      </w:r>
      <w:r>
        <w:rPr>
          <w:lang w:val="zh_TW" w:bidi="zh_TW"/>
        </w:rPr>
        <w:t>枝子</w:t>
      </w:r>
      <w:r>
        <w:rPr>
          <w:lang w:val="zh_TW" w:bidi="zh_TW"/>
        </w:rPr>
        <w:t>」，身上有耶和華的靈，並將實踐</w:t>
      </w:r>
      <w:r>
        <w:rPr>
          <w:lang w:val="zh_TW" w:bidi="zh_TW"/>
        </w:rPr>
        <w:t>正直</w:t>
      </w:r>
      <w:r>
        <w:rPr>
          <w:lang w:val="zh_TW" w:bidi="zh_TW"/>
        </w:rPr>
        <w:t>與公義（</w:t>
      </w:r>
      <w:r>
        <w:rPr>
          <w:lang w:val="zh_TW" w:bidi="zh_TW"/>
        </w:rPr>
        <w:t>11:1–5</w:t>
      </w:r>
      <w:r>
        <w:rPr>
          <w:lang w:val="zh_TW" w:bidi="zh_TW"/>
        </w:rPr>
        <w:t>）；他也提到那位為百姓的罪受苦的神僕（</w:t>
      </w:r>
      <w:r>
        <w:rPr>
          <w:lang w:val="zh_TW" w:bidi="zh_TW"/>
        </w:rPr>
        <w:t>52:13–53:12</w:t>
      </w:r>
      <w:r>
        <w:rPr>
          <w:lang w:val="zh_TW" w:bidi="zh_TW"/>
        </w:rPr>
        <w:t>）。耶穌應驗了以賽亞的預言，拯救人類脫離罪與死亡。</w:t>
      </w:r>
    </w:p>
    <w:p>
      <w:pPr/>
      <w:r>
        <w:rPr>
          <w:lang w:val="zh_TW" w:bidi="zh_TW"/>
        </w:rPr>
      </w:r>
      <w:r>
        <w:rPr>
          <w:u w:val="single"/>
          <w:lang w:val="zh_TW" w:bidi="zh_TW"/>
        </w:rPr>
        <w:t>進深研究的經文段落</w:t>
      </w:r>
    </w:p>
    <w:p>
      <w:pPr/>
      <w:r>
        <w:rPr>
          <w:lang w:val="zh_TW" w:bidi="zh_TW"/>
        </w:rPr>
      </w:r>
      <w:r>
        <w:rPr>
          <w:lang w:val="zh_TW" w:bidi="zh_TW"/>
        </w:rPr>
        <w:t>詩27:1</w:t>
      </w:r>
      <w:r>
        <w:rPr>
          <w:lang w:val="zh_TW" w:bidi="zh_TW"/>
        </w:rPr>
        <w:t>；</w:t>
      </w:r>
      <w:r>
        <w:rPr>
          <w:lang w:val="zh_TW" w:bidi="zh_TW"/>
        </w:rPr>
        <w:t>賽49:8</w:t>
      </w:r>
      <w:r>
        <w:rPr>
          <w:lang w:val="zh_TW" w:bidi="zh_TW"/>
        </w:rPr>
        <w:t>，</w:t>
      </w:r>
      <w:r>
        <w:rPr>
          <w:lang w:val="zh_TW" w:bidi="zh_TW"/>
        </w:rPr>
        <w:t>59:15–21</w:t>
      </w:r>
      <w:r>
        <w:rPr>
          <w:lang w:val="zh_TW" w:bidi="zh_TW"/>
        </w:rPr>
        <w:t>，</w:t>
      </w:r>
      <w:r>
        <w:rPr>
          <w:lang w:val="zh_TW" w:bidi="zh_TW"/>
        </w:rPr>
        <w:t>61:1–3</w:t>
      </w:r>
      <w:r>
        <w:rPr>
          <w:lang w:val="zh_TW" w:bidi="zh_TW"/>
        </w:rPr>
        <w:t>；</w:t>
      </w:r>
      <w:r>
        <w:rPr>
          <w:lang w:val="zh_TW" w:bidi="zh_TW"/>
        </w:rPr>
        <w:t>路4:18–21</w:t>
      </w:r>
      <w:r>
        <w:rPr>
          <w:lang w:val="zh_TW" w:bidi="zh_TW"/>
        </w:rPr>
        <w:t>；</w:t>
      </w:r>
      <w:r>
        <w:rPr>
          <w:lang w:val="zh_TW" w:bidi="zh_TW"/>
        </w:rPr>
        <w:t>約3:16–17</w:t>
      </w:r>
      <w:r>
        <w:rPr>
          <w:lang w:val="zh_TW" w:bidi="zh_TW"/>
        </w:rPr>
        <w:t>，</w:t>
      </w:r>
      <w:r>
        <w:rPr>
          <w:lang w:val="zh_TW" w:bidi="zh_TW"/>
        </w:rPr>
        <w:t>12:47</w:t>
      </w:r>
      <w:r>
        <w:rPr>
          <w:lang w:val="zh_TW" w:bidi="zh_TW"/>
        </w:rPr>
        <w:t>；</w:t>
      </w:r>
      <w:r>
        <w:rPr>
          <w:lang w:val="zh_TW" w:bidi="zh_TW"/>
        </w:rPr>
        <w:t>羅10:9–13</w:t>
      </w:r>
      <w:r>
        <w:rPr>
          <w:lang w:val="zh_TW" w:bidi="zh_TW"/>
        </w:rPr>
        <w:t>；</w:t>
      </w:r>
      <w:r>
        <w:rPr>
          <w:lang w:val="zh_TW" w:bidi="zh_TW"/>
        </w:rPr>
        <w:t>林後5:18–21</w:t>
      </w:r>
      <w:r>
        <w:rPr>
          <w:lang w:val="zh_TW" w:bidi="zh_TW"/>
        </w:rPr>
        <w:t>；</w:t>
      </w:r>
      <w:r>
        <w:rPr>
          <w:lang w:val="zh_TW" w:bidi="zh_TW"/>
        </w:rPr>
        <w:t>多2:11–13</w:t>
      </w:r>
      <w:r>
        <w:rPr>
          <w:lang w:val="zh_TW" w:bidi="zh_TW"/>
        </w:rPr>
        <w:t>；</w:t>
      </w:r>
      <w:r>
        <w:rPr>
          <w:lang w:val="zh_TW" w:bidi="zh_TW"/>
        </w:rPr>
        <w:t>來9:27–28</w:t>
      </w:r>
      <w:r>
        <w:rPr>
          <w:lang w:val="zh_TW" w:bidi="zh_TW"/>
        </w:rPr>
        <w:t>；</w:t>
      </w:r>
      <w:r>
        <w:rPr>
          <w:lang w:val="zh_TW" w:bidi="zh_TW"/>
        </w:rPr>
        <w:t>彼前3:18–21</w:t>
      </w:r>
      <w:r>
        <w:rPr>
          <w:lang w:val="zh_TW" w:bidi="zh_TW"/>
        </w:rPr>
        <w:t>；</w:t>
      </w:r>
      <w:r>
        <w:rPr>
          <w:lang w:val="zh_TW" w:bidi="zh_TW"/>
        </w:rPr>
        <w:t>啟7:9–10</w:t>
      </w:r>
      <w:r>
        <w:rPr>
          <w:lang w:val="zh_TW" w:bidi="zh_TW"/>
        </w:rPr>
      </w:r>
      <w:r>
        <w:rPr>
          <w:lang w:val="zh_TW" w:bidi="zh_TW"/>
        </w:rPr>
      </w:r>
    </w:p>
    <w:p>
      <w:pPr/>
      <w:r>
        <w:rPr>
          <w:lang w:val="zh_TW" w:bidi="zh_TW"/>
        </w:rPr>
      </w:r>
    </w:p>
    <w:p>
      <w:pPr>
        <w:pStyle w:val="Heading2"/>
      </w:pPr>
      <w:r>
        <w:rPr>
          <w:lang w:val="zh_TW" w:bidi="zh_TW"/>
        </w:rPr>
        <w:t>以賽亞書中的信靠神</w:t>
      </w:r>
      <w:r>
        <w:rPr>
          <w:lang w:val="zh_TW" w:bidi="zh_TW"/>
        </w:rPr>
      </w:r>
    </w:p>
    <w:p>
      <w:pPr/>
      <w:r>
        <w:rPr>
          <w:lang w:val="zh_TW" w:bidi="zh_TW"/>
        </w:rPr>
      </w:r>
      <w:r>
        <w:rPr>
          <w:lang w:val="zh_TW" w:bidi="zh_TW"/>
        </w:rPr>
        <w:t>先知以賽亞知道世人不可靠（</w:t>
      </w:r>
      <w:r>
        <w:rPr>
          <w:lang w:val="zh_TW" w:bidi="zh_TW"/>
        </w:rPr>
        <w:t>賽2:22</w:t>
      </w:r>
      <w:r>
        <w:rPr>
          <w:lang w:val="zh_TW" w:bidi="zh_TW"/>
        </w:rPr>
        <w:t>）。當遇到困難時，猶大人經常向埃及或亞述等其他國家尋求幫助。然而，以賽亞解釋說，猶大的成功和安全取決於信靠神（見</w:t>
      </w:r>
      <w:r>
        <w:rPr>
          <w:lang w:val="zh_TW" w:bidi="zh_TW"/>
        </w:rPr>
        <w:t>賽8:9–17</w:t>
      </w:r>
      <w:r>
        <w:rPr>
          <w:lang w:val="zh_TW" w:bidi="zh_TW"/>
        </w:rPr>
        <w:t>）。亞述軍隊嘲笑希西家王信靠神，但這份信靠為神的子民帶來了偉大的勝利（</w:t>
      </w:r>
      <w:r>
        <w:rPr>
          <w:lang w:val="zh_TW" w:bidi="zh_TW"/>
        </w:rPr>
        <w:t>賽36:1–37:37</w:t>
      </w:r>
      <w:r>
        <w:rPr>
          <w:lang w:val="zh_TW" w:bidi="zh_TW"/>
        </w:rPr>
        <w:t>）。</w:t>
      </w:r>
    </w:p>
    <w:p>
      <w:pPr/>
      <w:r>
        <w:rPr>
          <w:lang w:val="zh_TW" w:bidi="zh_TW"/>
        </w:rPr>
      </w:r>
      <w:r>
        <w:rPr>
          <w:lang w:val="zh_TW" w:bidi="zh_TW"/>
        </w:rPr>
        <w:t>那些信靠耶和華的人對祂懷有深深的敬意，並且不懼怕（</w:t>
      </w:r>
      <w:r>
        <w:rPr>
          <w:lang w:val="zh_TW" w:bidi="zh_TW"/>
        </w:rPr>
        <w:t>29:23</w:t>
      </w:r>
      <w:r>
        <w:rPr>
          <w:lang w:val="zh_TW" w:bidi="zh_TW"/>
        </w:rPr>
        <w:t>，</w:t>
      </w:r>
      <w:r>
        <w:rPr>
          <w:lang w:val="zh_TW" w:bidi="zh_TW"/>
        </w:rPr>
        <w:t>35:4</w:t>
      </w:r>
      <w:r>
        <w:rPr>
          <w:lang w:val="zh_TW" w:bidi="zh_TW"/>
        </w:rPr>
        <w:t>），這是因為他們知道耶和華與他們同在（</w:t>
      </w:r>
      <w:r>
        <w:rPr>
          <w:lang w:val="zh_TW" w:bidi="zh_TW"/>
        </w:rPr>
        <w:t>51:12</w:t>
      </w:r>
      <w:r>
        <w:rPr>
          <w:lang w:val="zh_TW" w:bidi="zh_TW"/>
        </w:rPr>
        <w:t>）。他們讚美祂，因為他們信靠祂（</w:t>
      </w:r>
      <w:r>
        <w:rPr>
          <w:lang w:val="zh_TW" w:bidi="zh_TW"/>
        </w:rPr>
        <w:t>12:1–2</w:t>
      </w:r>
      <w:r>
        <w:rPr>
          <w:lang w:val="zh_TW" w:bidi="zh_TW"/>
        </w:rPr>
        <w:t>，</w:t>
      </w:r>
      <w:r>
        <w:rPr>
          <w:lang w:val="zh_TW" w:bidi="zh_TW"/>
        </w:rPr>
        <w:t>25:9</w:t>
      </w:r>
      <w:r>
        <w:rPr>
          <w:lang w:val="zh_TW" w:bidi="zh_TW"/>
        </w:rPr>
        <w:t>）。他們藉著順服祂來顯明他們的信靠（</w:t>
      </w:r>
      <w:r>
        <w:rPr>
          <w:lang w:val="zh_TW" w:bidi="zh_TW"/>
        </w:rPr>
        <w:t>26:8</w:t>
      </w:r>
      <w:r>
        <w:rPr>
          <w:lang w:val="zh_TW" w:bidi="zh_TW"/>
        </w:rPr>
        <w:t>）。</w:t>
      </w:r>
    </w:p>
    <w:p>
      <w:pPr/>
      <w:r>
        <w:rPr>
          <w:lang w:val="zh_TW" w:bidi="zh_TW"/>
        </w:rPr>
      </w:r>
      <w:r>
        <w:rPr>
          <w:lang w:val="zh_TW" w:bidi="zh_TW"/>
        </w:rPr>
        <w:t>神忠實的子民在等待耶和華的救恩時，可能會經歷神對敵人的審判所帶來的影響。然而，他們每天都獲得新的力量（</w:t>
      </w:r>
      <w:r>
        <w:rPr>
          <w:lang w:val="zh_TW" w:bidi="zh_TW"/>
        </w:rPr>
        <w:t>40:31</w:t>
      </w:r>
      <w:r>
        <w:rPr>
          <w:lang w:val="zh_TW" w:bidi="zh_TW"/>
        </w:rPr>
        <w:t>）。他們認為自己是神的城——錫安——的公民（見</w:t>
      </w:r>
      <w:r>
        <w:rPr>
          <w:lang w:val="zh_TW" w:bidi="zh_TW"/>
        </w:rPr>
        <w:t>26:1–3</w:t>
      </w:r>
      <w:r>
        <w:rPr>
          <w:lang w:val="zh_TW" w:bidi="zh_TW"/>
        </w:rPr>
        <w:t>）。信靠耶和華的人有真正而持久的內心平安（</w:t>
      </w:r>
      <w:r>
        <w:rPr>
          <w:lang w:val="zh_TW" w:bidi="zh_TW"/>
        </w:rPr>
        <w:t>26:3</w:t>
      </w:r>
      <w:r>
        <w:rPr>
          <w:lang w:val="zh_TW" w:bidi="zh_TW"/>
        </w:rPr>
        <w:t>、</w:t>
      </w:r>
      <w:r>
        <w:rPr>
          <w:lang w:val="zh_TW" w:bidi="zh_TW"/>
        </w:rPr>
        <w:t>12</w:t>
      </w:r>
      <w:r>
        <w:rPr>
          <w:lang w:val="zh_TW" w:bidi="zh_TW"/>
        </w:rPr>
        <w:t>；</w:t>
      </w:r>
      <w:r>
        <w:rPr>
          <w:lang w:val="zh_TW" w:bidi="zh_TW"/>
        </w:rPr>
        <w:t>32:17–18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賽2:22</w:t>
      </w:r>
      <w:r>
        <w:rPr>
          <w:lang w:val="zh_TW" w:bidi="zh_TW"/>
        </w:rPr>
        <w:t>，</w:t>
      </w:r>
      <w:r>
        <w:rPr>
          <w:lang w:val="zh_TW" w:bidi="zh_TW"/>
        </w:rPr>
        <w:t>7:4–9</w:t>
      </w:r>
      <w:r>
        <w:rPr>
          <w:lang w:val="zh_TW" w:bidi="zh_TW"/>
        </w:rPr>
        <w:t>，</w:t>
      </w:r>
      <w:r>
        <w:rPr>
          <w:lang w:val="zh_TW" w:bidi="zh_TW"/>
        </w:rPr>
        <w:t>8:16–20</w:t>
      </w:r>
      <w:r>
        <w:rPr>
          <w:lang w:val="zh_TW" w:bidi="zh_TW"/>
        </w:rPr>
        <w:t>，</w:t>
      </w:r>
      <w:r>
        <w:rPr>
          <w:lang w:val="zh_TW" w:bidi="zh_TW"/>
        </w:rPr>
        <w:t>12:1–2</w:t>
      </w:r>
      <w:r>
        <w:rPr>
          <w:lang w:val="zh_TW" w:bidi="zh_TW"/>
        </w:rPr>
        <w:t>，</w:t>
      </w:r>
      <w:r>
        <w:rPr>
          <w:lang w:val="zh_TW" w:bidi="zh_TW"/>
        </w:rPr>
        <w:t>26:2–3</w:t>
      </w:r>
      <w:r>
        <w:rPr>
          <w:lang w:val="zh_TW" w:bidi="zh_TW"/>
        </w:rPr>
        <w:t>、</w:t>
      </w:r>
      <w:r>
        <w:rPr>
          <w:lang w:val="zh_TW" w:bidi="zh_TW"/>
        </w:rPr>
        <w:t>12</w:t>
      </w:r>
      <w:r>
        <w:rPr>
          <w:lang w:val="zh_TW" w:bidi="zh_TW"/>
        </w:rPr>
        <w:t>，</w:t>
      </w:r>
      <w:r>
        <w:rPr>
          <w:lang w:val="zh_TW" w:bidi="zh_TW"/>
        </w:rPr>
        <w:t>32:17–18</w:t>
      </w:r>
      <w:r>
        <w:rPr>
          <w:lang w:val="zh_TW" w:bidi="zh_TW"/>
        </w:rPr>
        <w:t>，</w:t>
      </w:r>
      <w:r>
        <w:rPr>
          <w:lang w:val="zh_TW" w:bidi="zh_TW"/>
        </w:rPr>
        <w:t>35:4</w:t>
      </w:r>
      <w:r>
        <w:rPr>
          <w:lang w:val="zh_TW" w:bidi="zh_TW"/>
        </w:rPr>
        <w:t>，</w:t>
      </w:r>
      <w:r>
        <w:rPr>
          <w:lang w:val="zh_TW" w:bidi="zh_TW"/>
        </w:rPr>
        <w:t>40:9–11</w:t>
      </w:r>
      <w:r>
        <w:rPr>
          <w:lang w:val="zh_TW" w:bidi="zh_TW"/>
        </w:rPr>
        <w:t>，</w:t>
      </w:r>
      <w:r>
        <w:rPr>
          <w:lang w:val="zh_TW" w:bidi="zh_TW"/>
        </w:rPr>
        <w:t>28–31</w:t>
      </w:r>
      <w:r>
        <w:rPr>
          <w:lang w:val="zh_TW" w:bidi="zh_TW"/>
        </w:rPr>
        <w:t>，</w:t>
      </w:r>
      <w:r>
        <w:rPr>
          <w:lang w:val="zh_TW" w:bidi="zh_TW"/>
        </w:rPr>
        <w:t>51:12</w:t>
      </w:r>
      <w:r>
        <w:rPr>
          <w:lang w:val="zh_TW" w:bidi="zh_TW"/>
        </w:rPr>
      </w:r>
      <w:r>
        <w:rPr>
          <w:lang w:val="zh_TW" w:bidi="zh_TW"/>
        </w:rPr>
      </w:r>
    </w:p>
    <w:p>
      <w:pPr/>
      <w:r>
        <w:rPr>
          <w:lang w:val="zh_TW" w:bidi="zh_TW"/>
        </w:rPr>
      </w:r>
    </w:p>
    <w:p>
      <w:pPr>
        <w:pStyle w:val="Heading2"/>
      </w:pPr>
      <w:r>
        <w:rPr>
          <w:lang w:val="zh_TW" w:bidi="zh_TW"/>
        </w:rPr>
        <w:t>以色列地理中的神學意義</w:t>
      </w:r>
      <w:r>
        <w:rPr>
          <w:lang w:val="zh_TW" w:bidi="zh_TW"/>
        </w:rPr>
      </w:r>
    </w:p>
    <w:p>
      <w:pPr/>
      <w:r>
        <w:rPr>
          <w:lang w:val="zh_TW" w:bidi="zh_TW"/>
        </w:rPr>
      </w:r>
      <w:r>
        <w:rPr>
          <w:lang w:val="zh_TW" w:bidi="zh_TW"/>
        </w:rPr>
        <w:t>在</w:t>
      </w:r>
      <w:r>
        <w:rPr>
          <w:lang w:val="zh_TW" w:bidi="zh_TW"/>
        </w:rPr>
        <w:t>以西結書四十七章13節至四十八章35節</w:t>
      </w:r>
      <w:r>
        <w:rPr>
          <w:lang w:val="zh_TW" w:bidi="zh_TW"/>
        </w:rPr>
        <w:t>中，土地的分配結合了屬靈的理想和實際的信息，並呼應了異象前段的主題（</w:t>
      </w:r>
      <w:r>
        <w:rPr>
          <w:lang w:val="zh_TW" w:bidi="zh_TW"/>
        </w:rPr>
        <w:t>結40–46章</w:t>
      </w:r>
      <w:r>
        <w:rPr>
          <w:lang w:val="zh_TW" w:bidi="zh_TW"/>
        </w:rPr>
        <w:t>）。先知以西結所看見的未來，與過去的歷史緊密相連。以色列的土地仍然是特別之地，是神應許給以色列列祖的。</w:t>
      </w:r>
    </w:p>
    <w:p>
      <w:pPr/>
      <w:r>
        <w:rPr>
          <w:lang w:val="zh_TW" w:bidi="zh_TW"/>
        </w:rPr>
      </w:r>
      <w:r>
        <w:rPr>
          <w:lang w:val="zh_TW" w:bidi="zh_TW"/>
        </w:rPr>
        <w:t>在這異象中的地圖，與約書亞時代按支派分地的方式有所不同。以西結所見的每一支派都分得一份相等的地業，這些土地是由東至西的條狀分布，整個地圖的設計以聖殿為中心。這樣的分配並不符合真實地理的形狀與地貌，而是象徵性的。重點在於：從前支派之間的紛爭與仇恨將不再存在，因為每個支派都享有同等的地位。</w:t>
      </w:r>
    </w:p>
    <w:p>
      <w:pPr/>
      <w:r>
        <w:rPr>
          <w:lang w:val="zh_TW" w:bidi="zh_TW"/>
        </w:rPr>
      </w:r>
      <w:r>
        <w:rPr>
          <w:lang w:val="zh_TW" w:bidi="zh_TW"/>
        </w:rPr>
        <w:t>在這個異象中，君主政體（由神所揀選的王來治理百姓的制度）並未被廢除，而是被轉化。以西結書較早的章節中所描述那座荒廢的城，如今成為一座為各支派帶來合一與和諧的新聖城。從神的聖殿流出生命的河水，恢復萬物，將祝福帶到百姓生活的每一個角落。</w:t>
      </w:r>
    </w:p>
    <w:p>
      <w:pPr/>
      <w:r>
        <w:rPr>
          <w:lang w:val="zh_TW" w:bidi="zh_TW"/>
        </w:rPr>
      </w:r>
      <w:r>
        <w:rPr>
          <w:lang w:val="zh_TW" w:bidi="zh_TW"/>
        </w:rPr>
        <w:t>以西結書四十至四十八章</w:t>
      </w:r>
      <w:r>
        <w:rPr>
          <w:lang w:val="zh_TW" w:bidi="zh_TW"/>
        </w:rPr>
        <w:t>中的異象，鼓勵百姓為過去的罪悔改，在艱難中持守忠心，並懷抱盼望，相信神憑祂的大能與恩典會帶來更美好的未來。啟示錄最後的幾章，展示這異象在耶穌基督裡得以應驗（</w:t>
      </w:r>
      <w:r>
        <w:rPr>
          <w:lang w:val="zh_TW" w:bidi="zh_TW"/>
        </w:rPr>
        <w:t>啟21–22章</w:t>
      </w:r>
      <w:r>
        <w:rPr>
          <w:lang w:val="zh_TW" w:bidi="zh_TW"/>
        </w:rPr>
        <w:t>）。耶穌開啟了以西結所描述的屬靈現實。那是一座天上的城，「就是神所經營所建造的」（</w:t>
      </w:r>
      <w:r>
        <w:rPr>
          <w:lang w:val="zh_TW" w:bidi="zh_TW"/>
        </w:rPr>
        <w:t>來11:10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結40:1–46:24，</w:t>
      </w:r>
      <w:r>
        <w:rPr>
          <w:lang w:val="zh_TW" w:bidi="zh_TW"/>
        </w:rPr>
        <w:t>47:13–48:35</w:t>
      </w:r>
      <w:r>
        <w:rPr>
          <w:lang w:val="zh_TW" w:bidi="zh_TW"/>
        </w:rPr>
        <w:t>；</w:t>
      </w:r>
      <w:r>
        <w:rPr>
          <w:lang w:val="zh_TW" w:bidi="zh_TW"/>
        </w:rPr>
        <w:t>啟22:1–2</w:t>
      </w:r>
      <w:r>
        <w:rPr>
          <w:lang w:val="zh_TW" w:bidi="zh_TW"/>
        </w:rPr>
      </w:r>
      <w:r>
        <w:rPr>
          <w:lang w:val="zh_TW" w:bidi="zh_TW"/>
        </w:rPr>
      </w:r>
    </w:p>
    <w:p>
      <w:pPr/>
      <w:r>
        <w:rPr>
          <w:lang w:val="zh_TW" w:bidi="zh_TW"/>
        </w:rPr>
      </w:r>
    </w:p>
    <w:p>
      <w:pPr>
        <w:pStyle w:val="Heading2"/>
      </w:pPr>
      <w:r>
        <w:rPr>
          <w:lang w:val="zh_TW" w:bidi="zh_TW"/>
        </w:rPr>
        <w:t>以色列的聖者</w:t>
      </w:r>
      <w:r>
        <w:rPr>
          <w:lang w:val="zh_TW" w:bidi="zh_TW"/>
        </w:rPr>
      </w:r>
    </w:p>
    <w:p>
      <w:pPr/>
      <w:r>
        <w:rPr>
          <w:lang w:val="zh_TW" w:bidi="zh_TW"/>
        </w:rPr>
      </w:r>
      <w:r>
        <w:rPr>
          <w:lang w:val="zh_TW" w:bidi="zh_TW"/>
        </w:rPr>
        <w:t>片語</w:t>
      </w:r>
      <w:r>
        <w:rPr>
          <w:b/>
          <w:lang w:val="zh_TW" w:bidi="zh_TW"/>
        </w:rPr>
        <w:t>以色列的聖者</w:t>
      </w:r>
      <w:r>
        <w:rPr>
          <w:lang w:val="zh_TW" w:bidi="zh_TW"/>
        </w:rPr>
        <w:t>在以賽亞書的預言中，出現了約二十四次。聖者就是「大君王」（</w:t>
      </w:r>
      <w:r>
        <w:rPr>
          <w:lang w:val="zh_TW" w:bidi="zh_TW"/>
        </w:rPr>
        <w:t>賽6:5</w:t>
      </w:r>
      <w:r>
        <w:rPr>
          <w:lang w:val="zh_TW" w:bidi="zh_TW"/>
        </w:rPr>
        <w:t>）。這公義和正直的聖者，是無可比擬的神（</w:t>
      </w:r>
      <w:r>
        <w:rPr>
          <w:lang w:val="zh_TW" w:bidi="zh_TW"/>
        </w:rPr>
        <w:t>賽26:7</w:t>
      </w:r>
      <w:r>
        <w:rPr>
          <w:lang w:val="zh_TW" w:bidi="zh_TW"/>
        </w:rPr>
        <w:t>，</w:t>
      </w:r>
      <w:r>
        <w:rPr>
          <w:lang w:val="zh_TW" w:bidi="zh_TW"/>
        </w:rPr>
        <w:t>40:25</w:t>
      </w:r>
      <w:r>
        <w:rPr>
          <w:lang w:val="zh_TW" w:bidi="zh_TW"/>
        </w:rPr>
        <w:t>）。祂是祂子民的救贖主（</w:t>
      </w:r>
      <w:r>
        <w:rPr>
          <w:lang w:val="zh_TW" w:bidi="zh_TW"/>
        </w:rPr>
        <w:t>賽41:14</w:t>
      </w:r>
      <w:r>
        <w:rPr>
          <w:lang w:val="zh_TW" w:bidi="zh_TW"/>
        </w:rPr>
        <w:t>）。</w:t>
      </w:r>
    </w:p>
    <w:p>
      <w:pPr/>
      <w:r>
        <w:rPr>
          <w:lang w:val="zh_TW" w:bidi="zh_TW"/>
        </w:rPr>
      </w:r>
      <w:r>
        <w:rPr>
          <w:lang w:val="zh_TW" w:bidi="zh_TW"/>
        </w:rPr>
        <w:t>任何接近聖者的人，都必須以敬畏之心來崇拜祂。聖者將自己與錫安山聯繫起來。它是聖潔的，因為這是祂的象徵居所（見</w:t>
      </w:r>
      <w:r>
        <w:rPr>
          <w:lang w:val="zh_TW" w:bidi="zh_TW"/>
        </w:rPr>
        <w:t>18:7</w:t>
      </w:r>
      <w:r>
        <w:rPr>
          <w:lang w:val="zh_TW" w:bidi="zh_TW"/>
        </w:rPr>
        <w:t>，</w:t>
      </w:r>
      <w:r>
        <w:rPr>
          <w:lang w:val="zh_TW" w:bidi="zh_TW"/>
        </w:rPr>
        <w:t>24:23</w:t>
      </w:r>
      <w:r>
        <w:rPr>
          <w:lang w:val="zh_TW" w:bidi="zh_TW"/>
        </w:rPr>
        <w:t>，</w:t>
      </w:r>
      <w:r>
        <w:rPr>
          <w:lang w:val="zh_TW" w:bidi="zh_TW"/>
        </w:rPr>
        <w:t>27:13</w:t>
      </w:r>
      <w:r>
        <w:rPr>
          <w:lang w:val="zh_TW" w:bidi="zh_TW"/>
        </w:rPr>
        <w:t>，</w:t>
      </w:r>
      <w:r>
        <w:rPr>
          <w:lang w:val="zh_TW" w:bidi="zh_TW"/>
        </w:rPr>
        <w:t>56:7</w:t>
      </w:r>
      <w:r>
        <w:rPr>
          <w:lang w:val="zh_TW" w:bidi="zh_TW"/>
        </w:rPr>
        <w:t>，</w:t>
      </w:r>
      <w:r>
        <w:rPr>
          <w:lang w:val="zh_TW" w:bidi="zh_TW"/>
        </w:rPr>
        <w:t>60:1–22</w:t>
      </w:r>
      <w:r>
        <w:rPr>
          <w:lang w:val="zh_TW" w:bidi="zh_TW"/>
        </w:rPr>
        <w:t>）。</w:t>
      </w:r>
    </w:p>
    <w:p>
      <w:pPr/>
      <w:r>
        <w:rPr>
          <w:lang w:val="zh_TW" w:bidi="zh_TW"/>
        </w:rPr>
      </w:r>
      <w:r>
        <w:rPr>
          <w:lang w:val="zh_TW" w:bidi="zh_TW"/>
        </w:rPr>
        <w:t>以色列的聖者與所有受造物不同，因為祂是道德完美的創造者。罪人無法與祂同住（見</w:t>
      </w:r>
      <w:r>
        <w:rPr>
          <w:lang w:val="zh_TW" w:bidi="zh_TW"/>
        </w:rPr>
        <w:t>賽1:4</w:t>
      </w:r>
      <w:r>
        <w:rPr>
          <w:lang w:val="zh_TW" w:bidi="zh_TW"/>
        </w:rPr>
        <w:t>）。神的聖潔要求儀式的純潔和道德的完美。神就像吞滅的永火，要去除任何與祂的聖潔旨意無關的事物（見</w:t>
      </w:r>
      <w:r>
        <w:rPr>
          <w:lang w:val="zh_TW" w:bidi="zh_TW"/>
        </w:rPr>
        <w:t>賽33:14</w:t>
      </w:r>
      <w:r>
        <w:rPr>
          <w:lang w:val="zh_TW" w:bidi="zh_TW"/>
        </w:rPr>
        <w:t>）。</w:t>
      </w:r>
    </w:p>
    <w:p>
      <w:pPr/>
      <w:r>
        <w:rPr>
          <w:lang w:val="zh_TW" w:bidi="zh_TW"/>
        </w:rPr>
      </w:r>
      <w:r>
        <w:rPr>
          <w:lang w:val="zh_TW" w:bidi="zh_TW"/>
        </w:rPr>
        <w:t>然而，以色列的聖者要為自己保留一小群人（</w:t>
      </w:r>
      <w:r>
        <w:rPr>
          <w:lang w:val="zh_TW" w:bidi="zh_TW"/>
        </w:rPr>
        <w:t>賽4:2–3</w:t>
      </w:r>
      <w:r>
        <w:rPr>
          <w:lang w:val="zh_TW" w:bidi="zh_TW"/>
        </w:rPr>
        <w:t>，</w:t>
      </w:r>
      <w:r>
        <w:rPr>
          <w:lang w:val="zh_TW" w:bidi="zh_TW"/>
        </w:rPr>
        <w:t>6:13</w:t>
      </w:r>
      <w:r>
        <w:rPr>
          <w:lang w:val="zh_TW" w:bidi="zh_TW"/>
        </w:rPr>
        <w:t>）。祂在靈性上潔淨他們，並承諾將與祂所救贖的子民同在（</w:t>
      </w:r>
      <w:r>
        <w:rPr>
          <w:lang w:val="zh_TW" w:bidi="zh_TW"/>
        </w:rPr>
        <w:t>12:6</w:t>
      </w:r>
      <w:r>
        <w:rPr>
          <w:lang w:val="zh_TW" w:bidi="zh_TW"/>
        </w:rPr>
        <w:t>，</w:t>
      </w:r>
      <w:r>
        <w:rPr>
          <w:lang w:val="zh_TW" w:bidi="zh_TW"/>
        </w:rPr>
        <w:t>35:8–9</w:t>
      </w:r>
      <w:r>
        <w:rPr>
          <w:lang w:val="zh_TW" w:bidi="zh_TW"/>
        </w:rPr>
        <w:t>，</w:t>
      </w:r>
      <w:r>
        <w:rPr>
          <w:lang w:val="zh_TW" w:bidi="zh_TW"/>
        </w:rPr>
        <w:t>62:12</w:t>
      </w:r>
      <w:r>
        <w:rPr>
          <w:lang w:val="zh_TW" w:bidi="zh_TW"/>
        </w:rPr>
        <w:t>，見</w:t>
      </w:r>
      <w:r>
        <w:rPr>
          <w:lang w:val="zh_TW" w:bidi="zh_TW"/>
        </w:rPr>
        <w:t>49:7</w:t>
      </w:r>
      <w:r>
        <w:rPr>
          <w:lang w:val="zh_TW" w:bidi="zh_TW"/>
        </w:rPr>
        <w:t>）。祂藉著幫助有罪和軟弱的人類，彰顯祂分別為聖的力量。祂將他們從因罪而導致的流亡中拯救出來，並為他們展開新的創造。</w:t>
      </w:r>
    </w:p>
    <w:p>
      <w:pPr/>
      <w:r>
        <w:rPr>
          <w:lang w:val="zh_TW" w:bidi="zh_TW"/>
        </w:rPr>
      </w:r>
      <w:r>
        <w:rPr>
          <w:u w:val="single"/>
          <w:lang w:val="zh_TW" w:bidi="zh_TW"/>
        </w:rPr>
        <w:t>進深研究的經文段落</w:t>
      </w:r>
    </w:p>
    <w:p>
      <w:pPr/>
      <w:r>
        <w:rPr>
          <w:lang w:val="zh_TW" w:bidi="zh_TW"/>
        </w:rPr>
      </w:r>
      <w:r>
        <w:rPr>
          <w:lang w:val="zh_TW" w:bidi="zh_TW"/>
        </w:rPr>
        <w:t>詩71:22–23</w:t>
      </w:r>
      <w:r>
        <w:rPr>
          <w:lang w:val="zh_TW" w:bidi="zh_TW"/>
        </w:rPr>
        <w:t>，</w:t>
      </w:r>
      <w:r>
        <w:rPr>
          <w:lang w:val="zh_TW" w:bidi="zh_TW"/>
        </w:rPr>
        <w:t>78:41</w:t>
      </w:r>
      <w:r>
        <w:rPr>
          <w:lang w:val="zh_TW" w:bidi="zh_TW"/>
        </w:rPr>
        <w:t>；</w:t>
      </w:r>
      <w:r>
        <w:rPr>
          <w:lang w:val="zh_TW" w:bidi="zh_TW"/>
        </w:rPr>
        <w:t>箴9:10</w:t>
      </w:r>
      <w:r>
        <w:rPr>
          <w:lang w:val="zh_TW" w:bidi="zh_TW"/>
        </w:rPr>
        <w:t>；</w:t>
      </w:r>
      <w:r>
        <w:rPr>
          <w:lang w:val="zh_TW" w:bidi="zh_TW"/>
        </w:rPr>
        <w:t>賽6:1–5</w:t>
      </w:r>
      <w:r>
        <w:rPr>
          <w:lang w:val="zh_TW" w:bidi="zh_TW"/>
        </w:rPr>
        <w:t>，</w:t>
      </w:r>
      <w:r>
        <w:rPr>
          <w:lang w:val="zh_TW" w:bidi="zh_TW"/>
        </w:rPr>
        <w:t>10:17</w:t>
      </w:r>
      <w:r>
        <w:rPr>
          <w:lang w:val="zh_TW" w:bidi="zh_TW"/>
        </w:rPr>
        <w:t>、</w:t>
      </w:r>
      <w:r>
        <w:rPr>
          <w:lang w:val="zh_TW" w:bidi="zh_TW"/>
        </w:rPr>
        <w:t>20</w:t>
      </w:r>
      <w:r>
        <w:rPr>
          <w:lang w:val="zh_TW" w:bidi="zh_TW"/>
        </w:rPr>
        <w:t>，</w:t>
      </w:r>
      <w:r>
        <w:rPr>
          <w:lang w:val="zh_TW" w:bidi="zh_TW"/>
        </w:rPr>
        <w:t>17:7</w:t>
      </w:r>
      <w:r>
        <w:rPr>
          <w:lang w:val="zh_TW" w:bidi="zh_TW"/>
        </w:rPr>
        <w:t>，</w:t>
      </w:r>
      <w:r>
        <w:rPr>
          <w:lang w:val="zh_TW" w:bidi="zh_TW"/>
        </w:rPr>
        <w:t>29:17–24</w:t>
      </w:r>
      <w:r>
        <w:rPr>
          <w:lang w:val="zh_TW" w:bidi="zh_TW"/>
        </w:rPr>
        <w:t>，</w:t>
      </w:r>
      <w:r>
        <w:rPr>
          <w:lang w:val="zh_TW" w:bidi="zh_TW"/>
        </w:rPr>
        <w:t>30:15</w:t>
      </w:r>
      <w:r>
        <w:rPr>
          <w:lang w:val="zh_TW" w:bidi="zh_TW"/>
        </w:rPr>
        <w:t>，</w:t>
      </w:r>
      <w:r>
        <w:rPr>
          <w:lang w:val="zh_TW" w:bidi="zh_TW"/>
        </w:rPr>
        <w:t>41:14</w:t>
      </w:r>
      <w:r>
        <w:rPr>
          <w:lang w:val="zh_TW" w:bidi="zh_TW"/>
        </w:rPr>
        <w:t>、</w:t>
      </w:r>
      <w:r>
        <w:rPr>
          <w:lang w:val="zh_TW" w:bidi="zh_TW"/>
        </w:rPr>
        <w:t>17–20</w:t>
      </w:r>
      <w:r>
        <w:rPr>
          <w:lang w:val="zh_TW" w:bidi="zh_TW"/>
        </w:rPr>
        <w:t>，</w:t>
      </w:r>
      <w:r>
        <w:rPr>
          <w:lang w:val="zh_TW" w:bidi="zh_TW"/>
        </w:rPr>
        <w:t>43:1–4</w:t>
      </w:r>
      <w:r>
        <w:rPr>
          <w:lang w:val="zh_TW" w:bidi="zh_TW"/>
        </w:rPr>
        <w:t>、</w:t>
      </w:r>
      <w:r>
        <w:rPr>
          <w:lang w:val="zh_TW" w:bidi="zh_TW"/>
        </w:rPr>
        <w:t>10–21</w:t>
      </w:r>
      <w:r>
        <w:rPr>
          <w:lang w:val="zh_TW" w:bidi="zh_TW"/>
        </w:rPr>
        <w:t>，</w:t>
      </w:r>
      <w:r>
        <w:rPr>
          <w:lang w:val="zh_TW" w:bidi="zh_TW"/>
        </w:rPr>
        <w:t>48:17–18</w:t>
      </w:r>
      <w:r>
        <w:rPr>
          <w:lang w:val="zh_TW" w:bidi="zh_TW"/>
        </w:rPr>
        <w:t>，</w:t>
      </w:r>
      <w:r>
        <w:rPr>
          <w:lang w:val="zh_TW" w:bidi="zh_TW"/>
        </w:rPr>
        <w:t>54:4–5</w:t>
      </w:r>
      <w:r>
        <w:rPr>
          <w:lang w:val="zh_TW" w:bidi="zh_TW"/>
        </w:rPr>
        <w:t>，</w:t>
      </w:r>
      <w:r>
        <w:rPr>
          <w:lang w:val="zh_TW" w:bidi="zh_TW"/>
        </w:rPr>
        <w:t>55:5</w:t>
      </w:r>
      <w:r>
        <w:rPr>
          <w:lang w:val="zh_TW" w:bidi="zh_TW"/>
        </w:rPr>
        <w:t>，</w:t>
      </w:r>
      <w:r>
        <w:rPr>
          <w:lang w:val="zh_TW" w:bidi="zh_TW"/>
        </w:rPr>
        <w:t>57:15</w:t>
      </w:r>
      <w:r>
        <w:rPr>
          <w:lang w:val="zh_TW" w:bidi="zh_TW"/>
        </w:rPr>
        <w:t>；</w:t>
      </w:r>
      <w:r>
        <w:rPr>
          <w:lang w:val="zh_TW" w:bidi="zh_TW"/>
        </w:rPr>
        <w:t>耶50:29</w:t>
      </w:r>
      <w:r>
        <w:rPr>
          <w:lang w:val="zh_TW" w:bidi="zh_TW"/>
        </w:rPr>
        <w:t>，</w:t>
      </w:r>
      <w:r>
        <w:rPr>
          <w:lang w:val="zh_TW" w:bidi="zh_TW"/>
        </w:rPr>
        <w:t>51:5</w:t>
      </w:r>
      <w:r>
        <w:rPr>
          <w:lang w:val="zh_TW" w:bidi="zh_TW"/>
        </w:rPr>
        <w:t>；</w:t>
      </w:r>
      <w:r>
        <w:rPr>
          <w:lang w:val="zh_TW" w:bidi="zh_TW"/>
        </w:rPr>
        <w:t>結39:7–8</w:t>
      </w:r>
      <w:r>
        <w:rPr>
          <w:lang w:val="zh_TW" w:bidi="zh_TW"/>
        </w:rPr>
        <w:t>；</w:t>
      </w:r>
      <w:r>
        <w:rPr>
          <w:lang w:val="zh_TW" w:bidi="zh_TW"/>
        </w:rPr>
        <w:t>何11:8–9</w:t>
      </w:r>
      <w:r>
        <w:rPr>
          <w:lang w:val="zh_TW" w:bidi="zh_TW"/>
        </w:rPr>
        <w:t>；</w:t>
      </w:r>
      <w:r>
        <w:rPr>
          <w:lang w:val="zh_TW" w:bidi="zh_TW"/>
        </w:rPr>
        <w:t>哈3:3–6</w:t>
      </w:r>
      <w:r>
        <w:rPr>
          <w:lang w:val="zh_TW" w:bidi="zh_TW"/>
        </w:rPr>
        <w:t>；</w:t>
      </w:r>
      <w:r>
        <w:rPr>
          <w:lang w:val="zh_TW" w:bidi="zh_TW"/>
        </w:rPr>
        <w:t>約6:66–69</w:t>
      </w:r>
      <w:r>
        <w:rPr>
          <w:lang w:val="zh_TW" w:bidi="zh_TW"/>
        </w:rPr>
        <w:t>；</w:t>
      </w:r>
      <w:r>
        <w:rPr>
          <w:lang w:val="zh_TW" w:bidi="zh_TW"/>
        </w:rPr>
        <w:t>徒2:27</w:t>
      </w:r>
      <w:r>
        <w:rPr>
          <w:lang w:val="zh_TW" w:bidi="zh_TW"/>
        </w:rPr>
        <w:t>，</w:t>
      </w:r>
      <w:r>
        <w:rPr>
          <w:lang w:val="zh_TW" w:bidi="zh_TW"/>
        </w:rPr>
        <w:t>13:35</w:t>
      </w:r>
      <w:r>
        <w:rPr>
          <w:lang w:val="zh_TW" w:bidi="zh_TW"/>
        </w:rPr>
        <w:t>；</w:t>
      </w:r>
      <w:r>
        <w:rPr>
          <w:lang w:val="zh_TW" w:bidi="zh_TW"/>
        </w:rPr>
        <w:t>啟16:5–7</w:t>
      </w:r>
      <w:r>
        <w:rPr>
          <w:lang w:val="zh_TW" w:bidi="zh_TW"/>
        </w:rPr>
      </w:r>
      <w:r>
        <w:rPr>
          <w:lang w:val="zh_TW" w:bidi="zh_TW"/>
        </w:rPr>
      </w:r>
    </w:p>
    <w:p>
      <w:pPr/>
      <w:r>
        <w:rPr>
          <w:lang w:val="zh_TW" w:bidi="zh_TW"/>
        </w:rPr>
      </w:r>
    </w:p>
    <w:p>
      <w:pPr>
        <w:pStyle w:val="Heading2"/>
      </w:pPr>
      <w:r>
        <w:rPr>
          <w:lang w:val="zh_TW" w:bidi="zh_TW"/>
        </w:rPr>
        <w:t>以神的話語為中心</w:t>
      </w:r>
      <w:r>
        <w:rPr>
          <w:lang w:val="zh_TW" w:bidi="zh_TW"/>
        </w:rPr>
      </w:r>
    </w:p>
    <w:p>
      <w:pPr/>
      <w:r>
        <w:rPr>
          <w:lang w:val="zh_TW" w:bidi="zh_TW"/>
        </w:rPr>
      </w:r>
      <w:r>
        <w:rPr>
          <w:lang w:val="zh_TW" w:bidi="zh_TW"/>
        </w:rPr>
        <w:t>神在西奈山頒布律法給摩西後，祂親自將律法寫在石版上（</w:t>
      </w:r>
      <w:r>
        <w:rPr>
          <w:lang w:val="zh_TW" w:bidi="zh_TW"/>
        </w:rPr>
        <w:t>出34:1</w:t>
      </w:r>
      <w:r>
        <w:rPr>
          <w:lang w:val="zh_TW" w:bidi="zh_TW"/>
        </w:rPr>
        <w:t>）。神的心意是要以色列人把律法教導他們的</w:t>
      </w:r>
      <w:r>
        <w:rPr>
          <w:lang w:val="zh_TW" w:bidi="zh_TW"/>
        </w:rPr>
        <w:t>兒女</w:t>
      </w:r>
      <w:r>
        <w:rPr>
          <w:lang w:val="zh_TW" w:bidi="zh_TW"/>
        </w:rPr>
        <w:t>（</w:t>
      </w:r>
      <w:r>
        <w:rPr>
          <w:lang w:val="zh_TW" w:bidi="zh_TW"/>
        </w:rPr>
        <w:t>申6:7</w:t>
      </w:r>
      <w:r>
        <w:rPr>
          <w:lang w:val="zh_TW" w:bidi="zh_TW"/>
        </w:rPr>
        <w:t>）；百姓把律法繫在手上和額上，甚至寫在</w:t>
      </w:r>
      <w:r>
        <w:rPr>
          <w:lang w:val="zh_TW" w:bidi="zh_TW"/>
        </w:rPr>
        <w:t>房屋</w:t>
      </w:r>
      <w:r>
        <w:rPr>
          <w:lang w:val="zh_TW" w:bidi="zh_TW"/>
        </w:rPr>
        <w:t>的門框上，以時刻記住神的話（</w:t>
      </w:r>
      <w:r>
        <w:rPr>
          <w:lang w:val="zh_TW" w:bidi="zh_TW"/>
        </w:rPr>
        <w:t>申6:8–9</w:t>
      </w:r>
      <w:r>
        <w:rPr>
          <w:lang w:val="zh_TW" w:bidi="zh_TW"/>
        </w:rPr>
        <w:t>）。</w:t>
      </w:r>
    </w:p>
    <w:p>
      <w:pPr/>
      <w:r>
        <w:rPr>
          <w:lang w:val="zh_TW" w:bidi="zh_TW"/>
        </w:rPr>
      </w:r>
      <w:r>
        <w:rPr>
          <w:lang w:val="zh_TW" w:bidi="zh_TW"/>
        </w:rPr>
        <w:t>每逢第七年</w:t>
      </w:r>
      <w:r>
        <w:rPr>
          <w:lang w:val="zh_TW" w:bidi="zh_TW"/>
        </w:rPr>
        <w:t>，</w:t>
      </w:r>
      <w:r>
        <w:rPr>
          <w:lang w:val="zh_TW" w:bidi="zh_TW"/>
        </w:rPr>
        <w:t>祭司會向百姓誦讀神的律法，使他們不忘記要敬畏神（</w:t>
      </w:r>
      <w:r>
        <w:rPr>
          <w:lang w:val="zh_TW" w:bidi="zh_TW"/>
        </w:rPr>
        <w:t>申31:9–13</w:t>
      </w:r>
      <w:r>
        <w:rPr>
          <w:lang w:val="zh_TW" w:bidi="zh_TW"/>
        </w:rPr>
        <w:t>）。人若研讀並</w:t>
      </w:r>
      <w:r>
        <w:rPr>
          <w:lang w:val="zh_TW" w:bidi="zh_TW"/>
        </w:rPr>
        <w:t>遵行神的話語，「道路就可以亨通</w:t>
      </w:r>
      <w:r>
        <w:rPr>
          <w:lang w:val="zh_TW" w:bidi="zh_TW"/>
        </w:rPr>
        <w:t>」（</w:t>
      </w:r>
      <w:r>
        <w:rPr>
          <w:lang w:val="zh_TW" w:bidi="zh_TW"/>
        </w:rPr>
        <w:t>書1:7–8</w:t>
      </w:r>
      <w:r>
        <w:rPr>
          <w:lang w:val="zh_TW" w:bidi="zh_TW"/>
        </w:rPr>
        <w:t>；</w:t>
      </w:r>
      <w:r>
        <w:rPr>
          <w:lang w:val="zh_TW" w:bidi="zh_TW"/>
        </w:rPr>
        <w:t>詩1:2</w:t>
      </w:r>
      <w:r>
        <w:rPr>
          <w:lang w:val="zh_TW" w:bidi="zh_TW"/>
        </w:rPr>
        <w:t>，</w:t>
      </w:r>
      <w:r>
        <w:rPr>
          <w:lang w:val="zh_TW" w:bidi="zh_TW"/>
        </w:rPr>
        <w:t>119:15</w:t>
      </w:r>
      <w:r>
        <w:rPr>
          <w:lang w:val="zh_TW" w:bidi="zh_TW"/>
        </w:rPr>
        <w:t>）。比起獻祭，順從神的話更為重要（</w:t>
      </w:r>
      <w:r>
        <w:rPr>
          <w:lang w:val="zh_TW" w:bidi="zh_TW"/>
        </w:rPr>
        <w:t>撒上15:22</w:t>
      </w:r>
      <w:r>
        <w:rPr>
          <w:lang w:val="zh_TW" w:bidi="zh_TW"/>
        </w:rPr>
        <w:t>）。</w:t>
      </w:r>
    </w:p>
    <w:p>
      <w:pPr/>
      <w:r>
        <w:rPr>
          <w:lang w:val="zh_TW" w:bidi="zh_TW"/>
        </w:rPr>
      </w:r>
      <w:r>
        <w:rPr>
          <w:lang w:val="zh_TW" w:bidi="zh_TW"/>
        </w:rPr>
        <w:t>當神的子民忽略聖經、偏離真理時，他們的生活往往偏離神的心意。約西亞王在位時，甚至連祭司都遺忘律法書。他們在聖殿中尋回律法書時，年輕的王親自誦讀，並撕裂衣服表示哀痛，因他意識到整個國家已經背棄了與神所立的約（</w:t>
      </w:r>
      <w:r>
        <w:rPr>
          <w:lang w:val="zh_TW" w:bidi="zh_TW"/>
        </w:rPr>
        <w:t>王下22:8–13</w:t>
      </w:r>
      <w:r>
        <w:rPr>
          <w:lang w:val="zh_TW" w:bidi="zh_TW"/>
        </w:rPr>
        <w:t>）。</w:t>
      </w:r>
    </w:p>
    <w:p>
      <w:pPr/>
      <w:r>
        <w:rPr>
          <w:lang w:val="zh_TW" w:bidi="zh_TW"/>
        </w:rPr>
      </w:r>
      <w:r>
        <w:rPr>
          <w:lang w:val="zh_TW" w:bidi="zh_TW"/>
        </w:rPr>
        <w:t>在公元前445年的秋天，尼希米完成重建耶路撒冷城牆的工程。五天後，在七月的第一天，猶大的居民聚集，慶祝吹角節。在節期的期間及之後，祭司兼文士以斯拉誦讀神藉摩西所頒布的律法。</w:t>
      </w:r>
    </w:p>
    <w:p>
      <w:pPr/>
      <w:r>
        <w:rPr>
          <w:lang w:val="zh_TW" w:bidi="zh_TW"/>
        </w:rPr>
      </w:r>
      <w:r>
        <w:rPr>
          <w:lang w:val="zh_TW" w:bidi="zh_TW"/>
        </w:rPr>
        <w:t>百姓一邊聆聽律法書，一邊哀哭，因為他們明白自己過去未曾遵行神的律法。他們認罪悔改，查考神的話語，學習神的要求，並立志遵行。摩西的律法書徹底改變了他們的生命和行為。</w:t>
      </w:r>
    </w:p>
    <w:p>
      <w:pPr/>
      <w:r>
        <w:rPr>
          <w:lang w:val="zh_TW" w:bidi="zh_TW"/>
        </w:rPr>
      </w:r>
      <w:r>
        <w:rPr>
          <w:lang w:val="zh_TW" w:bidi="zh_TW"/>
        </w:rPr>
        <w:t>這些事件深刻提醒我們：神的話語應當在祂子民的生命中居首。聖經是關乎生死的重要指引（</w:t>
      </w:r>
      <w:r>
        <w:rPr>
          <w:lang w:val="zh_TW" w:bidi="zh_TW"/>
        </w:rPr>
        <w:t>創2:16–17</w:t>
      </w:r>
      <w:r>
        <w:rPr>
          <w:lang w:val="zh_TW" w:bidi="zh_TW"/>
        </w:rPr>
        <w:t>）。神的應許必然成就（例如，</w:t>
      </w:r>
      <w:r>
        <w:rPr>
          <w:lang w:val="zh_TW" w:bidi="zh_TW"/>
        </w:rPr>
        <w:t>17:15–21</w:t>
      </w:r>
      <w:r>
        <w:rPr>
          <w:lang w:val="zh_TW" w:bidi="zh_TW"/>
        </w:rPr>
        <w:t>，</w:t>
      </w:r>
      <w:r>
        <w:rPr>
          <w:lang w:val="zh_TW" w:bidi="zh_TW"/>
        </w:rPr>
        <w:t>18:10–14</w:t>
      </w:r>
      <w:r>
        <w:rPr>
          <w:lang w:val="zh_TW" w:bidi="zh_TW"/>
        </w:rPr>
        <w:t>）。</w:t>
      </w:r>
    </w:p>
    <w:p>
      <w:pPr/>
      <w:r>
        <w:rPr>
          <w:lang w:val="zh_TW" w:bidi="zh_TW"/>
        </w:rPr>
      </w:r>
      <w:r>
        <w:rPr>
          <w:lang w:val="zh_TW" w:bidi="zh_TW"/>
        </w:rPr>
        <w:t>神的話語完全無瑕，能甦醒人心，使人得智慧，帶來喜樂（</w:t>
      </w:r>
      <w:r>
        <w:rPr>
          <w:lang w:val="zh_TW" w:bidi="zh_TW"/>
        </w:rPr>
        <w:t>詩19:7–9</w:t>
      </w:r>
      <w:r>
        <w:rPr>
          <w:lang w:val="zh_TW" w:bidi="zh_TW"/>
        </w:rPr>
        <w:t>）。敬虔的人熱愛聖經（</w:t>
      </w:r>
      <w:r>
        <w:rPr>
          <w:lang w:val="zh_TW" w:bidi="zh_TW"/>
        </w:rPr>
        <w:t>119:97</w:t>
      </w:r>
      <w:r>
        <w:rPr>
          <w:lang w:val="zh_TW" w:bidi="zh_TW"/>
        </w:rPr>
        <w:t>）。神的話如同光，照亮人的道路，使人避免犯罪（</w:t>
      </w:r>
      <w:r>
        <w:rPr>
          <w:lang w:val="zh_TW" w:bidi="zh_TW"/>
        </w:rPr>
        <w:t>119:105</w:t>
      </w:r>
      <w:r>
        <w:rPr>
          <w:lang w:val="zh_TW" w:bidi="zh_TW"/>
        </w:rPr>
        <w:t>、</w:t>
      </w:r>
      <w:r>
        <w:rPr>
          <w:lang w:val="zh_TW" w:bidi="zh_TW"/>
        </w:rPr>
        <w:t>9</w:t>
      </w:r>
      <w:r>
        <w:rPr>
          <w:lang w:val="zh_TW" w:bidi="zh_TW"/>
        </w:rPr>
        <w:t>）。神的話語必成就祂的旨意（</w:t>
      </w:r>
      <w:r>
        <w:rPr>
          <w:lang w:val="zh_TW" w:bidi="zh_TW"/>
        </w:rPr>
        <w:t>賽55:11</w:t>
      </w:r>
      <w:r>
        <w:rPr>
          <w:lang w:val="zh_TW" w:bidi="zh_TW"/>
        </w:rPr>
        <w:t>），並且永遠長存（</w:t>
      </w:r>
      <w:r>
        <w:rPr>
          <w:lang w:val="zh_TW" w:bidi="zh_TW"/>
        </w:rPr>
        <w:t>太5:17–19</w:t>
      </w:r>
      <w:r>
        <w:rPr>
          <w:lang w:val="zh_TW" w:bidi="zh_TW"/>
        </w:rPr>
        <w:t>，</w:t>
      </w:r>
      <w:r>
        <w:rPr>
          <w:lang w:val="zh_TW" w:bidi="zh_TW"/>
        </w:rPr>
        <w:t>24:35</w:t>
      </w:r>
      <w:r>
        <w:rPr>
          <w:lang w:val="zh_TW" w:bidi="zh_TW"/>
        </w:rPr>
        <w:t>；</w:t>
      </w:r>
      <w:r>
        <w:rPr>
          <w:lang w:val="zh_TW" w:bidi="zh_TW"/>
        </w:rPr>
        <w:t>提後3:14–17</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出24:7</w:t>
      </w:r>
      <w:r>
        <w:rPr>
          <w:lang w:val="zh_TW" w:bidi="zh_TW"/>
        </w:rPr>
        <w:t>，</w:t>
      </w:r>
      <w:r>
        <w:rPr>
          <w:lang w:val="zh_TW" w:bidi="zh_TW"/>
        </w:rPr>
        <w:t>34:1</w:t>
      </w:r>
      <w:r>
        <w:rPr>
          <w:lang w:val="zh_TW" w:bidi="zh_TW"/>
        </w:rPr>
        <w:t>；</w:t>
      </w:r>
      <w:r>
        <w:rPr>
          <w:lang w:val="zh_TW" w:bidi="zh_TW"/>
        </w:rPr>
        <w:t>申4:2</w:t>
      </w:r>
      <w:r>
        <w:rPr>
          <w:lang w:val="zh_TW" w:bidi="zh_TW"/>
        </w:rPr>
        <w:t>，</w:t>
      </w:r>
      <w:r>
        <w:rPr>
          <w:lang w:val="zh_TW" w:bidi="zh_TW"/>
        </w:rPr>
        <w:t>6:4–9</w:t>
      </w:r>
      <w:r>
        <w:rPr>
          <w:lang w:val="zh_TW" w:bidi="zh_TW"/>
        </w:rPr>
        <w:t>，</w:t>
      </w:r>
      <w:r>
        <w:rPr>
          <w:lang w:val="zh_TW" w:bidi="zh_TW"/>
        </w:rPr>
        <w:t>31:9–13</w:t>
      </w:r>
      <w:r>
        <w:rPr>
          <w:lang w:val="zh_TW" w:bidi="zh_TW"/>
        </w:rPr>
        <w:t>；</w:t>
      </w:r>
      <w:r>
        <w:rPr>
          <w:lang w:val="zh_TW" w:bidi="zh_TW"/>
        </w:rPr>
        <w:t>書1:7–8</w:t>
      </w:r>
      <w:r>
        <w:rPr>
          <w:lang w:val="zh_TW" w:bidi="zh_TW"/>
        </w:rPr>
        <w:t>；</w:t>
      </w:r>
      <w:r>
        <w:rPr>
          <w:lang w:val="zh_TW" w:bidi="zh_TW"/>
        </w:rPr>
        <w:t>撒上15:22</w:t>
      </w:r>
      <w:r>
        <w:rPr>
          <w:lang w:val="zh_TW" w:bidi="zh_TW"/>
        </w:rPr>
        <w:t>；</w:t>
      </w:r>
      <w:r>
        <w:rPr>
          <w:lang w:val="zh_TW" w:bidi="zh_TW"/>
        </w:rPr>
        <w:t>尼8:1–10:39</w:t>
      </w:r>
      <w:r>
        <w:rPr>
          <w:lang w:val="zh_TW" w:bidi="zh_TW"/>
        </w:rPr>
        <w:t>，</w:t>
      </w:r>
      <w:r>
        <w:rPr>
          <w:lang w:val="zh_TW" w:bidi="zh_TW"/>
        </w:rPr>
        <w:t>13:1–3</w:t>
      </w:r>
      <w:r>
        <w:rPr>
          <w:lang w:val="zh_TW" w:bidi="zh_TW"/>
        </w:rPr>
        <w:t>；</w:t>
      </w:r>
      <w:r>
        <w:rPr>
          <w:lang w:val="zh_TW" w:bidi="zh_TW"/>
        </w:rPr>
        <w:t>詩1:2–3</w:t>
      </w:r>
      <w:r>
        <w:rPr>
          <w:lang w:val="zh_TW" w:bidi="zh_TW"/>
        </w:rPr>
        <w:t>，</w:t>
      </w:r>
      <w:r>
        <w:rPr>
          <w:lang w:val="zh_TW" w:bidi="zh_TW"/>
        </w:rPr>
        <w:t>19:7–9</w:t>
      </w:r>
      <w:r>
        <w:rPr>
          <w:lang w:val="zh_TW" w:bidi="zh_TW"/>
        </w:rPr>
        <w:t>，</w:t>
      </w:r>
      <w:r>
        <w:rPr>
          <w:lang w:val="zh_TW" w:bidi="zh_TW"/>
        </w:rPr>
        <w:t>119:9</w:t>
      </w:r>
      <w:r>
        <w:rPr>
          <w:lang w:val="zh_TW" w:bidi="zh_TW"/>
        </w:rPr>
        <w:t>、</w:t>
      </w:r>
      <w:r>
        <w:rPr>
          <w:lang w:val="zh_TW" w:bidi="zh_TW"/>
        </w:rPr>
        <w:t>15</w:t>
      </w:r>
      <w:r>
        <w:rPr>
          <w:lang w:val="zh_TW" w:bidi="zh_TW"/>
        </w:rPr>
        <w:t>、</w:t>
      </w:r>
      <w:r>
        <w:rPr>
          <w:lang w:val="zh_TW" w:bidi="zh_TW"/>
        </w:rPr>
        <w:t>97</w:t>
      </w:r>
      <w:r>
        <w:rPr>
          <w:lang w:val="zh_TW" w:bidi="zh_TW"/>
        </w:rPr>
        <w:t>、</w:t>
      </w:r>
      <w:r>
        <w:rPr>
          <w:lang w:val="zh_TW" w:bidi="zh_TW"/>
        </w:rPr>
        <w:t>105</w:t>
      </w:r>
      <w:r>
        <w:rPr>
          <w:lang w:val="zh_TW" w:bidi="zh_TW"/>
        </w:rPr>
        <w:t>；</w:t>
      </w:r>
      <w:r>
        <w:rPr>
          <w:lang w:val="zh_TW" w:bidi="zh_TW"/>
        </w:rPr>
        <w:t>賽55:10–11</w:t>
      </w:r>
      <w:r>
        <w:rPr>
          <w:lang w:val="zh_TW" w:bidi="zh_TW"/>
        </w:rPr>
        <w:t>；</w:t>
      </w:r>
      <w:r>
        <w:rPr>
          <w:lang w:val="zh_TW" w:bidi="zh_TW"/>
        </w:rPr>
        <w:t>太5:17–19</w:t>
      </w:r>
      <w:r>
        <w:rPr>
          <w:lang w:val="zh_TW" w:bidi="zh_TW"/>
        </w:rPr>
        <w:t>，</w:t>
      </w:r>
      <w:r>
        <w:rPr>
          <w:lang w:val="zh_TW" w:bidi="zh_TW"/>
        </w:rPr>
        <w:t>13:3–23</w:t>
      </w:r>
      <w:r>
        <w:rPr>
          <w:lang w:val="zh_TW" w:bidi="zh_TW"/>
        </w:rPr>
        <w:t>，</w:t>
      </w:r>
      <w:r>
        <w:rPr>
          <w:lang w:val="zh_TW" w:bidi="zh_TW"/>
        </w:rPr>
        <w:t>24:35</w:t>
      </w:r>
      <w:r>
        <w:rPr>
          <w:lang w:val="zh_TW" w:bidi="zh_TW"/>
        </w:rPr>
        <w:t>；</w:t>
      </w:r>
      <w:r>
        <w:rPr>
          <w:lang w:val="zh_TW" w:bidi="zh_TW"/>
        </w:rPr>
        <w:t>提後3:14–17</w:t>
      </w:r>
      <w:r>
        <w:rPr>
          <w:lang w:val="zh_TW" w:bidi="zh_TW"/>
        </w:rPr>
      </w:r>
      <w:r>
        <w:rPr>
          <w:lang w:val="zh_TW" w:bidi="zh_TW"/>
        </w:rPr>
      </w:r>
    </w:p>
    <w:p>
      <w:pPr/>
      <w:r>
        <w:rPr>
          <w:lang w:val="zh_TW" w:bidi="zh_TW"/>
        </w:rPr>
      </w:r>
    </w:p>
    <w:p>
      <w:pPr>
        <w:pStyle w:val="Heading2"/>
      </w:pPr>
      <w:r>
        <w:rPr>
          <w:lang w:val="zh_TW" w:bidi="zh_TW"/>
        </w:rPr>
        <w:t>異象</w:t>
      </w:r>
      <w:r>
        <w:rPr>
          <w:lang w:val="zh_TW" w:bidi="zh_TW"/>
        </w:rPr>
      </w:r>
    </w:p>
    <w:p>
      <w:pPr/>
      <w:r>
        <w:rPr>
          <w:lang w:val="zh_TW" w:bidi="zh_TW"/>
        </w:rPr>
      </w:r>
      <w:r>
        <w:rPr>
          <w:lang w:val="zh_TW" w:bidi="zh_TW"/>
        </w:rPr>
        <w:t>異象類似於神其他啟示的經驗，如夢境（</w:t>
      </w:r>
      <w:r>
        <w:rPr>
          <w:lang w:val="zh_TW" w:bidi="zh_TW"/>
        </w:rPr>
        <w:t>創37:5–10</w:t>
      </w:r>
      <w:r>
        <w:rPr>
          <w:lang w:val="zh_TW" w:bidi="zh_TW"/>
        </w:rPr>
        <w:t>，</w:t>
      </w:r>
      <w:r>
        <w:rPr>
          <w:lang w:val="zh_TW" w:bidi="zh_TW"/>
        </w:rPr>
        <w:t>40:5–19</w:t>
      </w:r>
      <w:r>
        <w:rPr>
          <w:lang w:val="zh_TW" w:bidi="zh_TW"/>
        </w:rPr>
        <w:t>）。經典例子包括先知以西結的枯骨谷異象和先知以賽亞的神的寶座異象（</w:t>
      </w:r>
      <w:r>
        <w:rPr>
          <w:lang w:val="zh_TW" w:bidi="zh_TW"/>
        </w:rPr>
        <w:t>結37:1–14</w:t>
      </w:r>
      <w:r>
        <w:rPr>
          <w:lang w:val="zh_TW" w:bidi="zh_TW"/>
        </w:rPr>
        <w:t>；</w:t>
      </w:r>
      <w:r>
        <w:rPr>
          <w:lang w:val="zh_TW" w:bidi="zh_TW"/>
        </w:rPr>
        <w:t>賽6</w:t>
      </w:r>
      <w:r>
        <w:rPr>
          <w:lang w:val="zh_TW" w:bidi="zh_TW"/>
        </w:rPr>
        <w:t>）。舊約聖經中的先知經常透過異象從耶和華那裡領受信息。聖經中的異象經常顯示出強而有力、令人難忘的畫面，以此來幫助人們理解神的信息。在這些異象中，神展現了具有更深意義的特殊圖像或場景，它們與地上發生的真實事件有關。神或天使隨後會向人解釋這些畫面的意義。</w:t>
      </w:r>
    </w:p>
    <w:p>
      <w:pPr/>
      <w:r>
        <w:rPr>
          <w:lang w:val="zh_TW" w:bidi="zh_TW"/>
        </w:rPr>
      </w:r>
      <w:r>
        <w:rPr>
          <w:lang w:val="zh_TW" w:bidi="zh_TW"/>
        </w:rPr>
        <w:t>在使徒行傳中，異象是很重要的，並且經常出現於禱告中（</w:t>
      </w:r>
      <w:r>
        <w:rPr>
          <w:lang w:val="zh_TW" w:bidi="zh_TW"/>
        </w:rPr>
        <w:t>徒9:10–12</w:t>
      </w:r>
      <w:r>
        <w:rPr>
          <w:lang w:val="zh_TW" w:bidi="zh_TW"/>
        </w:rPr>
        <w:t>，</w:t>
      </w:r>
      <w:r>
        <w:rPr>
          <w:lang w:val="zh_TW" w:bidi="zh_TW"/>
        </w:rPr>
        <w:t>16:9–10</w:t>
      </w:r>
      <w:r>
        <w:rPr>
          <w:lang w:val="zh_TW" w:bidi="zh_TW"/>
        </w:rPr>
        <w:t>，</w:t>
      </w:r>
      <w:r>
        <w:rPr>
          <w:lang w:val="zh_TW" w:bidi="zh_TW"/>
        </w:rPr>
        <w:t>22:17–21</w:t>
      </w:r>
      <w:r>
        <w:rPr>
          <w:lang w:val="zh_TW" w:bidi="zh_TW"/>
        </w:rPr>
        <w:t>，</w:t>
      </w:r>
      <w:r>
        <w:rPr>
          <w:lang w:val="zh_TW" w:bidi="zh_TW"/>
        </w:rPr>
        <w:t>23:11</w:t>
      </w:r>
      <w:r>
        <w:rPr>
          <w:lang w:val="zh_TW" w:bidi="zh_TW"/>
        </w:rPr>
        <w:t>；見</w:t>
      </w:r>
      <w:r>
        <w:rPr>
          <w:lang w:val="zh_TW" w:bidi="zh_TW"/>
        </w:rPr>
        <w:t>路1:8–20</w:t>
      </w:r>
      <w:r>
        <w:rPr>
          <w:lang w:val="zh_TW" w:bidi="zh_TW"/>
        </w:rPr>
        <w:t>）。有一次，天使向一位羅馬軍官哥尼流顯現（</w:t>
      </w:r>
      <w:r>
        <w:rPr>
          <w:lang w:val="zh_TW" w:bidi="zh_TW"/>
        </w:rPr>
        <w:t>徒10:1–6</w:t>
      </w:r>
      <w:r>
        <w:rPr>
          <w:lang w:val="zh_TW" w:bidi="zh_TW"/>
        </w:rPr>
        <w:t>、</w:t>
      </w:r>
      <w:r>
        <w:rPr>
          <w:lang w:val="zh_TW" w:bidi="zh_TW"/>
        </w:rPr>
        <w:t>30–32</w:t>
      </w:r>
      <w:r>
        <w:rPr>
          <w:lang w:val="zh_TW" w:bidi="zh_TW"/>
        </w:rPr>
        <w:t>），天使讓他派人去尋找使徒彼得。第二天，當彼得禱告時，他看見了一個異象（</w:t>
      </w:r>
      <w:r>
        <w:rPr>
          <w:lang w:val="zh_TW" w:bidi="zh_TW"/>
        </w:rPr>
        <w:t>10:9–16</w:t>
      </w:r>
      <w:r>
        <w:rPr>
          <w:lang w:val="zh_TW" w:bidi="zh_TW"/>
        </w:rPr>
        <w:t>；見</w:t>
      </w:r>
      <w:r>
        <w:rPr>
          <w:lang w:val="zh_TW" w:bidi="zh_TW"/>
        </w:rPr>
        <w:t>11:5–10</w:t>
      </w:r>
      <w:r>
        <w:rPr>
          <w:lang w:val="zh_TW" w:bidi="zh_TW"/>
        </w:rPr>
        <w:t>），這異象與他跟哥尼流的會面有關。</w:t>
      </w:r>
    </w:p>
    <w:p>
      <w:pPr/>
      <w:r>
        <w:rPr>
          <w:lang w:val="zh_TW" w:bidi="zh_TW"/>
        </w:rPr>
      </w:r>
      <w:r>
        <w:rPr>
          <w:lang w:val="zh_TW" w:bidi="zh_TW"/>
        </w:rPr>
        <w:t>在使徒行傳九章，使徒保羅和亞拿尼亞的異象也顯示了神在他們生命中的角色（</w:t>
      </w:r>
      <w:r>
        <w:rPr>
          <w:lang w:val="zh_TW" w:bidi="zh_TW"/>
        </w:rPr>
        <w:t>9:3–6</w:t>
      </w:r>
      <w:r>
        <w:rPr>
          <w:lang w:val="zh_TW" w:bidi="zh_TW"/>
        </w:rPr>
        <w:t>、</w:t>
      </w:r>
      <w:r>
        <w:rPr>
          <w:lang w:val="zh_TW" w:bidi="zh_TW"/>
        </w:rPr>
        <w:t>10–16</w:t>
      </w:r>
      <w:r>
        <w:rPr>
          <w:lang w:val="zh_TW" w:bidi="zh_TW"/>
        </w:rPr>
        <w:t>）。這些異象並非偶然的，而是神拯救世人計劃的一部分。</w:t>
      </w:r>
    </w:p>
    <w:p>
      <w:pPr/>
      <w:r>
        <w:rPr>
          <w:lang w:val="zh_TW" w:bidi="zh_TW"/>
        </w:rPr>
      </w:r>
      <w:r>
        <w:rPr>
          <w:lang w:val="zh_TW" w:bidi="zh_TW"/>
        </w:rPr>
        <w:t>異象提供神的指引，並指示基督的工人如何完成大使命。</w:t>
      </w:r>
    </w:p>
    <w:p>
      <w:pPr/>
      <w:r>
        <w:rPr>
          <w:lang w:val="zh_TW" w:bidi="zh_TW"/>
        </w:rPr>
      </w:r>
      <w:r>
        <w:rPr>
          <w:lang w:val="zh_TW" w:bidi="zh_TW"/>
        </w:rPr>
        <w:t>保羅所經歷的幾個異象：</w:t>
      </w:r>
    </w:p>
    <w:p>
      <w:pPr>
        <w:pStyle w:val="ListBullet"/>
        <w:spacing w:line="240" w:lineRule="auto"/>
        <w:ind w:left="720"/>
      </w:pPr>
      <w:r>
        <w:rPr>
          <w:lang w:val="zh_TW" w:bidi="zh_TW"/>
        </w:rPr>
      </w:r>
      <w:r>
        <w:rPr>
          <w:lang w:val="zh_TW" w:bidi="zh_TW"/>
        </w:rPr>
        <w:t>在大馬士革的路上的歸信過程（</w:t>
      </w:r>
      <w:r>
        <w:rPr>
          <w:lang w:val="zh_TW" w:bidi="zh_TW"/>
        </w:rPr>
        <w:t>徒9:3–6</w:t>
      </w:r>
      <w:r>
        <w:rPr>
          <w:lang w:val="zh_TW" w:bidi="zh_TW"/>
        </w:rPr>
        <w:t>；</w:t>
      </w:r>
      <w:r>
        <w:rPr>
          <w:lang w:val="zh_TW" w:bidi="zh_TW"/>
        </w:rPr>
        <w:t>22:6–10</w:t>
      </w:r>
      <w:r>
        <w:rPr>
          <w:lang w:val="zh_TW" w:bidi="zh_TW"/>
        </w:rPr>
        <w:t>；</w:t>
      </w:r>
      <w:r>
        <w:rPr>
          <w:lang w:val="zh_TW" w:bidi="zh_TW"/>
        </w:rPr>
        <w:t>26:12–19</w:t>
      </w:r>
      <w:r>
        <w:rPr>
          <w:lang w:val="zh_TW" w:bidi="zh_TW"/>
        </w:rPr>
        <w:t>）</w:t>
      </w:r>
    </w:p>
    <w:p>
      <w:pPr>
        <w:pStyle w:val="ListBullet"/>
        <w:spacing w:line="240" w:lineRule="auto"/>
        <w:ind w:left="720"/>
      </w:pPr>
      <w:r>
        <w:rPr>
          <w:lang w:val="zh_TW" w:bidi="zh_TW"/>
        </w:rPr>
      </w:r>
      <w:r>
        <w:rPr>
          <w:lang w:val="zh_TW" w:bidi="zh_TW"/>
        </w:rPr>
        <w:t>在歐洲宣教旅程之前（</w:t>
      </w:r>
      <w:r>
        <w:rPr>
          <w:lang w:val="zh_TW" w:bidi="zh_TW"/>
        </w:rPr>
        <w:t>16:9</w:t>
      </w:r>
      <w:r>
        <w:rPr>
          <w:lang w:val="zh_TW" w:bidi="zh_TW"/>
        </w:rPr>
        <w:t>）</w:t>
      </w:r>
    </w:p>
    <w:p>
      <w:pPr>
        <w:pStyle w:val="ListBullet"/>
        <w:spacing w:line="240" w:lineRule="auto"/>
        <w:ind w:left="720"/>
      </w:pPr>
      <w:r>
        <w:rPr>
          <w:lang w:val="zh_TW" w:bidi="zh_TW"/>
        </w:rPr>
      </w:r>
      <w:r>
        <w:rPr>
          <w:lang w:val="zh_TW" w:bidi="zh_TW"/>
        </w:rPr>
        <w:t>在哥林多 （</w:t>
      </w:r>
      <w:r>
        <w:rPr>
          <w:lang w:val="zh_TW" w:bidi="zh_TW"/>
        </w:rPr>
        <w:t>18:9–11</w:t>
      </w:r>
      <w:r>
        <w:rPr>
          <w:lang w:val="zh_TW" w:bidi="zh_TW"/>
        </w:rPr>
        <w:t>）</w:t>
      </w:r>
    </w:p>
    <w:p>
      <w:pPr>
        <w:pStyle w:val="ListBullet"/>
        <w:spacing w:line="240" w:lineRule="auto"/>
        <w:ind w:left="720"/>
      </w:pPr>
      <w:r>
        <w:rPr>
          <w:lang w:val="zh_TW" w:bidi="zh_TW"/>
        </w:rPr>
      </w:r>
      <w:r>
        <w:rPr>
          <w:lang w:val="zh_TW" w:bidi="zh_TW"/>
        </w:rPr>
        <w:t>在聖殿中（</w:t>
      </w:r>
      <w:r>
        <w:rPr>
          <w:lang w:val="zh_TW" w:bidi="zh_TW"/>
        </w:rPr>
        <w:t>22:17–21</w:t>
      </w:r>
      <w:r>
        <w:rPr>
          <w:lang w:val="zh_TW" w:bidi="zh_TW"/>
        </w:rPr>
        <w:t>）</w:t>
      </w:r>
    </w:p>
    <w:p>
      <w:pPr>
        <w:pStyle w:val="ListBullet"/>
        <w:spacing w:line="240" w:lineRule="auto"/>
        <w:ind w:left="720"/>
      </w:pPr>
      <w:r>
        <w:rPr>
          <w:lang w:val="zh_TW" w:bidi="zh_TW"/>
        </w:rPr>
      </w:r>
      <w:r>
        <w:rPr>
          <w:lang w:val="zh_TW" w:bidi="zh_TW"/>
        </w:rPr>
        <w:t>在耶路撒冷前往羅馬的旅程之前（</w:t>
      </w:r>
      <w:r>
        <w:rPr>
          <w:lang w:val="zh_TW" w:bidi="zh_TW"/>
        </w:rPr>
        <w:t>23:11</w:t>
      </w:r>
      <w:r>
        <w:rPr>
          <w:lang w:val="zh_TW" w:bidi="zh_TW"/>
        </w:rPr>
        <w:t>）</w:t>
      </w:r>
    </w:p>
    <w:p>
      <w:pPr/>
      <w:r>
        <w:rPr>
          <w:lang w:val="zh_TW" w:bidi="zh_TW"/>
        </w:rPr>
      </w:r>
      <w:r>
        <w:rPr>
          <w:lang w:val="zh_TW" w:bidi="zh_TW"/>
        </w:rPr>
        <w:t>透過異象，神主動引導教會的事工並擴展宣教（見</w:t>
      </w:r>
      <w:r>
        <w:rPr>
          <w:lang w:val="zh_TW" w:bidi="zh_TW"/>
        </w:rPr>
        <w:t>徒10:3</w:t>
      </w:r>
      <w:r>
        <w:rPr>
          <w:lang w:val="zh_TW" w:bidi="zh_TW"/>
        </w:rPr>
        <w:t>、</w:t>
      </w:r>
      <w:r>
        <w:rPr>
          <w:lang w:val="zh_TW" w:bidi="zh_TW"/>
        </w:rPr>
        <w:t>9–16</w:t>
      </w:r>
      <w:r>
        <w:rPr>
          <w:lang w:val="zh_TW" w:bidi="zh_TW"/>
        </w:rPr>
        <w:t>、</w:t>
      </w:r>
      <w:r>
        <w:rPr>
          <w:lang w:val="zh_TW" w:bidi="zh_TW"/>
        </w:rPr>
        <w:t>22:17–22</w:t>
      </w:r>
      <w:r>
        <w:rPr>
          <w:lang w:val="zh_TW" w:bidi="zh_TW"/>
        </w:rPr>
        <w:t>、</w:t>
      </w:r>
      <w:r>
        <w:rPr>
          <w:lang w:val="zh_TW" w:bidi="zh_TW"/>
        </w:rPr>
        <w:t>23:11</w:t>
      </w:r>
      <w:r>
        <w:rPr>
          <w:lang w:val="zh_TW" w:bidi="zh_TW"/>
        </w:rPr>
        <w:t>的研讀註釋；另見</w:t>
      </w:r>
      <w:r>
        <w:rPr>
          <w:lang w:val="zh_TW" w:bidi="zh_TW"/>
        </w:rPr>
        <w:t>加1:8–9</w:t>
      </w:r>
      <w:r>
        <w:rPr>
          <w:lang w:val="zh_TW" w:bidi="zh_TW"/>
        </w:rPr>
        <w:t xml:space="preserve"> 和</w:t>
      </w:r>
      <w:r>
        <w:rPr>
          <w:lang w:val="zh_TW" w:bidi="zh_TW"/>
        </w:rPr>
        <w:t>相關的研讀註釋</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創37:5–10</w:t>
      </w:r>
      <w:r>
        <w:rPr>
          <w:lang w:val="zh_TW" w:bidi="zh_TW"/>
        </w:rPr>
        <w:t>，</w:t>
      </w:r>
      <w:r>
        <w:rPr>
          <w:lang w:val="zh_TW" w:bidi="zh_TW"/>
        </w:rPr>
        <w:t>40:1–41:36</w:t>
      </w:r>
      <w:r>
        <w:rPr>
          <w:lang w:val="zh_TW" w:bidi="zh_TW"/>
        </w:rPr>
        <w:t>；</w:t>
      </w:r>
      <w:r>
        <w:rPr>
          <w:lang w:val="zh_TW" w:bidi="zh_TW"/>
        </w:rPr>
        <w:t>賽6:1–13</w:t>
      </w:r>
      <w:r>
        <w:rPr>
          <w:lang w:val="zh_TW" w:bidi="zh_TW"/>
        </w:rPr>
        <w:t>；</w:t>
      </w:r>
      <w:r>
        <w:rPr>
          <w:lang w:val="zh_TW" w:bidi="zh_TW"/>
        </w:rPr>
        <w:t>耶14:14</w:t>
      </w:r>
      <w:r>
        <w:rPr>
          <w:lang w:val="zh_TW" w:bidi="zh_TW"/>
        </w:rPr>
        <w:t>；</w:t>
      </w:r>
      <w:r>
        <w:rPr>
          <w:lang w:val="zh_TW" w:bidi="zh_TW"/>
        </w:rPr>
        <w:t>結37:1–14</w:t>
      </w:r>
      <w:r>
        <w:rPr>
          <w:lang w:val="zh_TW" w:bidi="zh_TW"/>
        </w:rPr>
        <w:t>；</w:t>
      </w:r>
      <w:r>
        <w:rPr>
          <w:lang w:val="zh_TW" w:bidi="zh_TW"/>
        </w:rPr>
        <w:t>但8:1–27</w:t>
      </w:r>
      <w:r>
        <w:rPr>
          <w:lang w:val="zh_TW" w:bidi="zh_TW"/>
        </w:rPr>
        <w:t>，</w:t>
      </w:r>
      <w:r>
        <w:rPr>
          <w:lang w:val="zh_TW" w:bidi="zh_TW"/>
        </w:rPr>
        <w:t>9:21</w:t>
      </w:r>
      <w:r>
        <w:rPr>
          <w:lang w:val="zh_TW" w:bidi="zh_TW"/>
        </w:rPr>
        <w:t>；</w:t>
      </w:r>
      <w:r>
        <w:rPr>
          <w:lang w:val="zh_TW" w:bidi="zh_TW"/>
        </w:rPr>
        <w:t>何12:10</w:t>
      </w:r>
      <w:r>
        <w:rPr>
          <w:lang w:val="zh_TW" w:bidi="zh_TW"/>
        </w:rPr>
        <w:t>；</w:t>
      </w:r>
      <w:r>
        <w:rPr>
          <w:lang w:val="zh_TW" w:bidi="zh_TW"/>
        </w:rPr>
        <w:t>俄1:1</w:t>
      </w:r>
      <w:r>
        <w:rPr>
          <w:lang w:val="zh_TW" w:bidi="zh_TW"/>
        </w:rPr>
        <w:t>；</w:t>
      </w:r>
      <w:r>
        <w:rPr>
          <w:lang w:val="zh_TW" w:bidi="zh_TW"/>
        </w:rPr>
        <w:t>哈2:3</w:t>
      </w:r>
      <w:r>
        <w:rPr>
          <w:lang w:val="zh_TW" w:bidi="zh_TW"/>
        </w:rPr>
        <w:t>；</w:t>
      </w:r>
      <w:r>
        <w:rPr>
          <w:lang w:val="zh_TW" w:bidi="zh_TW"/>
        </w:rPr>
        <w:t>路1:8–20</w:t>
      </w:r>
      <w:r>
        <w:rPr>
          <w:lang w:val="zh_TW" w:bidi="zh_TW"/>
        </w:rPr>
        <w:t>；</w:t>
      </w:r>
      <w:r>
        <w:rPr>
          <w:lang w:val="zh_TW" w:bidi="zh_TW"/>
        </w:rPr>
        <w:t>徒9:3–6</w:t>
      </w:r>
      <w:r>
        <w:rPr>
          <w:lang w:val="zh_TW" w:bidi="zh_TW"/>
        </w:rPr>
        <w:t>、</w:t>
      </w:r>
      <w:r>
        <w:rPr>
          <w:lang w:val="zh_TW" w:bidi="zh_TW"/>
        </w:rPr>
        <w:t>10–16</w:t>
      </w:r>
      <w:r>
        <w:rPr>
          <w:lang w:val="zh_TW" w:bidi="zh_TW"/>
        </w:rPr>
        <w:t>，</w:t>
      </w:r>
      <w:r>
        <w:rPr>
          <w:lang w:val="zh_TW" w:bidi="zh_TW"/>
        </w:rPr>
        <w:t>10:3–6</w:t>
      </w:r>
      <w:r>
        <w:rPr>
          <w:lang w:val="zh_TW" w:bidi="zh_TW"/>
        </w:rPr>
        <w:t>、</w:t>
      </w:r>
      <w:r>
        <w:rPr>
          <w:lang w:val="zh_TW" w:bidi="zh_TW"/>
        </w:rPr>
        <w:t>9–16</w:t>
      </w:r>
      <w:r>
        <w:rPr>
          <w:lang w:val="zh_TW" w:bidi="zh_TW"/>
        </w:rPr>
        <w:t>、</w:t>
      </w:r>
      <w:r>
        <w:rPr>
          <w:lang w:val="zh_TW" w:bidi="zh_TW"/>
        </w:rPr>
        <w:t>30–32</w:t>
      </w:r>
      <w:r>
        <w:rPr>
          <w:lang w:val="zh_TW" w:bidi="zh_TW"/>
        </w:rPr>
        <w:t>，</w:t>
      </w:r>
      <w:r>
        <w:rPr>
          <w:lang w:val="zh_TW" w:bidi="zh_TW"/>
        </w:rPr>
        <w:t>11:5–9</w:t>
      </w:r>
      <w:r>
        <w:rPr>
          <w:lang w:val="zh_TW" w:bidi="zh_TW"/>
        </w:rPr>
        <w:t>，</w:t>
      </w:r>
      <w:r>
        <w:rPr>
          <w:lang w:val="zh_TW" w:bidi="zh_TW"/>
        </w:rPr>
        <w:t>16:9–10</w:t>
      </w:r>
      <w:r>
        <w:rPr>
          <w:lang w:val="zh_TW" w:bidi="zh_TW"/>
        </w:rPr>
        <w:t>，</w:t>
      </w:r>
      <w:r>
        <w:rPr>
          <w:lang w:val="zh_TW" w:bidi="zh_TW"/>
        </w:rPr>
        <w:t>18:9–11</w:t>
      </w:r>
      <w:r>
        <w:rPr>
          <w:lang w:val="zh_TW" w:bidi="zh_TW"/>
        </w:rPr>
        <w:t>，</w:t>
      </w:r>
      <w:r>
        <w:rPr>
          <w:lang w:val="zh_TW" w:bidi="zh_TW"/>
        </w:rPr>
        <w:t>22:6–10</w:t>
      </w:r>
      <w:r>
        <w:rPr>
          <w:lang w:val="zh_TW" w:bidi="zh_TW"/>
        </w:rPr>
        <w:t>、</w:t>
      </w:r>
      <w:r>
        <w:rPr>
          <w:lang w:val="zh_TW" w:bidi="zh_TW"/>
        </w:rPr>
        <w:t>17–21</w:t>
      </w:r>
      <w:r>
        <w:rPr>
          <w:lang w:val="zh_TW" w:bidi="zh_TW"/>
        </w:rPr>
        <w:t>，</w:t>
      </w:r>
      <w:r>
        <w:rPr>
          <w:lang w:val="zh_TW" w:bidi="zh_TW"/>
        </w:rPr>
        <w:t>23:11</w:t>
      </w:r>
      <w:r>
        <w:rPr>
          <w:lang w:val="zh_TW" w:bidi="zh_TW"/>
        </w:rPr>
        <w:t>，</w:t>
      </w:r>
      <w:r>
        <w:rPr>
          <w:lang w:val="zh_TW" w:bidi="zh_TW"/>
        </w:rPr>
        <w:t>26:14–19</w:t>
      </w:r>
      <w:r>
        <w:rPr>
          <w:lang w:val="zh_TW" w:bidi="zh_TW"/>
        </w:rPr>
        <w:t>；</w:t>
      </w:r>
      <w:r>
        <w:rPr>
          <w:lang w:val="zh_TW" w:bidi="zh_TW"/>
        </w:rPr>
        <w:t>林後12:1–10</w:t>
      </w:r>
      <w:r>
        <w:rPr>
          <w:lang w:val="zh_TW" w:bidi="zh_TW"/>
        </w:rPr>
        <w:t>；</w:t>
      </w:r>
      <w:r>
        <w:rPr>
          <w:lang w:val="zh_TW" w:bidi="zh_TW"/>
        </w:rPr>
        <w:t>啟1:9–22:7</w:t>
      </w:r>
      <w:r>
        <w:rPr>
          <w:lang w:val="zh_TW" w:bidi="zh_TW"/>
        </w:rPr>
      </w:r>
      <w:r>
        <w:rPr>
          <w:lang w:val="zh_TW" w:bidi="zh_TW"/>
        </w:rPr>
      </w:r>
    </w:p>
    <w:p>
      <w:pPr/>
      <w:r>
        <w:rPr>
          <w:lang w:val="zh_TW" w:bidi="zh_TW"/>
        </w:rPr>
      </w:r>
    </w:p>
    <w:p>
      <w:pPr>
        <w:pStyle w:val="Heading2"/>
      </w:pPr>
      <w:r>
        <w:rPr>
          <w:lang w:val="zh_TW" w:bidi="zh_TW"/>
        </w:rPr>
        <w:t>義人受苦</w:t>
      </w:r>
      <w:r>
        <w:rPr>
          <w:lang w:val="zh_TW" w:bidi="zh_TW"/>
        </w:rPr>
      </w:r>
    </w:p>
    <w:p>
      <w:pPr/>
      <w:r>
        <w:rPr>
          <w:lang w:val="zh_TW" w:bidi="zh_TW"/>
        </w:rPr>
      </w:r>
      <w:r>
        <w:rPr>
          <w:lang w:val="zh_TW" w:bidi="zh_TW"/>
        </w:rPr>
        <w:t>約伯記邀請讀者們檢視我們為何會對神有信心。約伯失去了財產、家人和朋友，這對他的信心是極大的考驗。然而，他仍然信靠神，並證明撒但對他的指控是錯誤的。</w:t>
      </w:r>
    </w:p>
    <w:p>
      <w:pPr/>
      <w:r>
        <w:rPr>
          <w:lang w:val="zh_TW" w:bidi="zh_TW"/>
        </w:rPr>
      </w:r>
      <w:r>
        <w:rPr>
          <w:lang w:val="zh_TW" w:bidi="zh_TW"/>
        </w:rPr>
        <w:t>罪會帶來痛苦，但約伯記顯示痛苦並不總是因為個人的罪。人類的苦難比純粹的因果行為要複雜得多。今天有些人錯誤地認為敬虔會帶來物質上的富足，就像約伯朋友們的看法一樣。這種觀點是有問題的，正如歷史所示，有許多義人受苦的例子，其中也包括了耶穌基督。</w:t>
      </w:r>
    </w:p>
    <w:p>
      <w:pPr/>
      <w:r>
        <w:rPr>
          <w:lang w:val="zh_TW" w:bidi="zh_TW"/>
        </w:rPr>
      </w:r>
      <w:r>
        <w:rPr>
          <w:lang w:val="zh_TW" w:bidi="zh_TW"/>
        </w:rPr>
        <w:t>聖經告訴我們，基督徒也必須與基督一同受苦。它說：「現在的苦楚若比起將來要顯於我們的榮耀就不足介意了」（</w:t>
      </w:r>
      <w:r>
        <w:rPr>
          <w:lang w:val="zh_TW" w:bidi="zh_TW"/>
        </w:rPr>
        <w:t>羅8:17–18</w:t>
      </w:r>
      <w:r>
        <w:rPr>
          <w:lang w:val="zh_TW" w:bidi="zh_TW"/>
        </w:rPr>
        <w:t>）。成為基督的門徒意味著願意跟隨衪遭受苦難（見</w:t>
      </w:r>
      <w:r>
        <w:rPr>
          <w:lang w:val="zh_TW" w:bidi="zh_TW"/>
        </w:rPr>
        <w:t>路9:23–25</w:t>
      </w:r>
      <w:r>
        <w:rPr>
          <w:lang w:val="zh_TW" w:bidi="zh_TW"/>
        </w:rPr>
        <w:t>，</w:t>
      </w:r>
      <w:r>
        <w:rPr>
          <w:lang w:val="zh_TW" w:bidi="zh_TW"/>
        </w:rPr>
        <w:t>腓3:10–11</w:t>
      </w:r>
      <w:r>
        <w:rPr>
          <w:lang w:val="zh_TW" w:bidi="zh_TW"/>
        </w:rPr>
        <w:t>）。</w:t>
      </w:r>
    </w:p>
    <w:p>
      <w:pPr/>
      <w:r>
        <w:rPr>
          <w:lang w:val="zh_TW" w:bidi="zh_TW"/>
        </w:rPr>
      </w:r>
      <w:r>
        <w:rPr>
          <w:lang w:val="zh_TW" w:bidi="zh_TW"/>
        </w:rPr>
        <w:t>即使在抱怨中，約伯仍然承認只有神能提供他所需的答案。當約伯向神求死時，他其實是在尋求解脫，直到神能在較好的狀況下對待他（</w:t>
      </w:r>
      <w:r>
        <w:rPr>
          <w:lang w:val="zh_TW" w:bidi="zh_TW"/>
        </w:rPr>
        <w:t>伯14:13</w:t>
      </w:r>
      <w:r>
        <w:rPr>
          <w:lang w:val="zh_TW" w:bidi="zh_TW"/>
        </w:rPr>
        <w:t>）。當約伯想要「一位中保」時，目的是為了幫助他能在神面前蒙恩（</w:t>
      </w:r>
      <w:r>
        <w:rPr>
          <w:lang w:val="zh_TW" w:bidi="zh_TW"/>
        </w:rPr>
        <w:t>伯9:33–35</w:t>
      </w:r>
      <w:r>
        <w:rPr>
          <w:lang w:val="zh_TW" w:bidi="zh_TW"/>
        </w:rPr>
        <w:t>）。當約伯抱怨神不聽他的禱告時，正是因為他知道他的答案必須來自神（見</w:t>
      </w:r>
      <w:r>
        <w:rPr>
          <w:lang w:val="zh_TW" w:bidi="zh_TW"/>
        </w:rPr>
        <w:t>伯19:25–27</w:t>
      </w:r>
      <w:r>
        <w:rPr>
          <w:lang w:val="zh_TW" w:bidi="zh_TW"/>
        </w:rPr>
        <w:t>）。這正是信心的本質。</w:t>
      </w:r>
    </w:p>
    <w:p>
      <w:pPr/>
      <w:r>
        <w:rPr>
          <w:lang w:val="zh_TW" w:bidi="zh_TW"/>
        </w:rPr>
      </w:r>
      <w:r>
        <w:rPr>
          <w:lang w:val="zh_TW" w:bidi="zh_TW"/>
        </w:rPr>
        <w:t>我們無法知道或理解所有事情（見</w:t>
      </w:r>
      <w:r>
        <w:rPr>
          <w:lang w:val="zh_TW" w:bidi="zh_TW"/>
        </w:rPr>
        <w:t>創2:16–17</w:t>
      </w:r>
      <w:r>
        <w:rPr>
          <w:lang w:val="zh_TW" w:bidi="zh_TW"/>
        </w:rPr>
        <w:t>；</w:t>
      </w:r>
      <w:r>
        <w:rPr>
          <w:lang w:val="zh_TW" w:bidi="zh_TW"/>
        </w:rPr>
        <w:t>申29:29</w:t>
      </w:r>
      <w:r>
        <w:rPr>
          <w:lang w:val="zh_TW" w:bidi="zh_TW"/>
        </w:rPr>
        <w:t>；</w:t>
      </w:r>
      <w:r>
        <w:rPr>
          <w:lang w:val="zh_TW" w:bidi="zh_TW"/>
        </w:rPr>
        <w:t>徒1:7</w:t>
      </w:r>
      <w:r>
        <w:rPr>
          <w:lang w:val="zh_TW" w:bidi="zh_TW"/>
        </w:rPr>
        <w:t>；</w:t>
      </w:r>
      <w:r>
        <w:rPr>
          <w:lang w:val="zh_TW" w:bidi="zh_TW"/>
        </w:rPr>
        <w:t>帖前5:1–2</w:t>
      </w:r>
      <w:r>
        <w:rPr>
          <w:lang w:val="zh_TW" w:bidi="zh_TW"/>
        </w:rPr>
        <w:t>）。有些事情只有神才能理解並按照祂的旨意引導。我們應該憑信心生活，即使在受苦時，我們也可以信靠神（見</w:t>
      </w:r>
      <w:r>
        <w:rPr>
          <w:lang w:val="zh_TW" w:bidi="zh_TW"/>
        </w:rPr>
        <w:t>羅8:26–39</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創4:4–8</w:t>
      </w:r>
      <w:r>
        <w:rPr>
          <w:lang w:val="zh_TW" w:bidi="zh_TW"/>
        </w:rPr>
        <w:t>，</w:t>
      </w:r>
      <w:r>
        <w:rPr>
          <w:lang w:val="zh_TW" w:bidi="zh_TW"/>
        </w:rPr>
        <w:t>26:17–33</w:t>
      </w:r>
      <w:r>
        <w:rPr>
          <w:lang w:val="zh_TW" w:bidi="zh_TW"/>
        </w:rPr>
        <w:t>，</w:t>
      </w:r>
      <w:r>
        <w:rPr>
          <w:lang w:val="zh_TW" w:bidi="zh_TW"/>
        </w:rPr>
        <w:t>31:38–42</w:t>
      </w:r>
      <w:r>
        <w:rPr>
          <w:lang w:val="zh_TW" w:bidi="zh_TW"/>
        </w:rPr>
        <w:t>，</w:t>
      </w:r>
      <w:r>
        <w:rPr>
          <w:lang w:val="zh_TW" w:bidi="zh_TW"/>
        </w:rPr>
        <w:t>37:2–36</w:t>
      </w:r>
      <w:r>
        <w:rPr>
          <w:lang w:val="zh_TW" w:bidi="zh_TW"/>
        </w:rPr>
        <w:t>，</w:t>
      </w:r>
      <w:r>
        <w:rPr>
          <w:lang w:val="zh_TW" w:bidi="zh_TW"/>
        </w:rPr>
        <w:t>39:1–20</w:t>
      </w:r>
      <w:r>
        <w:rPr>
          <w:lang w:val="zh_TW" w:bidi="zh_TW"/>
        </w:rPr>
        <w:t>；</w:t>
      </w:r>
      <w:r>
        <w:rPr>
          <w:lang w:val="zh_TW" w:bidi="zh_TW"/>
        </w:rPr>
        <w:t>出1:8–11</w:t>
      </w:r>
      <w:r>
        <w:rPr>
          <w:lang w:val="zh_TW" w:bidi="zh_TW"/>
        </w:rPr>
        <w:t>；</w:t>
      </w:r>
      <w:r>
        <w:rPr>
          <w:lang w:val="zh_TW" w:bidi="zh_TW"/>
        </w:rPr>
        <w:t>撒上18:10–11</w:t>
      </w:r>
      <w:r>
        <w:rPr>
          <w:lang w:val="zh_TW" w:bidi="zh_TW"/>
        </w:rPr>
        <w:t>、</w:t>
      </w:r>
      <w:r>
        <w:rPr>
          <w:lang w:val="zh_TW" w:bidi="zh_TW"/>
        </w:rPr>
        <w:t>28–29</w:t>
      </w:r>
      <w:r>
        <w:rPr>
          <w:lang w:val="zh_TW" w:bidi="zh_TW"/>
        </w:rPr>
        <w:t>，</w:t>
      </w:r>
      <w:r>
        <w:rPr>
          <w:lang w:val="zh_TW" w:bidi="zh_TW"/>
        </w:rPr>
        <w:t>19:10</w:t>
      </w:r>
      <w:r>
        <w:rPr>
          <w:lang w:val="zh_TW" w:bidi="zh_TW"/>
        </w:rPr>
        <w:t>，</w:t>
      </w:r>
      <w:r>
        <w:rPr>
          <w:lang w:val="zh_TW" w:bidi="zh_TW"/>
        </w:rPr>
        <w:t>22:1–19</w:t>
      </w:r>
      <w:r>
        <w:rPr>
          <w:lang w:val="zh_TW" w:bidi="zh_TW"/>
        </w:rPr>
        <w:t>；</w:t>
      </w:r>
      <w:r>
        <w:rPr>
          <w:lang w:val="zh_TW" w:bidi="zh_TW"/>
        </w:rPr>
        <w:t>王上21:1–15</w:t>
      </w:r>
      <w:r>
        <w:rPr>
          <w:lang w:val="zh_TW" w:bidi="zh_TW"/>
        </w:rPr>
        <w:t>；</w:t>
      </w:r>
      <w:r>
        <w:rPr>
          <w:lang w:val="zh_TW" w:bidi="zh_TW"/>
        </w:rPr>
        <w:t>代下24:20–22</w:t>
      </w:r>
      <w:r>
        <w:rPr>
          <w:lang w:val="zh_TW" w:bidi="zh_TW"/>
        </w:rPr>
        <w:t>；</w:t>
      </w:r>
      <w:r>
        <w:rPr>
          <w:lang w:val="zh_TW" w:bidi="zh_TW"/>
        </w:rPr>
        <w:t>伯9:33–35</w:t>
      </w:r>
      <w:r>
        <w:rPr>
          <w:lang w:val="zh_TW" w:bidi="zh_TW"/>
        </w:rPr>
        <w:t>，</w:t>
      </w:r>
      <w:r>
        <w:rPr>
          <w:lang w:val="zh_TW" w:bidi="zh_TW"/>
        </w:rPr>
        <w:t>14:13</w:t>
      </w:r>
      <w:r>
        <w:rPr>
          <w:lang w:val="zh_TW" w:bidi="zh_TW"/>
        </w:rPr>
        <w:t>，</w:t>
      </w:r>
      <w:r>
        <w:rPr>
          <w:lang w:val="zh_TW" w:bidi="zh_TW"/>
        </w:rPr>
        <w:t>19:25–27</w:t>
      </w:r>
      <w:r>
        <w:rPr>
          <w:lang w:val="zh_TW" w:bidi="zh_TW"/>
        </w:rPr>
        <w:t>；</w:t>
      </w:r>
      <w:r>
        <w:rPr>
          <w:lang w:val="zh_TW" w:bidi="zh_TW"/>
        </w:rPr>
        <w:t>賽54:17</w:t>
      </w:r>
      <w:r>
        <w:rPr>
          <w:lang w:val="zh_TW" w:bidi="zh_TW"/>
        </w:rPr>
        <w:t>；</w:t>
      </w:r>
      <w:r>
        <w:rPr>
          <w:lang w:val="zh_TW" w:bidi="zh_TW"/>
        </w:rPr>
        <w:t>耶11:18–21</w:t>
      </w:r>
      <w:r>
        <w:rPr>
          <w:lang w:val="zh_TW" w:bidi="zh_TW"/>
        </w:rPr>
        <w:t>，</w:t>
      </w:r>
      <w:r>
        <w:rPr>
          <w:lang w:val="zh_TW" w:bidi="zh_TW"/>
        </w:rPr>
        <w:t>26:1–23</w:t>
      </w:r>
      <w:r>
        <w:rPr>
          <w:lang w:val="zh_TW" w:bidi="zh_TW"/>
        </w:rPr>
        <w:t>，</w:t>
      </w:r>
      <w:r>
        <w:rPr>
          <w:lang w:val="zh_TW" w:bidi="zh_TW"/>
        </w:rPr>
        <w:t>38:1–13</w:t>
      </w:r>
      <w:r>
        <w:rPr>
          <w:lang w:val="zh_TW" w:bidi="zh_TW"/>
        </w:rPr>
        <w:t>；</w:t>
      </w:r>
      <w:r>
        <w:rPr>
          <w:lang w:val="zh_TW" w:bidi="zh_TW"/>
        </w:rPr>
        <w:t>太23:29–37</w:t>
      </w:r>
      <w:r>
        <w:rPr>
          <w:lang w:val="zh_TW" w:bidi="zh_TW"/>
        </w:rPr>
        <w:t>；</w:t>
      </w:r>
      <w:r>
        <w:rPr>
          <w:lang w:val="zh_TW" w:bidi="zh_TW"/>
        </w:rPr>
        <w:t>約5:24</w:t>
      </w:r>
      <w:r>
        <w:rPr>
          <w:lang w:val="zh_TW" w:bidi="zh_TW"/>
        </w:rPr>
        <w:t>，</w:t>
      </w:r>
      <w:r>
        <w:rPr>
          <w:lang w:val="zh_TW" w:bidi="zh_TW"/>
        </w:rPr>
        <w:t>15:20</w:t>
      </w:r>
      <w:r>
        <w:rPr>
          <w:lang w:val="zh_TW" w:bidi="zh_TW"/>
        </w:rPr>
        <w:t>；</w:t>
      </w:r>
      <w:r>
        <w:rPr>
          <w:lang w:val="zh_TW" w:bidi="zh_TW"/>
        </w:rPr>
        <w:t>徒6:8–7:60</w:t>
      </w:r>
      <w:r>
        <w:rPr>
          <w:lang w:val="zh_TW" w:bidi="zh_TW"/>
        </w:rPr>
        <w:t>；</w:t>
      </w:r>
      <w:r>
        <w:rPr>
          <w:lang w:val="zh_TW" w:bidi="zh_TW"/>
        </w:rPr>
        <w:t>羅8:17–18</w:t>
      </w:r>
      <w:r>
        <w:rPr>
          <w:lang w:val="zh_TW" w:bidi="zh_TW"/>
        </w:rPr>
        <w:t>、</w:t>
      </w:r>
      <w:r>
        <w:rPr>
          <w:lang w:val="zh_TW" w:bidi="zh_TW"/>
        </w:rPr>
        <w:t>26–39</w:t>
      </w:r>
      <w:r>
        <w:rPr>
          <w:lang w:val="zh_TW" w:bidi="zh_TW"/>
        </w:rPr>
        <w:t>；</w:t>
      </w:r>
      <w:r>
        <w:rPr>
          <w:lang w:val="zh_TW" w:bidi="zh_TW"/>
        </w:rPr>
        <w:t>來12:1–13</w:t>
      </w:r>
      <w:r>
        <w:rPr>
          <w:lang w:val="zh_TW" w:bidi="zh_TW"/>
        </w:rPr>
        <w:t>；</w:t>
      </w:r>
      <w:r>
        <w:rPr>
          <w:lang w:val="zh_TW" w:bidi="zh_TW"/>
        </w:rPr>
        <w:t>彼前4:12–16</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