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重建耶路撒冷</w:t>
      </w:r>
      <w:r>
        <w:rPr>
          <w:lang w:val="zh_TW" w:bidi="zh_TW"/>
        </w:rPr>
      </w:r>
    </w:p>
    <w:p>
      <w:pPr/>
      <w:r>
        <w:rPr>
          <w:lang w:val="zh_TW" w:bidi="zh_TW"/>
        </w:rPr>
      </w:r>
      <w:r>
        <w:rPr>
          <w:lang w:val="zh_TW" w:bidi="zh_TW"/>
        </w:rPr>
        <w:t>對猶大人而言，耶路撒冷的城牆在政治、社會與宗教上都具有重要意義（見</w:t>
      </w:r>
      <w:r>
        <w:rPr>
          <w:lang w:val="zh_TW" w:bidi="zh_TW"/>
        </w:rPr>
        <w:t>尼2:10、</w:t>
      </w:r>
      <w:r>
        <w:rPr>
          <w:lang w:val="zh_TW" w:bidi="zh_TW"/>
        </w:rPr>
        <w:t>19</w:t>
      </w:r>
      <w:r>
        <w:rPr>
          <w:lang w:val="zh_TW" w:bidi="zh_TW"/>
        </w:rPr>
        <w:t>，</w:t>
      </w:r>
      <w:r>
        <w:rPr>
          <w:lang w:val="zh_TW" w:bidi="zh_TW"/>
        </w:rPr>
        <w:t>4:1–15</w:t>
      </w:r>
      <w:r>
        <w:rPr>
          <w:lang w:val="zh_TW" w:bidi="zh_TW"/>
        </w:rPr>
        <w:t>，</w:t>
      </w:r>
      <w:r>
        <w:rPr>
          <w:lang w:val="zh_TW" w:bidi="zh_TW"/>
        </w:rPr>
        <w:t>6:1–14</w:t>
      </w:r>
      <w:r>
        <w:rPr>
          <w:lang w:val="zh_TW" w:bidi="zh_TW"/>
        </w:rPr>
        <w:t>）</w:t>
      </w:r>
      <w:r>
        <w:rPr>
          <w:lang w:val="zh_TW" w:bidi="zh_TW"/>
        </w:rPr>
        <w:t>。</w:t>
      </w:r>
      <w:r>
        <w:rPr>
          <w:lang w:val="zh_TW" w:bidi="zh_TW"/>
        </w:rPr>
        <w:t>從古至今，沒有城牆的城市皆難以屹立；城牆能保護居民，免受敵軍入侵與罪犯攻擊。</w:t>
      </w:r>
    </w:p>
    <w:p>
      <w:pPr/>
      <w:r>
        <w:rPr>
          <w:lang w:val="zh_TW" w:bidi="zh_TW"/>
        </w:rPr>
      </w:r>
      <w:r>
        <w:rPr>
          <w:lang w:val="zh_TW" w:bidi="zh_TW"/>
        </w:rPr>
        <w:t>到了尼希米的時代，耶路撒冷的城牆自公元前586年被毀以來，已荒廢百餘年。殘破的城牆成了羞辱的記號，提醒人們神如何因百姓的罪而懲罰這座城，也應驗了盟約中的咒詛（</w:t>
      </w:r>
      <w:r>
        <w:rPr>
          <w:lang w:val="zh_TW" w:bidi="zh_TW"/>
        </w:rPr>
        <w:t>尼1:2–7</w:t>
      </w:r>
      <w:r>
        <w:rPr>
          <w:lang w:val="zh_TW" w:bidi="zh_TW"/>
        </w:rPr>
        <w:t>，</w:t>
      </w:r>
      <w:r>
        <w:rPr>
          <w:lang w:val="zh_TW" w:bidi="zh_TW"/>
        </w:rPr>
        <w:t>2:17</w:t>
      </w:r>
      <w:r>
        <w:rPr>
          <w:lang w:val="zh_TW" w:bidi="zh_TW"/>
        </w:rPr>
        <w:t>）。城牆若得以重建，就代表神正在恢復與祂立約的子民，也顯明祂的賜福。以色列的仇敵深知，一旦猶太人成功重建城牆，他們將重新獲得政治力量、安全與自治，因此極力阻撓。</w:t>
      </w:r>
    </w:p>
    <w:p>
      <w:pPr/>
      <w:r>
        <w:rPr>
          <w:lang w:val="zh_TW" w:bidi="zh_TW"/>
        </w:rPr>
      </w:r>
      <w:r>
        <w:rPr>
          <w:lang w:val="zh_TW" w:bidi="zh_TW"/>
        </w:rPr>
        <w:t>在尼希米的帶領下，猶大人僅用了五十二天，便在公元前445年的秋天，完成了整段城牆的修建。這樣迅速又成功的重建工作，對基督徒而言是一個鼓勵——靠著神的幫助，他們也能完成看似不可能的事（見</w:t>
      </w:r>
      <w:r>
        <w:rPr>
          <w:lang w:val="zh_TW" w:bidi="zh_TW"/>
        </w:rPr>
        <w:t>尼2:18</w:t>
      </w:r>
      <w:r>
        <w:rPr>
          <w:lang w:val="zh_TW" w:bidi="zh_TW"/>
        </w:rPr>
        <w:t>，</w:t>
      </w:r>
      <w:r>
        <w:rPr>
          <w:lang w:val="zh_TW" w:bidi="zh_TW"/>
        </w:rPr>
        <w:t>4:14–15</w:t>
      </w:r>
      <w:r>
        <w:rPr>
          <w:lang w:val="zh_TW" w:bidi="zh_TW"/>
        </w:rPr>
        <w:t>、</w:t>
      </w:r>
      <w:r>
        <w:rPr>
          <w:lang w:val="zh_TW" w:bidi="zh_TW"/>
        </w:rPr>
        <w:t>20</w:t>
      </w:r>
      <w:r>
        <w:rPr>
          <w:lang w:val="zh_TW" w:bidi="zh_TW"/>
        </w:rPr>
        <w:t>，</w:t>
      </w:r>
      <w:r>
        <w:rPr>
          <w:lang w:val="zh_TW" w:bidi="zh_TW"/>
        </w:rPr>
        <w:t>6:16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尼1:2–4</w:t>
      </w:r>
      <w:r>
        <w:rPr>
          <w:lang w:val="zh_TW" w:bidi="zh_TW"/>
        </w:rPr>
        <w:t>，</w:t>
      </w:r>
      <w:r>
        <w:rPr>
          <w:lang w:val="zh_TW" w:bidi="zh_TW"/>
        </w:rPr>
        <w:t>2:10–20</w:t>
      </w:r>
      <w:r>
        <w:rPr>
          <w:lang w:val="zh_TW" w:bidi="zh_TW"/>
        </w:rPr>
        <w:t>，</w:t>
      </w:r>
      <w:r>
        <w:rPr>
          <w:lang w:val="zh_TW" w:bidi="zh_TW"/>
        </w:rPr>
        <w:t>3:1–32</w:t>
      </w:r>
      <w:r>
        <w:rPr>
          <w:lang w:val="zh_TW" w:bidi="zh_TW"/>
        </w:rPr>
        <w:t>，</w:t>
      </w:r>
      <w:r>
        <w:rPr>
          <w:lang w:val="zh_TW" w:bidi="zh_TW"/>
        </w:rPr>
        <w:t>4:1–23</w:t>
      </w:r>
      <w:r>
        <w:rPr>
          <w:lang w:val="zh_TW" w:bidi="zh_TW"/>
        </w:rPr>
        <w:t>，</w:t>
      </w:r>
      <w:r>
        <w:rPr>
          <w:lang w:val="zh_TW" w:bidi="zh_TW"/>
        </w:rPr>
        <w:t>6:1–16</w:t>
      </w:r>
      <w:r>
        <w:rPr>
          <w:lang w:val="zh_TW" w:bidi="zh_TW"/>
        </w:rPr>
        <w:t>；</w:t>
      </w:r>
      <w:r>
        <w:rPr>
          <w:lang w:val="zh_TW" w:bidi="zh_TW"/>
        </w:rPr>
        <w:t>詩51:16–18</w:t>
      </w:r>
      <w:r>
        <w:rPr>
          <w:lang w:val="zh_TW" w:bidi="zh_TW"/>
        </w:rPr>
        <w:t>；</w:t>
      </w:r>
      <w:r>
        <w:rPr>
          <w:lang w:val="zh_TW" w:bidi="zh_TW"/>
        </w:rPr>
        <w:t>賽22:5</w:t>
      </w:r>
      <w:r>
        <w:rPr>
          <w:lang w:val="zh_TW" w:bidi="zh_TW"/>
        </w:rPr>
        <w:t>，</w:t>
      </w:r>
      <w:r>
        <w:rPr>
          <w:lang w:val="zh_TW" w:bidi="zh_TW"/>
        </w:rPr>
        <w:t>26:1–3</w:t>
      </w:r>
      <w:r>
        <w:rPr>
          <w:lang w:val="zh_TW" w:bidi="zh_TW"/>
        </w:rPr>
        <w:t>；</w:t>
      </w:r>
      <w:r>
        <w:rPr>
          <w:lang w:val="zh_TW" w:bidi="zh_TW"/>
        </w:rPr>
        <w:t>啟21:10–27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