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البركة</w:t>
      </w:r>
      <w:r>
        <w:rPr>
          <w:lang w:val="ar_AE" w:bidi="ar_AE"/>
        </w:rPr>
      </w:r>
    </w:p>
    <w:p>
      <w:pPr>
        <w:bidi/>
      </w:pPr>
      <w:r>
        <w:rPr>
          <w:lang w:val="ar_AE" w:bidi="ar_AE"/>
        </w:rPr>
      </w:r>
      <w:r>
        <w:rPr>
          <w:lang w:val="ar_AE" w:bidi="ar_AE"/>
        </w:rPr>
        <w:t>قبل وفاة يعقوب (أحد الأباء البطاركة)، بارك كل واحد من أبنائه، وأبناء يُوسُف أيضًا (</w:t>
      </w:r>
      <w:hyperlink r:id="rId13">
        <w:r>
          <w:rPr>
            <w:lang w:val="ar_AE" w:bidi="ar_AE"/>
          </w:rPr>
          <w:rPr>
            <w:color w:val="0000EE"/>
            <w:u w:val="single"/>
          </w:rPr>
          <w:t>تكوين 49:1–28</w:t>
        </w:r>
      </w:hyperlink>
      <w:r>
        <w:rPr>
          <w:lang w:val="ar_AE" w:bidi="ar_AE"/>
        </w:rPr>
        <w:t xml:space="preserve">؛ </w:t>
      </w:r>
      <w:hyperlink r:id="rId14">
        <w:r>
          <w:rPr>
            <w:lang w:val="ar_AE" w:bidi="ar_AE"/>
          </w:rPr>
          <w:rPr>
            <w:color w:val="0000EE"/>
            <w:u w:val="single"/>
          </w:rPr>
          <w:t>48:3–20</w:t>
        </w:r>
      </w:hyperlink>
      <w:r>
        <w:rPr>
          <w:lang w:val="ar_AE" w:bidi="ar_AE"/>
        </w:rPr>
        <w:t>). وهو ما فعله قبلًا أبيه إسحاق عندما باركه (</w:t>
      </w:r>
      <w:hyperlink r:id="rId15">
        <w:r>
          <w:rPr>
            <w:lang w:val="ar_AE" w:bidi="ar_AE"/>
          </w:rPr>
          <w:rPr>
            <w:color w:val="0000EE"/>
            <w:u w:val="single"/>
          </w:rPr>
          <w:t>27:27–29</w:t>
        </w:r>
      </w:hyperlink>
      <w:r>
        <w:rPr>
          <w:lang w:val="ar_AE" w:bidi="ar_AE"/>
        </w:rPr>
        <w:t>). البركة تمنح الحياة وتصلحها وتثريها، في حين أن اللعنة تضر بالحياة وتتلفها. (</w:t>
      </w:r>
      <w:hyperlink r:id="rId16">
        <w:r>
          <w:rPr>
            <w:lang w:val="ar_AE" w:bidi="ar_AE"/>
          </w:rPr>
          <w:rPr>
            <w:color w:val="0000EE"/>
            <w:u w:val="single"/>
          </w:rPr>
          <w:t>لاويين 26:14–39</w:t>
        </w:r>
      </w:hyperlink>
      <w:r>
        <w:rPr>
          <w:lang w:val="ar_AE" w:bidi="ar_AE"/>
        </w:rPr>
        <w:t>). يمنح المُحسن الواهب (من يقدم العون) البركة علنًا، مانحًا القوة للازدهار والنجاح.</w:t>
      </w:r>
    </w:p>
    <w:p>
      <w:pPr>
        <w:bidi/>
      </w:pPr>
      <w:r>
        <w:rPr>
          <w:lang w:val="ar_AE" w:bidi="ar_AE"/>
        </w:rPr>
      </w:r>
      <w:r>
        <w:rPr>
          <w:lang w:val="ar_AE" w:bidi="ar_AE"/>
        </w:rPr>
        <w:t>البركات أمر أساسي في العلاقات العهدية، لأنها توجّه الشعب وتحفزه لاتباع قواعد العهد ومطالبه (</w:t>
      </w:r>
      <w:hyperlink r:id="rId17">
        <w:r>
          <w:rPr>
            <w:lang w:val="ar_AE" w:bidi="ar_AE"/>
          </w:rPr>
          <w:rPr>
            <w:color w:val="0000EE"/>
            <w:u w:val="single"/>
          </w:rPr>
          <w:t>لاويين 26:3–13</w:t>
        </w:r>
      </w:hyperlink>
      <w:r>
        <w:rPr>
          <w:lang w:val="ar_AE" w:bidi="ar_AE"/>
        </w:rPr>
        <w:t xml:space="preserve">). فالطاعة تثمر إلى بركات، في حين أن التمرد يفضي إلى اللعنة (انظر </w:t>
      </w:r>
      <w:hyperlink r:id="rId18">
        <w:r>
          <w:rPr>
            <w:lang w:val="ar_AE" w:bidi="ar_AE"/>
          </w:rPr>
          <w:rPr>
            <w:color w:val="0000EE"/>
            <w:u w:val="single"/>
          </w:rPr>
          <w:t>تثنية 28</w:t>
        </w:r>
      </w:hyperlink>
      <w:r>
        <w:rPr>
          <w:lang w:val="ar_AE" w:bidi="ar_AE"/>
        </w:rPr>
        <w:t>).</w:t>
      </w:r>
    </w:p>
    <w:p>
      <w:pPr>
        <w:bidi/>
      </w:pPr>
      <w:r>
        <w:rPr>
          <w:lang w:val="ar_AE" w:bidi="ar_AE"/>
        </w:rPr>
      </w:r>
      <w:r>
        <w:rPr>
          <w:lang w:val="ar_AE" w:bidi="ar_AE"/>
        </w:rPr>
        <w:t>أول أوجه البركة كانت الخليقة ذاتها، إذ قد منح الله الخالق البركات للحيوانات والبشر على حد سواء (</w:t>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1:28؛</w:t>
        </w:r>
      </w:hyperlink>
      <w:r>
        <w:rPr>
          <w:lang w:val="ar_AE" w:bidi="ar_AE"/>
        </w:rPr>
        <w:t xml:space="preserve"> انظر </w:t>
      </w:r>
      <w:hyperlink r:id="rId21">
        <w:r>
          <w:rPr>
            <w:lang w:val="ar_AE" w:bidi="ar_AE"/>
          </w:rPr>
          <w:rPr>
            <w:color w:val="0000EE"/>
            <w:u w:val="single"/>
          </w:rPr>
          <w:t>مزامير 104؛</w:t>
        </w:r>
      </w:hyperlink>
      <w:r>
        <w:rPr>
          <w:lang w:val="ar_AE" w:bidi="ar_AE"/>
        </w:rPr>
        <w:t xml:space="preserve"> </w:t>
      </w:r>
      <w:hyperlink r:id="rId22">
        <w:r>
          <w:rPr>
            <w:lang w:val="ar_AE" w:bidi="ar_AE"/>
          </w:rPr>
          <w:rPr>
            <w:color w:val="0000EE"/>
            <w:u w:val="single"/>
          </w:rPr>
          <w:t>128:3–4</w:t>
        </w:r>
      </w:hyperlink>
      <w:r>
        <w:rPr>
          <w:lang w:val="ar_AE" w:bidi="ar_AE"/>
        </w:rPr>
        <w:t>). ويستخدم الله البشر أيضًا كيما ينقل بركاته الإلهية. فاختار الله إبراهيم ليكون بركة للأمم (</w:t>
      </w:r>
      <w:hyperlink r:id="rId23">
        <w:r>
          <w:rPr>
            <w:lang w:val="ar_AE" w:bidi="ar_AE"/>
          </w:rPr>
          <w:rPr>
            <w:color w:val="0000EE"/>
            <w:u w:val="single"/>
          </w:rPr>
          <w:t>تكوين 12:2–3</w:t>
        </w:r>
      </w:hyperlink>
      <w:r>
        <w:rPr>
          <w:lang w:val="ar_AE" w:bidi="ar_AE"/>
        </w:rPr>
        <w:t>). إن الله ببركاته التي يقدمها يساند وينقي الأسرة والحكومات، حتى الأمور الدينية (</w:t>
      </w:r>
      <w:hyperlink r:id="rId15">
        <w:r>
          <w:rPr>
            <w:lang w:val="ar_AE" w:bidi="ar_AE"/>
          </w:rPr>
          <w:rPr>
            <w:color w:val="0000EE"/>
            <w:u w:val="single"/>
          </w:rPr>
          <w:t>27:27–29؛</w:t>
        </w:r>
      </w:hyperlink>
      <w:r>
        <w:rPr>
          <w:lang w:val="ar_AE" w:bidi="ar_AE"/>
        </w:rPr>
        <w:t xml:space="preserve"> </w:t>
      </w:r>
      <w:hyperlink r:id="rId24">
        <w:r>
          <w:rPr>
            <w:lang w:val="ar_AE" w:bidi="ar_AE"/>
          </w:rPr>
          <w:rPr>
            <w:color w:val="0000EE"/>
            <w:u w:val="single"/>
          </w:rPr>
          <w:t>14:19؛</w:t>
        </w:r>
      </w:hyperlink>
      <w:r>
        <w:rPr>
          <w:lang w:val="ar_AE" w:bidi="ar_AE"/>
        </w:rPr>
        <w:t xml:space="preserve"> </w:t>
      </w:r>
      <w:hyperlink r:id="rId25">
        <w:r>
          <w:rPr>
            <w:lang w:val="ar_AE" w:bidi="ar_AE"/>
          </w:rPr>
          <w:rPr>
            <w:color w:val="0000EE"/>
            <w:u w:val="single"/>
          </w:rPr>
          <w:t>1ملوك 8:14،</w:t>
        </w:r>
      </w:hyperlink>
      <w:r>
        <w:rPr>
          <w:lang w:val="ar_AE" w:bidi="ar_AE"/>
        </w:rPr>
        <w:t xml:space="preserve"> </w:t>
      </w:r>
      <w:hyperlink r:id="rId26">
        <w:r>
          <w:rPr>
            <w:lang w:val="ar_AE" w:bidi="ar_AE"/>
          </w:rPr>
          <w:rPr>
            <w:color w:val="0000EE"/>
            <w:u w:val="single"/>
          </w:rPr>
          <w:t>52،</w:t>
        </w:r>
      </w:hyperlink>
      <w:r>
        <w:rPr>
          <w:lang w:val="ar_AE" w:bidi="ar_AE"/>
        </w:rPr>
        <w:t xml:space="preserve"> </w:t>
      </w:r>
      <w:hyperlink r:id="rId27">
        <w:r>
          <w:rPr>
            <w:lang w:val="ar_AE" w:bidi="ar_AE"/>
          </w:rPr>
          <w:rPr>
            <w:color w:val="0000EE"/>
            <w:u w:val="single"/>
          </w:rPr>
          <w:t>66؛</w:t>
        </w:r>
      </w:hyperlink>
      <w:r>
        <w:rPr>
          <w:lang w:val="ar_AE" w:bidi="ar_AE"/>
        </w:rPr>
        <w:t xml:space="preserve"> </w:t>
      </w:r>
      <w:hyperlink r:id="rId28">
        <w:r>
          <w:rPr>
            <w:lang w:val="ar_AE" w:bidi="ar_AE"/>
          </w:rPr>
          <w:rPr>
            <w:color w:val="0000EE"/>
            <w:u w:val="single"/>
          </w:rPr>
          <w:t>لاويين 9:22</w:t>
        </w:r>
      </w:hyperlink>
      <w:r>
        <w:rPr>
          <w:lang w:val="ar_AE" w:bidi="ar_AE"/>
        </w:rPr>
        <w:t>). والكهنة كانوا ينقلون بركة الله إلى شعب إسرائيل (</w:t>
      </w:r>
      <w:hyperlink r:id="rId29">
        <w:r>
          <w:rPr>
            <w:lang w:val="ar_AE" w:bidi="ar_AE"/>
          </w:rPr>
          <w:rPr>
            <w:color w:val="0000EE"/>
            <w:u w:val="single"/>
          </w:rPr>
          <w:t>عدد 6:24–26؛</w:t>
        </w:r>
      </w:hyperlink>
      <w:r>
        <w:rPr>
          <w:lang w:val="ar_AE" w:bidi="ar_AE"/>
        </w:rPr>
        <w:t xml:space="preserve"> </w:t>
      </w:r>
      <w:hyperlink r:id="rId30">
        <w:r>
          <w:rPr>
            <w:lang w:val="ar_AE" w:bidi="ar_AE"/>
          </w:rPr>
          <w:rPr>
            <w:color w:val="0000EE"/>
            <w:u w:val="single"/>
          </w:rPr>
          <w:t>تثنية 10:8</w:t>
        </w:r>
      </w:hyperlink>
      <w:r>
        <w:rPr>
          <w:lang w:val="ar_AE" w:bidi="ar_AE"/>
        </w:rPr>
        <w:t>).</w:t>
      </w:r>
    </w:p>
    <w:p>
      <w:pPr>
        <w:bidi/>
      </w:pPr>
      <w:r>
        <w:rPr>
          <w:lang w:val="ar_AE" w:bidi="ar_AE"/>
        </w:rPr>
      </w:r>
      <w:r>
        <w:rPr>
          <w:lang w:val="ar_AE" w:bidi="ar_AE"/>
        </w:rPr>
        <w:t>للبركات في العهد القديم ثلاثة أوجه رئيسية:</w:t>
      </w:r>
    </w:p>
    <w:p>
      <w:pPr>
        <w:pStyle w:val="ListNumber"/>
        <w:numPr>
          <w:ilvl w:val="0"/>
          <w:numId w:val="14"/>
        </w:numPr>
        <w:bidi/>
        <w:spacing w:line="240" w:lineRule="auto"/>
        <w:ind w:left="720"/>
      </w:pPr>
      <w:r>
        <w:rPr>
          <w:lang w:val="ar_AE" w:bidi="ar_AE"/>
        </w:rPr>
      </w:r>
      <w:r>
        <w:rPr>
          <w:lang w:val="ar_AE" w:bidi="ar_AE"/>
        </w:rPr>
        <w:t>الفئة الأسمى تمنح البركات للفئة الأدنى (الأكبر يمنح البركة للأصغر) (</w:t>
      </w:r>
      <w:hyperlink r:id="rId31">
        <w:r>
          <w:rPr>
            <w:lang w:val="ar_AE" w:bidi="ar_AE"/>
          </w:rPr>
          <w:rPr>
            <w:color w:val="0000EE"/>
            <w:u w:val="single"/>
          </w:rPr>
          <w:t>تكوين 32:26</w:t>
        </w:r>
      </w:hyperlink>
      <w:r>
        <w:rPr>
          <w:lang w:val="ar_AE" w:bidi="ar_AE"/>
        </w:rPr>
        <w:t xml:space="preserve">؛ </w:t>
      </w:r>
      <w:hyperlink r:id="rId32">
        <w:r>
          <w:rPr>
            <w:lang w:val="ar_AE" w:bidi="ar_AE"/>
          </w:rPr>
          <w:rPr>
            <w:color w:val="0000EE"/>
            <w:u w:val="single"/>
          </w:rPr>
          <w:t>عبرانيين 7:6–7</w:t>
        </w:r>
      </w:hyperlink>
      <w:r>
        <w:rPr>
          <w:lang w:val="ar_AE" w:bidi="ar_AE"/>
        </w:rPr>
        <w:t>).</w:t>
      </w:r>
    </w:p>
    <w:p>
      <w:pPr>
        <w:pStyle w:val="ListNumber"/>
        <w:bidi/>
        <w:spacing w:line="240" w:lineRule="auto"/>
        <w:ind w:left="720"/>
      </w:pPr>
      <w:r>
        <w:rPr>
          <w:lang w:val="ar_AE" w:bidi="ar_AE"/>
        </w:rPr>
      </w:r>
      <w:r>
        <w:rPr>
          <w:lang w:val="ar_AE" w:bidi="ar_AE"/>
        </w:rPr>
        <w:t>البركات تظهر النعمة والفضل، فتثمر ازدهارًا ونجاحًا (</w:t>
      </w:r>
      <w:hyperlink r:id="rId33">
        <w:r>
          <w:rPr>
            <w:lang w:val="ar_AE" w:bidi="ar_AE"/>
          </w:rPr>
          <w:rPr>
            <w:color w:val="0000EE"/>
            <w:u w:val="single"/>
          </w:rPr>
          <w:t>تثنية 28:3–7</w:t>
        </w:r>
      </w:hyperlink>
      <w:r>
        <w:rPr>
          <w:lang w:val="ar_AE" w:bidi="ar_AE"/>
        </w:rPr>
        <w:t>).</w:t>
      </w:r>
    </w:p>
    <w:p>
      <w:pPr>
        <w:pStyle w:val="ListNumber"/>
        <w:bidi/>
        <w:spacing w:line="240" w:lineRule="auto"/>
        <w:ind w:left="720"/>
      </w:pPr>
      <w:r>
        <w:rPr>
          <w:lang w:val="ar_AE" w:bidi="ar_AE"/>
        </w:rPr>
      </w:r>
      <w:r>
        <w:rPr>
          <w:lang w:val="ar_AE" w:bidi="ar_AE"/>
        </w:rPr>
        <w:t>كل القوة والبركات تأتي من الخالق. ومحبة الله هي مصدر جميع البركات (</w:t>
      </w:r>
      <w:hyperlink r:id="rId34">
        <w:r>
          <w:rPr>
            <w:lang w:val="ar_AE" w:bidi="ar_AE"/>
          </w:rPr>
          <w:rPr>
            <w:color w:val="0000EE"/>
            <w:u w:val="single"/>
          </w:rPr>
          <w:t>تثنية 7:7–8،</w:t>
        </w:r>
      </w:hyperlink>
      <w:r>
        <w:rPr>
          <w:lang w:val="ar_AE" w:bidi="ar_AE"/>
        </w:rPr>
        <w:t xml:space="preserve"> </w:t>
      </w:r>
      <w:hyperlink r:id="rId35">
        <w:r>
          <w:rPr>
            <w:lang w:val="ar_AE" w:bidi="ar_AE"/>
          </w:rPr>
          <w:rPr>
            <w:color w:val="0000EE"/>
            <w:u w:val="single"/>
          </w:rPr>
          <w:t>12–15</w:t>
        </w:r>
      </w:hyperlink>
      <w:r>
        <w:rPr>
          <w:lang w:val="ar_AE" w:bidi="ar_AE"/>
        </w:rPr>
        <w:t>).</w:t>
      </w:r>
    </w:p>
    <w:p>
      <w:pPr>
        <w:bidi/>
      </w:pPr>
      <w:r>
        <w:rPr>
          <w:lang w:val="ar_AE" w:bidi="ar_AE"/>
        </w:rPr>
      </w:r>
      <w:r>
        <w:rPr>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lang w:val="ar_AE" w:bidi="ar_AE"/>
        </w:rPr>
      </w:r>
      <w:r>
        <w:rPr>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hyperlink r:id="rId36">
        <w:r>
          <w:rPr>
            <w:lang w:val="ar_AE" w:bidi="ar_AE"/>
          </w:rPr>
          <w:rPr>
            <w:color w:val="0000EE"/>
            <w:u w:val="single"/>
          </w:rPr>
          <w:t>متّى 6:25؛</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8">
        <w:r>
          <w:rPr>
            <w:lang w:val="ar_AE" w:bidi="ar_AE"/>
          </w:rPr>
          <w:rPr>
            <w:color w:val="0000EE"/>
            <w:u w:val="single"/>
          </w:rPr>
          <w:t>1 بطرس 3:9</w:t>
        </w:r>
      </w:hyperlink>
      <w:r>
        <w:rPr>
          <w:lang w:val="ar_AE" w:bidi="ar_AE"/>
        </w:rPr>
        <w:t>). وبموت يسوع على الصليب فقد حمل نتائج لعنة الخطية (</w:t>
      </w:r>
      <w:hyperlink r:id="rId39">
        <w:r>
          <w:rPr>
            <w:lang w:val="ar_AE" w:bidi="ar_AE"/>
          </w:rPr>
          <w:rPr>
            <w:color w:val="0000EE"/>
            <w:u w:val="single"/>
          </w:rPr>
          <w:t>غلاطية 3:13</w:t>
        </w:r>
      </w:hyperlink>
      <w:r>
        <w:rPr>
          <w:lang w:val="ar_AE" w:bidi="ar_AE"/>
        </w:rPr>
        <w:t>). وأسس ملكوت الله (</w:t>
      </w:r>
      <w:hyperlink r:id="rId40">
        <w:r>
          <w:rPr>
            <w:lang w:val="ar_AE" w:bidi="ar_AE"/>
          </w:rPr>
          <w:rPr>
            <w:color w:val="0000EE"/>
            <w:u w:val="single"/>
          </w:rPr>
          <w:t>متّى 3:2؛</w:t>
        </w:r>
      </w:hyperlink>
      <w:r>
        <w:rPr>
          <w:lang w:val="ar_AE" w:bidi="ar_AE"/>
        </w:rPr>
        <w:t xml:space="preserve"> </w:t>
      </w:r>
      <w:hyperlink r:id="rId41">
        <w:r>
          <w:rPr>
            <w:lang w:val="ar_AE" w:bidi="ar_AE"/>
          </w:rPr>
          <w:rPr>
            <w:color w:val="0000EE"/>
            <w:u w:val="single"/>
          </w:rPr>
          <w:t>5:3–20؛</w:t>
        </w:r>
      </w:hyperlink>
      <w:r>
        <w:rPr>
          <w:lang w:val="ar_AE" w:bidi="ar_AE"/>
        </w:rPr>
        <w:t xml:space="preserve"> </w:t>
      </w:r>
      <w:hyperlink r:id="rId42">
        <w:r>
          <w:rPr>
            <w:lang w:val="ar_AE" w:bidi="ar_AE"/>
          </w:rPr>
          <w:rPr>
            <w:color w:val="0000EE"/>
            <w:u w:val="single"/>
          </w:rPr>
          <w:t>يوحنّا 3:3–5</w:t>
        </w:r>
      </w:hyperlink>
      <w:r>
        <w:rPr>
          <w:lang w:val="ar_AE" w:bidi="ar_AE"/>
        </w:rPr>
        <w:t>). ومنح غفران الخطايا لأبناء الملكوت (</w:t>
      </w:r>
      <w:hyperlink r:id="rId43">
        <w:r>
          <w:rPr>
            <w:lang w:val="ar_AE" w:bidi="ar_AE"/>
          </w:rPr>
          <w:rPr>
            <w:color w:val="0000EE"/>
            <w:u w:val="single"/>
          </w:rPr>
          <w:t>رومية 4:6–25</w:t>
        </w:r>
      </w:hyperlink>
      <w:r>
        <w:rPr>
          <w:lang w:val="ar_AE" w:bidi="ar_AE"/>
        </w:rPr>
        <w:t>). الآن، يدعو الله جميع المؤمنين المسيحيين ليباركوا العالم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انظر أيضًا </w:t>
      </w:r>
      <w:hyperlink r:id="rId46">
        <w:r>
          <w:rPr>
            <w:lang w:val="ar_AE" w:bidi="ar_AE"/>
          </w:rPr>
          <w:rPr>
            <w:color w:val="0000EE"/>
            <w:u w:val="single"/>
          </w:rPr>
          <w:t>إشعياء 19:24؛</w:t>
        </w:r>
      </w:hyperlink>
      <w:r>
        <w:rPr>
          <w:lang w:val="ar_AE" w:bidi="ar_AE"/>
        </w:rPr>
        <w:t xml:space="preserve"> </w:t>
      </w:r>
      <w:hyperlink r:id="rId47">
        <w:r>
          <w:rPr>
            <w:lang w:val="ar_AE" w:bidi="ar_AE"/>
          </w:rPr>
          <w:rPr>
            <w:color w:val="0000EE"/>
            <w:u w:val="single"/>
          </w:rPr>
          <w:t>زكريّا 8:13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28؛</w:t>
        </w:r>
      </w:hyperlink>
      <w:r>
        <w:rPr>
          <w:lang w:val="ar_AE" w:bidi="ar_AE"/>
        </w:rPr>
        <w:t xml:space="preserve"> </w:t>
      </w:r>
      <w:hyperlink r:id="rId48">
        <w:r>
          <w:rPr>
            <w:lang w:val="ar_AE" w:bidi="ar_AE"/>
          </w:rPr>
          <w:rPr>
            <w:color w:val="0000EE"/>
            <w:u w:val="single"/>
          </w:rPr>
          <w:t>9:26–27؛</w:t>
        </w:r>
      </w:hyperlink>
      <w:r>
        <w:rPr>
          <w:lang w:val="ar_AE" w:bidi="ar_AE"/>
        </w:rPr>
        <w:t xml:space="preserve"> </w:t>
      </w:r>
      <w:hyperlink r:id="rId23">
        <w:r>
          <w:rPr>
            <w:lang w:val="ar_AE" w:bidi="ar_AE"/>
          </w:rPr>
          <w:rPr>
            <w:color w:val="0000EE"/>
            <w:u w:val="single"/>
          </w:rPr>
          <w:t>12:2–3؛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0">
        <w:r>
          <w:rPr>
            <w:lang w:val="ar_AE" w:bidi="ar_AE"/>
          </w:rPr>
          <w:rPr>
            <w:color w:val="0000EE"/>
            <w:u w:val="single"/>
          </w:rPr>
          <w:t>24:59–60؛</w:t>
        </w:r>
      </w:hyperlink>
      <w:r>
        <w:rPr>
          <w:lang w:val="ar_AE" w:bidi="ar_AE"/>
        </w:rPr>
        <w:t xml:space="preserve"> </w:t>
      </w:r>
      <w:hyperlink r:id="rId51">
        <w:r>
          <w:rPr>
            <w:lang w:val="ar_AE" w:bidi="ar_AE"/>
          </w:rPr>
          <w:rPr>
            <w:color w:val="0000EE"/>
            <w:u w:val="single"/>
          </w:rPr>
          <w:t>27:1–41؛</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53">
        <w:r>
          <w:rPr>
            <w:lang w:val="ar_AE" w:bidi="ar_AE"/>
          </w:rPr>
          <w:rPr>
            <w:color w:val="0000EE"/>
            <w:u w:val="single"/>
          </w:rPr>
          <w:t>32:24–30؛</w:t>
        </w:r>
      </w:hyperlink>
      <w:r>
        <w:rPr>
          <w:lang w:val="ar_AE" w:bidi="ar_AE"/>
        </w:rPr>
        <w:t xml:space="preserve"> </w:t>
      </w:r>
      <w:hyperlink r:id="rId54">
        <w:r>
          <w:rPr>
            <w:lang w:val="ar_AE" w:bidi="ar_AE"/>
          </w:rPr>
          <w:rPr>
            <w:color w:val="0000EE"/>
            <w:u w:val="single"/>
          </w:rPr>
          <w:t>46:1–50:26؛</w:t>
        </w:r>
      </w:hyperlink>
      <w:r>
        <w:rPr>
          <w:lang w:val="ar_AE" w:bidi="ar_AE"/>
        </w:rPr>
        <w:t xml:space="preserve"> </w:t>
      </w:r>
      <w:hyperlink r:id="rId17">
        <w:r>
          <w:rPr>
            <w:lang w:val="ar_AE" w:bidi="ar_AE"/>
          </w:rPr>
          <w:rPr>
            <w:color w:val="0000EE"/>
            <w:u w:val="single"/>
          </w:rPr>
          <w:t>لاويين 26:3–13؛</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30">
        <w:r>
          <w:rPr>
            <w:lang w:val="ar_AE" w:bidi="ar_AE"/>
          </w:rPr>
          <w:rPr>
            <w:color w:val="0000EE"/>
            <w:u w:val="single"/>
          </w:rPr>
          <w:t>10:8؛</w:t>
        </w:r>
      </w:hyperlink>
      <w:r>
        <w:rPr>
          <w:lang w:val="ar_AE" w:bidi="ar_AE"/>
        </w:rPr>
        <w:t xml:space="preserve"> </w:t>
      </w:r>
      <w:hyperlink r:id="rId56">
        <w:r>
          <w:rPr>
            <w:lang w:val="ar_AE" w:bidi="ar_AE"/>
          </w:rPr>
          <w:rPr>
            <w:color w:val="0000EE"/>
            <w:u w:val="single"/>
          </w:rPr>
          <w:t>28:1–14؛</w:t>
        </w:r>
      </w:hyperlink>
      <w:r>
        <w:rPr>
          <w:lang w:val="ar_AE" w:bidi="ar_AE"/>
        </w:rPr>
        <w:t xml:space="preserve"> </w:t>
      </w:r>
      <w:hyperlink r:id="rId57">
        <w:r>
          <w:rPr>
            <w:lang w:val="ar_AE" w:bidi="ar_AE"/>
          </w:rPr>
          <w:rPr>
            <w:color w:val="0000EE"/>
            <w:u w:val="single"/>
          </w:rPr>
          <w:t>33:1–29؛</w:t>
        </w:r>
      </w:hyperlink>
      <w:r>
        <w:rPr>
          <w:lang w:val="ar_AE" w:bidi="ar_AE"/>
        </w:rPr>
        <w:t xml:space="preserve"> </w:t>
      </w:r>
      <w:hyperlink r:id="rId58">
        <w:r>
          <w:rPr>
            <w:lang w:val="ar_AE" w:bidi="ar_AE"/>
          </w:rPr>
          <w:rPr>
            <w:color w:val="0000EE"/>
            <w:u w:val="single"/>
          </w:rPr>
          <w:t>1 صموئيل 2:20–21؛</w:t>
        </w:r>
      </w:hyperlink>
      <w:r>
        <w:rPr>
          <w:lang w:val="ar_AE" w:bidi="ar_AE"/>
        </w:rPr>
        <w:t xml:space="preserve"> </w:t>
      </w:r>
      <w:hyperlink r:id="rId59">
        <w:r>
          <w:rPr>
            <w:lang w:val="ar_AE" w:bidi="ar_AE"/>
          </w:rPr>
          <w:rPr>
            <w:color w:val="0000EE"/>
            <w:u w:val="single"/>
          </w:rPr>
          <w:t>مزمور 128:1–6؛</w:t>
        </w:r>
      </w:hyperlink>
      <w:r>
        <w:rPr>
          <w:lang w:val="ar_AE" w:bidi="ar_AE"/>
        </w:rPr>
        <w:t xml:space="preserve"> </w:t>
      </w:r>
      <w:hyperlink r:id="rId60">
        <w:r>
          <w:rPr>
            <w:lang w:val="ar_AE" w:bidi="ar_AE"/>
          </w:rPr>
          <w:rPr>
            <w:color w:val="0000EE"/>
            <w:u w:val="single"/>
          </w:rPr>
          <w:t>متّى 5:3–12؛</w:t>
        </w:r>
      </w:hyperlink>
      <w:r>
        <w:rPr>
          <w:lang w:val="ar_AE" w:bidi="ar_AE"/>
        </w:rPr>
        <w:t xml:space="preserve">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w:t>
      </w:r>
      <w:hyperlink r:id="rId61">
        <w:r>
          <w:rPr>
            <w:lang w:val="ar_AE" w:bidi="ar_AE"/>
          </w:rPr>
          <w:rPr>
            <w:color w:val="0000EE"/>
            <w:u w:val="single"/>
          </w:rPr>
          <w:t>غلاطية 3:13–14؛</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2">
        <w:r>
          <w:rPr>
            <w:lang w:val="ar_AE" w:bidi="ar_AE"/>
          </w:rPr>
          <w:rPr>
            <w:color w:val="0000EE"/>
            <w:u w:val="single"/>
          </w:rPr>
          <w:t>عبرانيين 7:6–7؛</w:t>
        </w:r>
      </w:hyperlink>
      <w:r>
        <w:rPr>
          <w:lang w:val="ar_AE" w:bidi="ar_AE"/>
        </w:rPr>
        <w:t xml:space="preserve"> </w:t>
      </w:r>
      <w:hyperlink r:id="rId38">
        <w:r>
          <w:rPr>
            <w:lang w:val="ar_AE" w:bidi="ar_AE"/>
          </w:rPr>
          <w:rPr>
            <w:color w:val="0000EE"/>
            <w:u w:val="single"/>
          </w:rPr>
          <w:t>1 بطرس 3:9.</w:t>
        </w:r>
      </w:hyperlink>
      <w:r>
        <w:rPr>
          <w:lang w:val="ar_AE" w:bidi="ar_AE"/>
        </w:rPr>
      </w:r>
      <w:r>
        <w:rPr>
          <w:lang w:val="ar_AE" w:bidi="ar_AE"/>
        </w:rPr>
      </w:r>
    </w:p>
    <w:p>
      <w:pPr>
        <w:bidi/>
      </w:pPr>
      <w:r>
        <w:rPr>
          <w:lang w:val="ar_AE" w:bidi="ar_AE"/>
        </w:rPr>
      </w:r>
    </w:p>
    <w:p>
      <w:pPr>
        <w:pStyle w:val="Heading2"/>
        <w:bidi/>
      </w:pPr>
      <w:r>
        <w:rPr>
          <w:lang w:val="ar_AE" w:bidi="ar_AE"/>
        </w:rPr>
        <w:t>البركة الكهنوتية</w:t>
      </w:r>
      <w:r>
        <w:rPr>
          <w:lang w:val="ar_AE" w:bidi="ar_AE"/>
        </w:rPr>
      </w:r>
    </w:p>
    <w:p>
      <w:pPr>
        <w:bidi/>
      </w:pPr>
      <w:r>
        <w:rPr>
          <w:lang w:val="ar_AE" w:bidi="ar_AE"/>
        </w:rPr>
      </w:r>
      <w:r>
        <w:rPr>
          <w:lang w:val="ar_AE" w:bidi="ar_AE"/>
        </w:rPr>
        <w:t>البركة الكهنوتية هي مقطع معروف ومحبوب في الكتاب المقدس العبري (</w:t>
      </w:r>
      <w:hyperlink r:id="rId55">
        <w:r>
          <w:rPr>
            <w:lang w:val="ar_AE" w:bidi="ar_AE"/>
          </w:rPr>
          <w:rPr>
            <w:color w:val="0000EE"/>
            <w:u w:val="single"/>
          </w:rPr>
          <w:t>العدد 6:22–27</w:t>
        </w:r>
      </w:hyperlink>
      <w:r>
        <w:rPr>
          <w:lang w:val="ar_AE" w:bidi="ar_AE"/>
        </w:rPr>
        <w:t>). على مر القرون، وجد المتعبدون تعزية في سطوره القصيرة ذات المعاني العميقة. هذا النص المعروف نصّ بسيط ومميز.</w:t>
      </w:r>
    </w:p>
    <w:p>
      <w:pPr>
        <w:bidi/>
      </w:pPr>
      <w:r>
        <w:rPr>
          <w:lang w:val="ar_AE" w:bidi="ar_AE"/>
        </w:rPr>
      </w:r>
      <w:r>
        <w:rPr>
          <w:lang w:val="ar_AE" w:bidi="ar_AE"/>
        </w:rPr>
        <w:t xml:space="preserve">تلتمس البركة الكهنوتية نعمة الرب وصنيعه بتكرار اسمه في كل طلب ("الرب" يعني </w:t>
      </w:r>
      <w:r>
        <w:rPr>
          <w:i/>
          <w:lang w:val="ar_AE" w:bidi="ar_AE"/>
        </w:rPr>
        <w:t>يهوه؛</w:t>
      </w:r>
      <w:r>
        <w:rPr>
          <w:lang w:val="ar_AE" w:bidi="ar_AE"/>
        </w:rPr>
        <w:t xml:space="preserve"> انظر </w:t>
      </w:r>
      <w:r>
        <w:rPr>
          <w:lang w:val="ar_AE" w:bidi="ar_AE"/>
        </w:rPr>
        <w:t>ملاحظة الدراسة على خروج 3:15</w:t>
      </w:r>
      <w:r>
        <w:rPr>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lang w:val="ar_AE" w:bidi="ar_AE"/>
        </w:rPr>
      </w:r>
      <w:r>
        <w:rPr>
          <w:lang w:val="ar_AE" w:bidi="ar_AE"/>
        </w:rPr>
        <w:t xml:space="preserve">تتناول مقاطع كثيرة في العهد القديم البركات التي من الله للشعب، ومن ثم مباركة الشعب لآخرين (على سبيل المثال، </w:t>
      </w:r>
      <w:hyperlink r:id="rId62">
        <w:r>
          <w:rPr>
            <w:lang w:val="ar_AE" w:bidi="ar_AE"/>
          </w:rPr>
          <w:rPr>
            <w:color w:val="0000EE"/>
            <w:u w:val="single"/>
          </w:rPr>
          <w:t>تكوين 12:1–3</w:t>
        </w:r>
      </w:hyperlink>
      <w:r>
        <w:rPr>
          <w:lang w:val="ar_AE" w:bidi="ar_AE"/>
        </w:rPr>
        <w:t xml:space="preserve">؛ </w:t>
      </w:r>
      <w:hyperlink r:id="rId63">
        <w:r>
          <w:rPr>
            <w:lang w:val="ar_AE" w:bidi="ar_AE"/>
          </w:rPr>
          <w:rPr>
            <w:color w:val="0000EE"/>
            <w:u w:val="single"/>
          </w:rPr>
          <w:t>27:1–40</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56">
        <w:r>
          <w:rPr>
            <w:lang w:val="ar_AE" w:bidi="ar_AE"/>
          </w:rPr>
          <w:rPr>
            <w:color w:val="0000EE"/>
            <w:u w:val="single"/>
          </w:rPr>
          <w:t>28:1–14</w:t>
        </w:r>
      </w:hyperlink>
      <w:r>
        <w:rPr>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lang w:val="ar_AE" w:bidi="ar_AE"/>
        </w:rPr>
      </w:r>
      <w:r>
        <w:rPr>
          <w:lang w:val="ar_AE" w:bidi="ar_AE"/>
        </w:rPr>
        <w:t>بارك الرب إسرائيل باستخدام كلمات الكهنة، هارون وأبنائه، لمباركة الشعب (</w:t>
      </w:r>
      <w:hyperlink r:id="rId64">
        <w:r>
          <w:rPr>
            <w:lang w:val="ar_AE" w:bidi="ar_AE"/>
          </w:rPr>
          <w:rPr>
            <w:color w:val="0000EE"/>
            <w:u w:val="single"/>
          </w:rPr>
          <w:t>العدد 6:22–23</w:t>
        </w:r>
      </w:hyperlink>
      <w:r>
        <w:rPr>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hyperlink r:id="rId65">
        <w:r>
          <w:rPr>
            <w:lang w:val="ar_AE" w:bidi="ar_AE"/>
          </w:rPr>
          <w:rPr>
            <w:color w:val="0000EE"/>
            <w:u w:val="single"/>
          </w:rPr>
          <w:t>تثنية 17:8–12</w:t>
        </w:r>
      </w:hyperlink>
      <w:r>
        <w:rPr>
          <w:lang w:val="ar_AE" w:bidi="ar_AE"/>
        </w:rPr>
        <w:t xml:space="preserve">). دعموا الملك في عمل واجباته، متبعين المبدأ الوارد في </w:t>
      </w:r>
      <w:hyperlink r:id="rId66">
        <w:r>
          <w:rPr>
            <w:lang w:val="ar_AE" w:bidi="ar_AE"/>
          </w:rPr>
          <w:rPr>
            <w:color w:val="0000EE"/>
            <w:u w:val="single"/>
          </w:rPr>
          <w:t>تثنية 17:18–20</w:t>
        </w:r>
      </w:hyperlink>
      <w:r>
        <w:rPr>
          <w:lang w:val="ar_AE" w:bidi="ar_AE"/>
        </w:rPr>
        <w:t>. وقد شجّع عالي الكاهن حنّة في أزمتها، وكذا أرشد الصبي صموئيل لينموا روحيًا (</w:t>
      </w:r>
      <w:hyperlink r:id="rId67">
        <w:r>
          <w:rPr>
            <w:lang w:val="ar_AE" w:bidi="ar_AE"/>
          </w:rPr>
          <w:rPr>
            <w:color w:val="0000EE"/>
            <w:u w:val="single"/>
          </w:rPr>
          <w:t>1صموئيل 1:1–3:21</w:t>
        </w:r>
      </w:hyperlink>
      <w:r>
        <w:rPr>
          <w:lang w:val="ar_AE" w:bidi="ar_AE"/>
        </w:rPr>
        <w:t xml:space="preserve">). كان الكهنة واللاويون نشطين في تعليم الدروس الروحية لإسرائيل (انظر، على سبيل المثال، </w:t>
      </w:r>
      <w:hyperlink r:id="rId68">
        <w:r>
          <w:rPr>
            <w:lang w:val="ar_AE" w:bidi="ar_AE"/>
          </w:rPr>
          <w:rPr>
            <w:color w:val="0000EE"/>
            <w:u w:val="single"/>
          </w:rPr>
          <w:t>تثنية 33:9–10</w:t>
        </w:r>
      </w:hyperlink>
      <w:r>
        <w:rPr>
          <w:lang w:val="ar_AE" w:bidi="ar_AE"/>
        </w:rPr>
        <w:t xml:space="preserve">؛ </w:t>
      </w:r>
      <w:hyperlink r:id="rId69">
        <w:r>
          <w:rPr>
            <w:lang w:val="ar_AE" w:bidi="ar_AE"/>
          </w:rPr>
          <w:rPr>
            <w:color w:val="0000EE"/>
            <w:u w:val="single"/>
          </w:rPr>
          <w:t>نحميا 8:9–12</w:t>
        </w:r>
      </w:hyperlink>
      <w:r>
        <w:rPr>
          <w:lang w:val="ar_AE" w:bidi="ar_AE"/>
        </w:rPr>
        <w:t xml:space="preserve">؛ </w:t>
      </w:r>
      <w:hyperlink r:id="rId70">
        <w:r>
          <w:rPr>
            <w:lang w:val="ar_AE" w:bidi="ar_AE"/>
          </w:rPr>
          <w:rPr>
            <w:color w:val="0000EE"/>
            <w:u w:val="single"/>
          </w:rPr>
          <w:t>ملاخي 2:5–9</w:t>
        </w:r>
      </w:hyperlink>
      <w:r>
        <w:rPr>
          <w:lang w:val="ar_AE" w:bidi="ar_AE"/>
        </w:rPr>
        <w:t>).</w:t>
      </w:r>
    </w:p>
    <w:p>
      <w:pPr>
        <w:bidi/>
      </w:pPr>
      <w:r>
        <w:rPr>
          <w:lang w:val="ar_AE" w:bidi="ar_AE"/>
        </w:rPr>
      </w:r>
      <w:r>
        <w:rPr>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lang w:val="ar_AE" w:bidi="ar_AE"/>
        </w:rPr>
        <w:t>كتف هنوم</w:t>
      </w:r>
      <w:r>
        <w:rPr>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hyperlink r:id="rId29">
        <w:r>
          <w:rPr>
            <w:lang w:val="ar_AE" w:bidi="ar_AE"/>
          </w:rPr>
          <w:rPr>
            <w:color w:val="0000EE"/>
            <w:u w:val="single"/>
          </w:rPr>
          <w:t>العدد 6:24–26</w:t>
        </w:r>
      </w:hyperlink>
      <w:r>
        <w:rPr>
          <w:lang w:val="ar_AE" w:bidi="ar_AE"/>
        </w:rPr>
        <w:t>، مطابقة تطابقًا وثيقًا لنص الكتاب المقدس العبري.</w:t>
      </w:r>
    </w:p>
    <w:p>
      <w:pPr>
        <w:bidi/>
      </w:pPr>
      <w:r>
        <w:rPr>
          <w:lang w:val="ar_AE" w:bidi="ar_AE"/>
        </w:rPr>
      </w:r>
      <w:r>
        <w:rPr>
          <w:lang w:val="ar_AE" w:bidi="ar_AE"/>
        </w:rPr>
        <w:t>في العصور القديمة، كان الناس أحيانًا يرتدون مثل هذه اللفائف باعتبارها قطع رمزية (تمائم)، مشابهة لـ</w:t>
      </w:r>
      <w:r>
        <w:rPr>
          <w:i/>
          <w:lang w:val="ar_AE" w:bidi="ar_AE"/>
        </w:rPr>
        <w:t>التفيلين</w:t>
      </w:r>
      <w:r>
        <w:rPr>
          <w:lang w:val="ar_AE" w:bidi="ar_AE"/>
        </w:rPr>
        <w:t xml:space="preserve"> أو "الفلاكتيريات-العصائب" أو "علب الصلاة" (انظر </w:t>
      </w:r>
      <w:hyperlink r:id="rId71">
        <w:r>
          <w:rPr>
            <w:lang w:val="ar_AE" w:bidi="ar_AE"/>
          </w:rPr>
          <w:rPr>
            <w:color w:val="0000EE"/>
            <w:u w:val="single"/>
          </w:rPr>
          <w:t>تثنية 6:8</w:t>
        </w:r>
      </w:hyperlink>
      <w:r>
        <w:rPr>
          <w:lang w:val="ar_AE" w:bidi="ar_AE"/>
        </w:rPr>
        <w:t xml:space="preserve">؛ </w:t>
      </w:r>
      <w:hyperlink r:id="rId72">
        <w:r>
          <w:rPr>
            <w:lang w:val="ar_AE" w:bidi="ar_AE"/>
          </w:rPr>
          <w:rPr>
            <w:color w:val="0000EE"/>
            <w:u w:val="single"/>
          </w:rPr>
          <w:t>متّى 23:5</w:t>
        </w:r>
      </w:hyperlink>
      <w:r>
        <w:rPr>
          <w:lang w:val="ar_AE" w:bidi="ar_AE"/>
        </w:rPr>
        <w:t xml:space="preserve">). هاتان اللفافتان الصغيرتان من أقدم المخطوطات الكتابية وتحتويان على أقدم إشارة إلى </w:t>
      </w:r>
      <w:r>
        <w:rPr>
          <w:i/>
          <w:lang w:val="ar_AE" w:bidi="ar_AE"/>
        </w:rPr>
        <w:t>الرب-يهوه</w:t>
      </w:r>
      <w:r>
        <w:rPr>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lang w:val="ar_AE" w:bidi="ar_AE"/>
        </w:rPr>
      </w:r>
      <w:r>
        <w:rPr>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hyperlink r:id="rId73">
        <w:r>
          <w:rPr>
            <w:lang w:val="ar_AE" w:bidi="ar_AE"/>
          </w:rPr>
          <w:rPr>
            <w:color w:val="0000EE"/>
            <w:u w:val="single"/>
          </w:rPr>
          <w:t>2كورنثوس 13:14</w:t>
        </w:r>
      </w:hyperlink>
      <w:r>
        <w:rPr>
          <w:lang w:val="ar_AE" w:bidi="ar_AE"/>
        </w:rPr>
        <w:t xml:space="preserve">؛ </w:t>
      </w:r>
      <w:hyperlink r:id="rId74">
        <w:r>
          <w:rPr>
            <w:lang w:val="ar_AE" w:bidi="ar_AE"/>
          </w:rPr>
          <w:rPr>
            <w:color w:val="0000EE"/>
            <w:u w:val="single"/>
          </w:rPr>
          <w:t>العبرانيين 13:20–21</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20">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9:1،</w:t>
        </w:r>
      </w:hyperlink>
      <w:r>
        <w:rPr>
          <w:lang w:val="ar_AE" w:bidi="ar_AE"/>
        </w:rPr>
        <w:t xml:space="preserve"> </w:t>
      </w:r>
      <w:hyperlink r:id="rId48">
        <w:r>
          <w:rPr>
            <w:lang w:val="ar_AE" w:bidi="ar_AE"/>
          </w:rPr>
          <w:rPr>
            <w:color w:val="0000EE"/>
            <w:u w:val="single"/>
          </w:rPr>
          <w:t>26–27</w:t>
        </w:r>
      </w:hyperlink>
      <w:r>
        <w:rPr>
          <w:lang w:val="ar_AE" w:bidi="ar_AE"/>
        </w:rPr>
        <w:t xml:space="preserve">؛ </w:t>
      </w:r>
      <w:hyperlink r:id="rId62">
        <w:r>
          <w:rPr>
            <w:lang w:val="ar_AE" w:bidi="ar_AE"/>
          </w:rPr>
          <w:rPr>
            <w:color w:val="0000EE"/>
            <w:u w:val="single"/>
          </w:rPr>
          <w:t>12:1–3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76">
        <w:r>
          <w:rPr>
            <w:lang w:val="ar_AE" w:bidi="ar_AE"/>
          </w:rPr>
          <w:rPr>
            <w:color w:val="0000EE"/>
            <w:u w:val="single"/>
          </w:rPr>
          <w:t>48:15–20</w:t>
        </w:r>
      </w:hyperlink>
      <w:r>
        <w:rPr>
          <w:lang w:val="ar_AE" w:bidi="ar_AE"/>
        </w:rPr>
        <w:t xml:space="preserve">؛ </w:t>
      </w:r>
      <w:hyperlink r:id="rId77">
        <w:r>
          <w:rPr>
            <w:lang w:val="ar_AE" w:bidi="ar_AE"/>
          </w:rPr>
          <w:rPr>
            <w:color w:val="0000EE"/>
            <w:u w:val="single"/>
          </w:rPr>
          <w:t>49:25–26</w:t>
        </w:r>
      </w:hyperlink>
      <w:r>
        <w:rPr>
          <w:lang w:val="ar_AE" w:bidi="ar_AE"/>
        </w:rPr>
        <w:t xml:space="preserve">؛ </w:t>
      </w:r>
      <w:hyperlink r:id="rId28">
        <w:r>
          <w:rPr>
            <w:lang w:val="ar_AE" w:bidi="ar_AE"/>
          </w:rPr>
          <w:rPr>
            <w:color w:val="0000EE"/>
            <w:u w:val="single"/>
          </w:rPr>
          <w:t>لاويين 9:22</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78">
        <w:r>
          <w:rPr>
            <w:lang w:val="ar_AE" w:bidi="ar_AE"/>
          </w:rPr>
          <w:rPr>
            <w:color w:val="0000EE"/>
            <w:u w:val="single"/>
          </w:rPr>
          <w:t>24:1–9</w:t>
        </w:r>
      </w:hyperlink>
      <w:r>
        <w:rPr>
          <w:lang w:val="ar_AE" w:bidi="ar_AE"/>
        </w:rPr>
        <w:t xml:space="preserve">؛ </w:t>
      </w:r>
      <w:hyperlink r:id="rId30">
        <w:r>
          <w:rPr>
            <w:lang w:val="ar_AE" w:bidi="ar_AE"/>
          </w:rPr>
          <w:rPr>
            <w:color w:val="0000EE"/>
            <w:u w:val="single"/>
          </w:rPr>
          <w:t>تثنية 10:8</w:t>
        </w:r>
      </w:hyperlink>
      <w:r>
        <w:rPr>
          <w:lang w:val="ar_AE" w:bidi="ar_AE"/>
        </w:rPr>
        <w:t xml:space="preserve">؛ </w:t>
      </w:r>
      <w:hyperlink r:id="rId79">
        <w:r>
          <w:rPr>
            <w:lang w:val="ar_AE" w:bidi="ar_AE"/>
          </w:rPr>
          <w:rPr>
            <w:color w:val="0000EE"/>
            <w:u w:val="single"/>
          </w:rPr>
          <w:t>33:11–29</w:t>
        </w:r>
      </w:hyperlink>
      <w:r>
        <w:rPr>
          <w:lang w:val="ar_AE" w:bidi="ar_AE"/>
        </w:rPr>
        <w:t xml:space="preserve">؛ </w:t>
      </w:r>
      <w:hyperlink r:id="rId80">
        <w:r>
          <w:rPr>
            <w:lang w:val="ar_AE" w:bidi="ar_AE"/>
          </w:rPr>
          <w:rPr>
            <w:color w:val="0000EE"/>
            <w:u w:val="single"/>
          </w:rPr>
          <w:t>1صموئيل 2:20</w:t>
        </w:r>
      </w:hyperlink>
      <w:r>
        <w:rPr>
          <w:lang w:val="ar_AE" w:bidi="ar_AE"/>
        </w:rPr>
        <w:t xml:space="preserve">؛ </w:t>
      </w:r>
      <w:hyperlink r:id="rId81">
        <w:r>
          <w:rPr>
            <w:lang w:val="ar_AE" w:bidi="ar_AE"/>
          </w:rPr>
          <w:rPr>
            <w:color w:val="0000EE"/>
            <w:u w:val="single"/>
          </w:rPr>
          <w:t>1ملوك 8:55–65</w:t>
        </w:r>
      </w:hyperlink>
      <w:r>
        <w:rPr>
          <w:lang w:val="ar_AE" w:bidi="ar_AE"/>
        </w:rPr>
        <w:t xml:space="preserve">؛ </w:t>
      </w:r>
      <w:hyperlink r:id="rId82">
        <w:r>
          <w:rPr>
            <w:lang w:val="ar_AE" w:bidi="ar_AE"/>
          </w:rPr>
          <w:rPr>
            <w:color w:val="0000EE"/>
            <w:u w:val="single"/>
          </w:rPr>
          <w:t>2أخبار الأيام 30:27</w:t>
        </w:r>
      </w:hyperlink>
      <w:r>
        <w:rPr>
          <w:lang w:val="ar_AE" w:bidi="ar_AE"/>
        </w:rPr>
        <w:t xml:space="preserve">؛ </w:t>
      </w:r>
      <w:hyperlink r:id="rId83">
        <w:r>
          <w:rPr>
            <w:lang w:val="ar_AE" w:bidi="ar_AE"/>
          </w:rPr>
          <w:rPr>
            <w:color w:val="0000EE"/>
            <w:u w:val="single"/>
          </w:rPr>
          <w:t>مزامير 115:12–15</w:t>
        </w:r>
      </w:hyperlink>
      <w:r>
        <w:rPr>
          <w:lang w:val="ar_AE" w:bidi="ar_AE"/>
        </w:rPr>
        <w:t xml:space="preserve">؛ </w:t>
      </w:r>
      <w:hyperlink r:id="rId59">
        <w:r>
          <w:rPr>
            <w:lang w:val="ar_AE" w:bidi="ar_AE"/>
          </w:rPr>
          <w:rPr>
            <w:color w:val="0000EE"/>
            <w:u w:val="single"/>
          </w:rPr>
          <w:t>128:1–6</w:t>
        </w:r>
      </w:hyperlink>
      <w:r>
        <w:rPr>
          <w:lang w:val="ar_AE" w:bidi="ar_AE"/>
        </w:rPr>
        <w:t xml:space="preserve">؛ </w:t>
      </w:r>
      <w:hyperlink r:id="rId84">
        <w:r>
          <w:rPr>
            <w:lang w:val="ar_AE" w:bidi="ar_AE"/>
          </w:rPr>
          <w:rPr>
            <w:color w:val="0000EE"/>
            <w:u w:val="single"/>
          </w:rPr>
          <w:t>متى 5:3–11</w:t>
        </w:r>
      </w:hyperlink>
      <w:r>
        <w:rPr>
          <w:lang w:val="ar_AE" w:bidi="ar_AE"/>
        </w:rPr>
        <w:t xml:space="preserve">؛ </w:t>
      </w:r>
      <w:hyperlink r:id="rId85">
        <w:r>
          <w:rPr>
            <w:lang w:val="ar_AE" w:bidi="ar_AE"/>
          </w:rPr>
          <w:rPr>
            <w:color w:val="0000EE"/>
            <w:u w:val="single"/>
          </w:rPr>
          <w:t>لوقا 11:27–28</w:t>
        </w:r>
      </w:hyperlink>
      <w:r>
        <w:rPr>
          <w:lang w:val="ar_AE" w:bidi="ar_AE"/>
        </w:rPr>
        <w:t xml:space="preserve">؛ </w:t>
      </w:r>
      <w:hyperlink r:id="rId73">
        <w:r>
          <w:rPr>
            <w:lang w:val="ar_AE" w:bidi="ar_AE"/>
          </w:rPr>
          <w:rPr>
            <w:color w:val="0000EE"/>
            <w:u w:val="single"/>
          </w:rPr>
          <w:t>2كورنثوس 13:14</w:t>
        </w:r>
      </w:hyperlink>
      <w:r>
        <w:rPr>
          <w:lang w:val="ar_AE" w:bidi="ar_AE"/>
        </w:rPr>
        <w:t xml:space="preserve">؛ </w:t>
      </w:r>
      <w:hyperlink r:id="rId86">
        <w:r>
          <w:rPr>
            <w:lang w:val="ar_AE" w:bidi="ar_AE"/>
          </w:rPr>
          <w:rPr>
            <w:color w:val="0000EE"/>
            <w:u w:val="single"/>
          </w:rPr>
          <w:t>أفسس 6:23</w:t>
        </w:r>
      </w:hyperlink>
      <w:r>
        <w:rPr>
          <w:lang w:val="ar_AE" w:bidi="ar_AE"/>
        </w:rPr>
        <w:t xml:space="preserve">؛ </w:t>
      </w:r>
      <w:hyperlink r:id="rId87">
        <w:r>
          <w:rPr>
            <w:lang w:val="ar_AE" w:bidi="ar_AE"/>
          </w:rPr>
          <w:rPr>
            <w:color w:val="0000EE"/>
            <w:u w:val="single"/>
          </w:rPr>
          <w:t>1تسالونيكي 5:23–24.</w:t>
        </w:r>
      </w:hyperlink>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hyperlink r:id="rId88">
        <w:r>
          <w:rPr>
            <w:lang w:val="ar_AE" w:bidi="ar_AE"/>
          </w:rPr>
          <w:rPr>
            <w:color w:val="0000EE"/>
            <w:u w:val="single"/>
          </w:rPr>
          <w:t>ميخا 2:12–13</w:t>
        </w:r>
      </w:hyperlink>
      <w:r>
        <w:rPr>
          <w:lang w:val="ar_AE" w:bidi="ar_AE"/>
        </w:rPr>
        <w:t xml:space="preserve">; </w:t>
      </w:r>
      <w:hyperlink r:id="rId89">
        <w:r>
          <w:rPr>
            <w:lang w:val="ar_AE" w:bidi="ar_AE"/>
          </w:rPr>
          <w:rPr>
            <w:color w:val="0000EE"/>
            <w:u w:val="single"/>
          </w:rPr>
          <w:t>4:6–8</w:t>
        </w:r>
      </w:hyperlink>
      <w:r>
        <w:rPr>
          <w:lang w:val="ar_AE" w:bidi="ar_AE"/>
        </w:rPr>
        <w:t xml:space="preserve">). لقد كان سبي بني إسرائيل إلى بابل هو دينونة الله لشعبه، لكن الله أظهر أنه لن يفنيهم تمامًا (انظر </w:t>
      </w:r>
      <w:hyperlink r:id="rId90">
        <w:r>
          <w:rPr>
            <w:lang w:val="ar_AE" w:bidi="ar_AE"/>
          </w:rPr>
          <w:rPr>
            <w:color w:val="0000EE"/>
            <w:u w:val="single"/>
          </w:rPr>
          <w:t>هوشع 11:8–11</w:t>
        </w:r>
      </w:hyperlink>
      <w:r>
        <w:rPr>
          <w:lang w:val="ar_AE" w:bidi="ar_AE"/>
        </w:rPr>
        <w:t>)، إن عناية الله للبقيّة وحفظه إياهم قد أظهرت رحمته وأمانته.</w:t>
      </w:r>
    </w:p>
    <w:p>
      <w:pPr>
        <w:bidi/>
      </w:pPr>
      <w:r>
        <w:rPr>
          <w:lang w:val="ar_AE" w:bidi="ar_AE"/>
        </w:rPr>
      </w:r>
      <w:r>
        <w:rPr>
          <w:lang w:val="ar_AE" w:bidi="ar_AE"/>
        </w:rPr>
        <w:t xml:space="preserve">كانت فكرة البقيّة محوريّة في رسالة النبي إشعياء، إذ كان أحد أبنائه يُدعى </w:t>
      </w:r>
      <w:r>
        <w:rPr>
          <w:lang w:val="ar_AE" w:bidi="ar_AE"/>
        </w:rPr>
        <w:t>شَآرَ يَاشُوبَ</w:t>
      </w:r>
      <w:r>
        <w:rPr>
          <w:lang w:val="ar_AE" w:bidi="ar_AE"/>
        </w:rPr>
        <w:t>، ويعني "بقيّة سترجع" (</w:t>
      </w:r>
      <w:hyperlink r:id="rId91">
        <w:r>
          <w:rPr>
            <w:lang w:val="ar_AE" w:bidi="ar_AE"/>
          </w:rPr>
          <w:rPr>
            <w:color w:val="0000EE"/>
            <w:u w:val="single"/>
          </w:rPr>
          <w:t>إشعياء 7:3</w:t>
        </w:r>
      </w:hyperlink>
      <w:r>
        <w:rPr>
          <w:lang w:val="ar_AE" w:bidi="ar_AE"/>
        </w:rPr>
        <w:t xml:space="preserve">; انظر </w:t>
      </w:r>
      <w:hyperlink r:id="rId92">
        <w:r>
          <w:rPr>
            <w:lang w:val="ar_AE" w:bidi="ar_AE"/>
          </w:rPr>
          <w:rPr>
            <w:color w:val="0000EE"/>
            <w:u w:val="single"/>
          </w:rPr>
          <w:t>10:21</w:t>
        </w:r>
      </w:hyperlink>
      <w:r>
        <w:rPr>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lang w:val="ar_AE" w:bidi="ar_AE"/>
        </w:rPr>
      </w:r>
      <w:r>
        <w:rPr>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lang w:val="ar_AE" w:bidi="ar_AE"/>
        </w:rPr>
      </w:r>
      <w:r>
        <w:rPr>
          <w:lang w:val="ar_AE" w:bidi="ar_AE"/>
        </w:rPr>
        <w:t>"</w:t>
      </w:r>
      <w:r>
        <w:rPr>
          <w:lang w:val="ar_AE" w:bidi="ar_AE"/>
        </w:rPr>
        <w:t>غُصْنُ</w:t>
      </w:r>
      <w:r>
        <w:rPr>
          <w:lang w:val="ar_AE" w:bidi="ar_AE"/>
        </w:rPr>
        <w:t>" (</w:t>
      </w:r>
      <w:hyperlink r:id="rId93">
        <w:r>
          <w:rPr>
            <w:lang w:val="ar_AE" w:bidi="ar_AE"/>
          </w:rPr>
          <w:rPr>
            <w:color w:val="0000EE"/>
            <w:u w:val="single"/>
          </w:rPr>
          <w:t>4:2</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سَاقٌ</w:t>
      </w:r>
      <w:r>
        <w:rPr>
          <w:lang w:val="ar_AE" w:bidi="ar_AE"/>
        </w:rPr>
        <w:t>" (</w:t>
      </w:r>
      <w:hyperlink r:id="rId94">
        <w:r>
          <w:rPr>
            <w:lang w:val="ar_AE" w:bidi="ar_AE"/>
          </w:rPr>
          <w:rPr>
            <w:color w:val="0000EE"/>
            <w:u w:val="single"/>
          </w:rPr>
          <w:t>6:13</w:t>
        </w:r>
      </w:hyperlink>
      <w:r>
        <w:rPr>
          <w:lang w:val="ar_AE" w:bidi="ar_AE"/>
        </w:rPr>
        <w:t>),</w:t>
      </w:r>
    </w:p>
    <w:p>
      <w:pPr>
        <w:pStyle w:val="ListBullet"/>
        <w:bidi/>
        <w:spacing w:line="240" w:lineRule="auto"/>
        <w:ind w:left="720"/>
      </w:pPr>
      <w:r>
        <w:rPr>
          <w:lang w:val="ar_AE" w:bidi="ar_AE"/>
        </w:rPr>
      </w:r>
      <w:r>
        <w:rPr>
          <w:lang w:val="ar_AE" w:bidi="ar_AE"/>
        </w:rPr>
        <w:t>مجتمع من "المساكين" و"البائسين" (</w:t>
      </w:r>
      <w:hyperlink r:id="rId95">
        <w:r>
          <w:rPr>
            <w:lang w:val="ar_AE" w:bidi="ar_AE"/>
          </w:rPr>
          <w:rPr>
            <w:color w:val="0000EE"/>
            <w:u w:val="single"/>
          </w:rPr>
          <w:t>25:4</w:t>
        </w:r>
      </w:hyperlink>
      <w:r>
        <w:rPr>
          <w:lang w:val="ar_AE" w:bidi="ar_AE"/>
        </w:rPr>
        <w:t>)، و</w:t>
      </w:r>
    </w:p>
    <w:p>
      <w:pPr>
        <w:pStyle w:val="ListBullet"/>
        <w:bidi/>
        <w:spacing w:line="240" w:lineRule="auto"/>
        <w:ind w:left="720"/>
      </w:pPr>
      <w:r>
        <w:rPr>
          <w:lang w:val="ar_AE" w:bidi="ar_AE"/>
        </w:rPr>
      </w:r>
      <w:r>
        <w:rPr>
          <w:lang w:val="ar_AE" w:bidi="ar_AE"/>
        </w:rPr>
        <w:t xml:space="preserve">الحصاد الذي "سيتم التقاطه </w:t>
      </w:r>
      <w:r>
        <w:rPr>
          <w:lang w:val="ar_AE" w:bidi="ar_AE"/>
        </w:rPr>
        <w:t>وَاحِدًا وَاحِدًا</w:t>
      </w:r>
      <w:r>
        <w:rPr>
          <w:lang w:val="ar_AE" w:bidi="ar_AE"/>
        </w:rPr>
        <w:t>" (</w:t>
      </w:r>
      <w:hyperlink r:id="rId96">
        <w:r>
          <w:rPr>
            <w:lang w:val="ar_AE" w:bidi="ar_AE"/>
          </w:rPr>
          <w:rPr>
            <w:color w:val="0000EE"/>
            <w:u w:val="single"/>
          </w:rPr>
          <w:t>27:12–13</w:t>
        </w:r>
      </w:hyperlink>
      <w:r>
        <w:rPr>
          <w:lang w:val="ar_AE" w:bidi="ar_AE"/>
        </w:rPr>
        <w:t>).</w:t>
      </w:r>
    </w:p>
    <w:p>
      <w:pPr>
        <w:bidi/>
      </w:pPr>
      <w:r>
        <w:rPr>
          <w:lang w:val="ar_AE" w:bidi="ar_AE"/>
        </w:rPr>
      </w:r>
      <w:r>
        <w:rPr>
          <w:lang w:val="ar_AE" w:bidi="ar_AE"/>
        </w:rPr>
        <w:t xml:space="preserve">كان على هذه البقيّة أن تثق بالله أثناء انتظارهم له ليقيم حكمه ويجازيهم (انظر </w:t>
      </w:r>
      <w:hyperlink r:id="rId97">
        <w:r>
          <w:rPr>
            <w:lang w:val="ar_AE" w:bidi="ar_AE"/>
          </w:rPr>
          <w:rPr>
            <w:color w:val="0000EE"/>
            <w:u w:val="single"/>
          </w:rPr>
          <w:t>3:10</w:t>
        </w:r>
      </w:hyperlink>
      <w:r>
        <w:rPr>
          <w:lang w:val="ar_AE" w:bidi="ar_AE"/>
        </w:rPr>
        <w:t xml:space="preserve">; </w:t>
      </w:r>
      <w:hyperlink r:id="rId98">
        <w:r>
          <w:rPr>
            <w:lang w:val="ar_AE" w:bidi="ar_AE"/>
          </w:rPr>
          <w:rPr>
            <w:color w:val="0000EE"/>
            <w:u w:val="single"/>
          </w:rPr>
          <w:t>40:10</w:t>
        </w:r>
      </w:hyperlink>
      <w:r>
        <w:rPr>
          <w:lang w:val="ar_AE" w:bidi="ar_AE"/>
        </w:rPr>
        <w:t>)، وقد وعد الله أن هذه المجموعة الصغيرة ستنمو لتصبح شعبًا كبيرًا من كل من إسرائيل ومن الأمم الأخرى (</w:t>
      </w:r>
      <w:hyperlink r:id="rId99">
        <w:r>
          <w:rPr>
            <w:lang w:val="ar_AE" w:bidi="ar_AE"/>
          </w:rPr>
          <w:rPr>
            <w:color w:val="0000EE"/>
            <w:u w:val="single"/>
          </w:rPr>
          <w:t>27:6</w:t>
        </w:r>
      </w:hyperlink>
      <w:r>
        <w:rPr>
          <w:lang w:val="ar_AE" w:bidi="ar_AE"/>
        </w:rPr>
        <w:t xml:space="preserve">; </w:t>
      </w:r>
      <w:hyperlink r:id="rId100">
        <w:r>
          <w:rPr>
            <w:lang w:val="ar_AE" w:bidi="ar_AE"/>
          </w:rPr>
          <w:rPr>
            <w:color w:val="0000EE"/>
            <w:u w:val="single"/>
          </w:rPr>
          <w:t>60:3</w:t>
        </w:r>
      </w:hyperlink>
      <w:r>
        <w:rPr>
          <w:lang w:val="ar_AE" w:bidi="ar_AE"/>
        </w:rPr>
        <w:t>).</w:t>
      </w:r>
    </w:p>
    <w:p>
      <w:pPr>
        <w:bidi/>
      </w:pPr>
      <w:r>
        <w:rPr>
          <w:lang w:val="ar_AE" w:bidi="ar_AE"/>
        </w:rPr>
      </w:r>
      <w:r>
        <w:rPr>
          <w:lang w:val="ar_AE" w:bidi="ar_AE"/>
        </w:rPr>
        <w:t>وفي تحقيق للنبوات، سُمِح لبقيّة من شعب الله بالعودة إلى أورشليم وإعادة بناء الهيكل خلال حكم الملك كورش الفارسي (</w:t>
      </w:r>
      <w:hyperlink r:id="rId101">
        <w:r>
          <w:rPr>
            <w:lang w:val="ar_AE" w:bidi="ar_AE"/>
          </w:rPr>
          <w:rPr>
            <w:color w:val="0000EE"/>
            <w:u w:val="single"/>
          </w:rPr>
          <w:t>عزرا 1:2–4</w:t>
        </w:r>
      </w:hyperlink>
      <w:r>
        <w:rPr>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hyperlink r:id="rId102">
        <w:r>
          <w:rPr>
            <w:lang w:val="ar_AE" w:bidi="ar_AE"/>
          </w:rPr>
          <w:rPr>
            <w:color w:val="0000EE"/>
            <w:u w:val="single"/>
          </w:rPr>
          <w:t>عزرا 9:5–15</w:t>
        </w:r>
      </w:hyperlink>
      <w:r>
        <w:rPr>
          <w:lang w:val="ar_AE" w:bidi="ar_AE"/>
        </w:rPr>
        <w:t>).</w:t>
      </w:r>
    </w:p>
    <w:p>
      <w:pPr>
        <w:bidi/>
      </w:pPr>
      <w:r>
        <w:rPr>
          <w:lang w:val="ar_AE" w:bidi="ar_AE"/>
        </w:rPr>
      </w:r>
      <w:r>
        <w:rPr>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lang w:val="ar_AE" w:bidi="ar_AE"/>
        </w:rPr>
      </w:r>
      <w:r>
        <w:rPr>
          <w:u w:val="single"/>
          <w:lang w:val="ar_AE" w:bidi="ar_AE"/>
        </w:rPr>
        <w:t>مقاطع لمزيد من الدراسة</w:t>
      </w:r>
    </w:p>
    <w:p>
      <w:pPr>
        <w:bidi/>
      </w:pPr>
      <w:r>
        <w:rPr>
          <w:lang w:val="ar_AE" w:bidi="ar_AE"/>
        </w:rPr>
      </w:r>
      <w:hyperlink r:id="rId103">
        <w:r>
          <w:rPr>
            <w:lang w:val="ar_AE" w:bidi="ar_AE"/>
          </w:rPr>
          <w:rPr>
            <w:color w:val="0000EE"/>
            <w:u w:val="single"/>
          </w:rPr>
          <w:t>الملوك الثاني 19:31</w:t>
        </w:r>
      </w:hyperlink>
      <w:r>
        <w:rPr>
          <w:lang w:val="ar_AE" w:bidi="ar_AE"/>
        </w:rPr>
        <w:t xml:space="preserve">; </w:t>
      </w:r>
      <w:hyperlink r:id="rId104">
        <w:r>
          <w:rPr>
            <w:lang w:val="ar_AE" w:bidi="ar_AE"/>
          </w:rPr>
          <w:rPr>
            <w:color w:val="0000EE"/>
            <w:u w:val="single"/>
          </w:rPr>
          <w:t>أخبار الأيام الثاني 36:20</w:t>
        </w:r>
      </w:hyperlink>
      <w:r>
        <w:rPr>
          <w:lang w:val="ar_AE" w:bidi="ar_AE"/>
        </w:rPr>
        <w:t xml:space="preserve">; </w:t>
      </w:r>
      <w:hyperlink r:id="rId105">
        <w:r>
          <w:rPr>
            <w:lang w:val="ar_AE" w:bidi="ar_AE"/>
          </w:rPr>
          <w:rPr>
            <w:color w:val="0000EE"/>
            <w:u w:val="single"/>
          </w:rPr>
          <w:t>عزرا 9:14</w:t>
        </w:r>
      </w:hyperlink>
      <w:r>
        <w:rPr>
          <w:lang w:val="ar_AE" w:bidi="ar_AE"/>
        </w:rPr>
        <w:t xml:space="preserve">; </w:t>
      </w:r>
      <w:hyperlink r:id="rId106">
        <w:r>
          <w:rPr>
            <w:lang w:val="ar_AE" w:bidi="ar_AE"/>
          </w:rPr>
          <w:rPr>
            <w:color w:val="0000EE"/>
            <w:u w:val="single"/>
          </w:rPr>
          <w:t>إشعياء 1:8–9</w:t>
        </w:r>
      </w:hyperlink>
      <w:r>
        <w:rPr>
          <w:lang w:val="ar_AE" w:bidi="ar_AE"/>
        </w:rPr>
        <w:t xml:space="preserve">; </w:t>
      </w:r>
      <w:hyperlink r:id="rId107">
        <w:r>
          <w:rPr>
            <w:lang w:val="ar_AE" w:bidi="ar_AE"/>
          </w:rPr>
          <w:rPr>
            <w:color w:val="0000EE"/>
            <w:u w:val="single"/>
          </w:rPr>
          <w:t>4:1–3</w:t>
        </w:r>
      </w:hyperlink>
      <w:r>
        <w:rPr>
          <w:lang w:val="ar_AE" w:bidi="ar_AE"/>
        </w:rPr>
        <w:t xml:space="preserve">; </w:t>
      </w:r>
      <w:hyperlink r:id="rId94">
        <w:r>
          <w:rPr>
            <w:lang w:val="ar_AE" w:bidi="ar_AE"/>
          </w:rPr>
          <w:rPr>
            <w:color w:val="0000EE"/>
            <w:u w:val="single"/>
          </w:rPr>
          <w:t>6:13</w:t>
        </w:r>
      </w:hyperlink>
      <w:r>
        <w:rPr>
          <w:lang w:val="ar_AE" w:bidi="ar_AE"/>
        </w:rPr>
        <w:t xml:space="preserve">; </w:t>
      </w:r>
      <w:hyperlink r:id="rId108">
        <w:r>
          <w:rPr>
            <w:lang w:val="ar_AE" w:bidi="ar_AE"/>
          </w:rPr>
          <w:rPr>
            <w:color w:val="0000EE"/>
            <w:u w:val="single"/>
          </w:rPr>
          <w:t>10:19–22</w:t>
        </w:r>
      </w:hyperlink>
      <w:r>
        <w:rPr>
          <w:lang w:val="ar_AE" w:bidi="ar_AE"/>
        </w:rPr>
        <w:t xml:space="preserve">; </w:t>
      </w:r>
      <w:hyperlink r:id="rId109">
        <w:r>
          <w:rPr>
            <w:lang w:val="ar_AE" w:bidi="ar_AE"/>
          </w:rPr>
          <w:rPr>
            <w:color w:val="0000EE"/>
            <w:u w:val="single"/>
          </w:rPr>
          <w:t>11:10–16</w:t>
        </w:r>
      </w:hyperlink>
      <w:r>
        <w:rPr>
          <w:lang w:val="ar_AE" w:bidi="ar_AE"/>
        </w:rPr>
        <w:t xml:space="preserve">; </w:t>
      </w:r>
      <w:hyperlink r:id="rId96">
        <w:r>
          <w:rPr>
            <w:lang w:val="ar_AE" w:bidi="ar_AE"/>
          </w:rPr>
          <w:rPr>
            <w:color w:val="0000EE"/>
            <w:u w:val="single"/>
          </w:rPr>
          <w:t>27:12–13</w:t>
        </w:r>
      </w:hyperlink>
      <w:r>
        <w:rPr>
          <w:lang w:val="ar_AE" w:bidi="ar_AE"/>
        </w:rPr>
        <w:t xml:space="preserve">; </w:t>
      </w:r>
      <w:hyperlink r:id="rId110">
        <w:r>
          <w:rPr>
            <w:lang w:val="ar_AE" w:bidi="ar_AE"/>
          </w:rPr>
          <w:rPr>
            <w:color w:val="0000EE"/>
            <w:u w:val="single"/>
          </w:rPr>
          <w:t>28:5</w:t>
        </w:r>
      </w:hyperlink>
      <w:r>
        <w:rPr>
          <w:lang w:val="ar_AE" w:bidi="ar_AE"/>
        </w:rPr>
        <w:t xml:space="preserve">; </w:t>
      </w:r>
      <w:hyperlink r:id="rId111">
        <w:r>
          <w:rPr>
            <w:lang w:val="ar_AE" w:bidi="ar_AE"/>
          </w:rPr>
          <w:rPr>
            <w:color w:val="0000EE"/>
            <w:u w:val="single"/>
          </w:rPr>
          <w:t>37:31–32</w:t>
        </w:r>
      </w:hyperlink>
      <w:r>
        <w:rPr>
          <w:lang w:val="ar_AE" w:bidi="ar_AE"/>
        </w:rPr>
        <w:t xml:space="preserve">; </w:t>
      </w:r>
      <w:hyperlink r:id="rId112">
        <w:r>
          <w:rPr>
            <w:lang w:val="ar_AE" w:bidi="ar_AE"/>
          </w:rPr>
          <w:rPr>
            <w:color w:val="0000EE"/>
            <w:u w:val="single"/>
          </w:rPr>
          <w:t>46:3–4</w:t>
        </w:r>
      </w:hyperlink>
      <w:r>
        <w:rPr>
          <w:lang w:val="ar_AE" w:bidi="ar_AE"/>
        </w:rPr>
        <w:t xml:space="preserve">; </w:t>
      </w:r>
      <w:hyperlink r:id="rId113">
        <w:r>
          <w:rPr>
            <w:lang w:val="ar_AE" w:bidi="ar_AE"/>
          </w:rPr>
          <w:rPr>
            <w:color w:val="0000EE"/>
            <w:u w:val="single"/>
          </w:rPr>
          <w:t>إرميا 6:9</w:t>
        </w:r>
      </w:hyperlink>
      <w:r>
        <w:rPr>
          <w:lang w:val="ar_AE" w:bidi="ar_AE"/>
        </w:rPr>
        <w:t xml:space="preserve">; </w:t>
      </w:r>
      <w:hyperlink r:id="rId114">
        <w:r>
          <w:rPr>
            <w:lang w:val="ar_AE" w:bidi="ar_AE"/>
          </w:rPr>
          <w:rPr>
            <w:color w:val="0000EE"/>
            <w:u w:val="single"/>
          </w:rPr>
          <w:t>23:3–4</w:t>
        </w:r>
      </w:hyperlink>
      <w:r>
        <w:rPr>
          <w:lang w:val="ar_AE" w:bidi="ar_AE"/>
        </w:rPr>
        <w:t xml:space="preserve">; </w:t>
      </w:r>
      <w:hyperlink r:id="rId115">
        <w:r>
          <w:rPr>
            <w:lang w:val="ar_AE" w:bidi="ar_AE"/>
          </w:rPr>
          <w:rPr>
            <w:color w:val="0000EE"/>
            <w:u w:val="single"/>
          </w:rPr>
          <w:t>31:7–8</w:t>
        </w:r>
      </w:hyperlink>
      <w:r>
        <w:rPr>
          <w:lang w:val="ar_AE" w:bidi="ar_AE"/>
        </w:rPr>
        <w:t xml:space="preserve">; </w:t>
      </w:r>
      <w:hyperlink r:id="rId116">
        <w:r>
          <w:rPr>
            <w:lang w:val="ar_AE" w:bidi="ar_AE"/>
          </w:rPr>
          <w:rPr>
            <w:color w:val="0000EE"/>
            <w:u w:val="single"/>
          </w:rPr>
          <w:t>عاموس 5:15</w:t>
        </w:r>
      </w:hyperlink>
      <w:r>
        <w:rPr>
          <w:lang w:val="ar_AE" w:bidi="ar_AE"/>
        </w:rPr>
        <w:t xml:space="preserve">; </w:t>
      </w:r>
      <w:hyperlink r:id="rId117">
        <w:r>
          <w:rPr>
            <w:lang w:val="ar_AE" w:bidi="ar_AE"/>
          </w:rPr>
          <w:rPr>
            <w:color w:val="0000EE"/>
            <w:u w:val="single"/>
          </w:rPr>
          <w:t>ميخا 2:12</w:t>
        </w:r>
      </w:hyperlink>
      <w:r>
        <w:rPr>
          <w:lang w:val="ar_AE" w:bidi="ar_AE"/>
        </w:rPr>
        <w:t xml:space="preserve">; </w:t>
      </w:r>
      <w:hyperlink r:id="rId118">
        <w:r>
          <w:rPr>
            <w:lang w:val="ar_AE" w:bidi="ar_AE"/>
          </w:rPr>
          <w:rPr>
            <w:color w:val="0000EE"/>
            <w:u w:val="single"/>
          </w:rPr>
          <w:t>4:6–7</w:t>
        </w:r>
      </w:hyperlink>
      <w:r>
        <w:rPr>
          <w:lang w:val="ar_AE" w:bidi="ar_AE"/>
        </w:rPr>
        <w:t xml:space="preserve">; </w:t>
      </w:r>
      <w:hyperlink r:id="rId119">
        <w:r>
          <w:rPr>
            <w:lang w:val="ar_AE" w:bidi="ar_AE"/>
          </w:rPr>
          <w:rPr>
            <w:color w:val="0000EE"/>
            <w:u w:val="single"/>
          </w:rPr>
          <w:t>5:7–8</w:t>
        </w:r>
      </w:hyperlink>
      <w:r>
        <w:rPr>
          <w:lang w:val="ar_AE" w:bidi="ar_AE"/>
        </w:rPr>
        <w:t xml:space="preserve">; </w:t>
      </w:r>
      <w:hyperlink r:id="rId120">
        <w:r>
          <w:rPr>
            <w:lang w:val="ar_AE" w:bidi="ar_AE"/>
          </w:rPr>
          <w:rPr>
            <w:color w:val="0000EE"/>
            <w:u w:val="single"/>
          </w:rPr>
          <w:t>7:18</w:t>
        </w:r>
      </w:hyperlink>
      <w:r>
        <w:rPr>
          <w:lang w:val="ar_AE" w:bidi="ar_AE"/>
        </w:rPr>
        <w:t xml:space="preserve">; </w:t>
      </w:r>
      <w:hyperlink r:id="rId121">
        <w:r>
          <w:rPr>
            <w:lang w:val="ar_AE" w:bidi="ar_AE"/>
          </w:rPr>
          <w:rPr>
            <w:color w:val="0000EE"/>
            <w:u w:val="single"/>
          </w:rPr>
          <w:t>صفنيا 3:11–13</w:t>
        </w:r>
      </w:hyperlink>
      <w:r>
        <w:rPr>
          <w:lang w:val="ar_AE" w:bidi="ar_AE"/>
        </w:rPr>
      </w:r>
      <w:r>
        <w:rPr>
          <w:lang w:val="ar_AE" w:bidi="ar_AE"/>
        </w:rPr>
      </w:r>
    </w:p>
    <w:p>
      <w:pPr>
        <w:bidi/>
      </w:pPr>
      <w:r>
        <w:rPr>
          <w:lang w:val="ar_AE" w:bidi="ar_AE"/>
        </w:rPr>
      </w:r>
    </w:p>
    <w:p>
      <w:pPr>
        <w:pStyle w:val="Heading2"/>
        <w:bidi/>
      </w:pPr>
      <w:r>
        <w:rPr>
          <w:lang w:val="ar_AE" w:bidi="ar_AE"/>
        </w:rPr>
        <w:t>بابل: شتات الأمم</w:t>
      </w:r>
      <w:r>
        <w:rPr>
          <w:lang w:val="ar_AE" w:bidi="ar_AE"/>
        </w:rPr>
      </w:r>
    </w:p>
    <w:p>
      <w:pPr>
        <w:bidi/>
      </w:pPr>
      <w:r>
        <w:rPr>
          <w:lang w:val="ar_AE" w:bidi="ar_AE"/>
        </w:rPr>
      </w:r>
      <w:r>
        <w:rPr>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lang w:val="ar_AE" w:bidi="ar_AE"/>
        </w:rPr>
        <w:t>رَأْسُهُ بِٱلسَّمَاءِ</w:t>
      </w:r>
      <w:r>
        <w:rPr>
          <w:lang w:val="ar_AE" w:bidi="ar_AE"/>
        </w:rPr>
        <w:t>" (</w:t>
      </w:r>
      <w:hyperlink r:id="rId122">
        <w:r>
          <w:rPr>
            <w:lang w:val="ar_AE" w:bidi="ar_AE"/>
          </w:rPr>
          <w:rPr>
            <w:color w:val="0000EE"/>
            <w:u w:val="single"/>
          </w:rPr>
          <w:t>تكوين 11:4</w:t>
        </w:r>
      </w:hyperlink>
      <w:r>
        <w:rPr>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lang w:val="ar_AE" w:bidi="ar_AE"/>
        </w:rPr>
        <w:t xml:space="preserve"> هُنَاكَ لِسَانَهُمْ</w:t>
      </w:r>
      <w:r>
        <w:rPr>
          <w:lang w:val="ar_AE" w:bidi="ar_AE"/>
        </w:rPr>
        <w:t>"، و"</w:t>
      </w:r>
      <w:r>
        <w:rPr>
          <w:lang w:val="ar_AE" w:bidi="ar_AE"/>
        </w:rPr>
        <w:t>بَدَّدَهُمُ ٱلرَّبُّ عَلَى وَجْهِ كُلِّ ٱلْأَرْضِ.</w:t>
      </w:r>
      <w:r>
        <w:rPr>
          <w:lang w:val="ar_AE" w:bidi="ar_AE"/>
        </w:rPr>
        <w:t>" (</w:t>
      </w:r>
      <w:hyperlink r:id="rId123">
        <w:r>
          <w:rPr>
            <w:lang w:val="ar_AE" w:bidi="ar_AE"/>
          </w:rPr>
          <w:rPr>
            <w:color w:val="0000EE"/>
            <w:u w:val="single"/>
          </w:rPr>
          <w:t>11:7</w:t>
        </w:r>
      </w:hyperlink>
      <w:r>
        <w:rPr>
          <w:lang w:val="ar_AE" w:bidi="ar_AE"/>
        </w:rPr>
        <w:t xml:space="preserve">, </w:t>
      </w:r>
      <w:hyperlink r:id="rId124">
        <w:r>
          <w:rPr>
            <w:lang w:val="ar_AE" w:bidi="ar_AE"/>
          </w:rPr>
          <w:rPr>
            <w:color w:val="0000EE"/>
            <w:u w:val="single"/>
          </w:rPr>
          <w:t>9</w:t>
        </w:r>
      </w:hyperlink>
      <w:r>
        <w:rPr>
          <w:lang w:val="ar_AE" w:bidi="ar_AE"/>
        </w:rPr>
        <w:t>).</w:t>
      </w:r>
    </w:p>
    <w:p>
      <w:pPr>
        <w:bidi/>
      </w:pPr>
      <w:r>
        <w:rPr>
          <w:lang w:val="ar_AE" w:bidi="ar_AE"/>
        </w:rPr>
      </w:r>
      <w:r>
        <w:rPr>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hyperlink r:id="rId125">
        <w:r>
          <w:rPr>
            <w:lang w:val="ar_AE" w:bidi="ar_AE"/>
          </w:rPr>
          <w:rPr>
            <w:color w:val="0000EE"/>
            <w:u w:val="single"/>
          </w:rPr>
          <w:t>أعمال الرسل 2</w:t>
        </w:r>
      </w:hyperlink>
      <w:r>
        <w:rPr>
          <w:lang w:val="ar_AE" w:bidi="ar_AE"/>
        </w:rPr>
        <w:t>).</w:t>
      </w:r>
    </w:p>
    <w:p>
      <w:pPr>
        <w:bidi/>
      </w:pPr>
      <w:r>
        <w:rPr>
          <w:lang w:val="ar_AE" w:bidi="ar_AE"/>
        </w:rPr>
      </w:r>
      <w:r>
        <w:rPr>
          <w:lang w:val="ar_AE" w:bidi="ar_AE"/>
        </w:rPr>
        <w:t>بعد أن تفرقت الأمم في بابل، جدد الله علاقته مع البشر من خلال إبراهيم ونسله (</w:t>
      </w:r>
      <w:hyperlink r:id="rId126">
        <w:r>
          <w:rPr>
            <w:lang w:val="ar_AE" w:bidi="ar_AE"/>
          </w:rPr>
          <w:rPr>
            <w:color w:val="0000EE"/>
            <w:u w:val="single"/>
          </w:rPr>
          <w:t>تكوين 12:1–9</w:t>
        </w:r>
      </w:hyperlink>
      <w:r>
        <w:rPr>
          <w:lang w:val="ar_AE" w:bidi="ar_AE"/>
        </w:rPr>
        <w:t>). فعلى خلاف أهل بابل، كان إبراهيم بارًا لأنه "</w:t>
      </w:r>
      <w:r>
        <w:rPr>
          <w:lang w:val="ar_AE" w:bidi="ar_AE"/>
        </w:rPr>
        <w:t>آمَنَ بِٱلرَّبِّ</w:t>
      </w:r>
      <w:r>
        <w:rPr>
          <w:lang w:val="ar_AE" w:bidi="ar_AE"/>
        </w:rPr>
        <w:t>." لقد عاش بالإيمان بالله، وليس بالفخر بإنجازاته (</w:t>
      </w:r>
      <w:hyperlink r:id="rId127">
        <w:r>
          <w:rPr>
            <w:lang w:val="ar_AE" w:bidi="ar_AE"/>
          </w:rPr>
          <w:rPr>
            <w:color w:val="0000EE"/>
            <w:u w:val="single"/>
          </w:rPr>
          <w:t>15:6</w:t>
        </w:r>
      </w:hyperlink>
      <w:r>
        <w:rPr>
          <w:lang w:val="ar_AE" w:bidi="ar_AE"/>
        </w:rPr>
        <w:t xml:space="preserve">; </w:t>
      </w:r>
      <w:hyperlink r:id="rId128">
        <w:r>
          <w:rPr>
            <w:lang w:val="ar_AE" w:bidi="ar_AE"/>
          </w:rPr>
          <w:rPr>
            <w:color w:val="0000EE"/>
            <w:u w:val="single"/>
          </w:rPr>
          <w:t>17:1</w:t>
        </w:r>
      </w:hyperlink>
      <w:r>
        <w:rPr>
          <w:lang w:val="ar_AE" w:bidi="ar_AE"/>
        </w:rPr>
        <w:t xml:space="preserve">; </w:t>
      </w:r>
      <w:hyperlink r:id="rId129">
        <w:r>
          <w:rPr>
            <w:lang w:val="ar_AE" w:bidi="ar_AE"/>
          </w:rPr>
          <w:rPr>
            <w:color w:val="0000EE"/>
            <w:u w:val="single"/>
          </w:rPr>
          <w:t>18:19</w:t>
        </w:r>
      </w:hyperlink>
      <w:r>
        <w:rPr>
          <w:lang w:val="ar_AE" w:bidi="ar_AE"/>
        </w:rPr>
        <w:t xml:space="preserve">; </w:t>
      </w:r>
      <w:hyperlink r:id="rId130">
        <w:r>
          <w:rPr>
            <w:lang w:val="ar_AE" w:bidi="ar_AE"/>
          </w:rPr>
          <w:rPr>
            <w:color w:val="0000EE"/>
            <w:u w:val="single"/>
          </w:rPr>
          <w:t>26:5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تكوين 11:1–9</w:t>
        </w:r>
      </w:hyperlink>
      <w:r>
        <w:rPr>
          <w:lang w:val="ar_AE" w:bidi="ar_AE"/>
        </w:rPr>
      </w:r>
      <w:r>
        <w:rPr>
          <w:lang w:val="ar_AE" w:bidi="ar_AE"/>
        </w:rPr>
      </w:r>
    </w:p>
    <w:p>
      <w:pPr>
        <w:bidi/>
      </w:pPr>
      <w:r>
        <w:rPr>
          <w:lang w:val="ar_AE" w:bidi="ar_AE"/>
        </w:rPr>
      </w:r>
    </w:p>
    <w:p>
      <w:pPr>
        <w:pStyle w:val="Heading2"/>
        <w:bidi/>
      </w:pPr>
      <w:r>
        <w:rPr>
          <w:lang w:val="ar_AE" w:bidi="ar_AE"/>
        </w:rPr>
        <w:t>براءة أيّوب</w:t>
      </w:r>
      <w:r>
        <w:rPr>
          <w:lang w:val="ar_AE" w:bidi="ar_AE"/>
        </w:rPr>
      </w:r>
    </w:p>
    <w:p>
      <w:pPr>
        <w:bidi/>
      </w:pPr>
      <w:r>
        <w:rPr>
          <w:lang w:val="ar_AE" w:bidi="ar_AE"/>
        </w:rPr>
      </w:r>
      <w:r>
        <w:rPr>
          <w:lang w:val="ar_AE" w:bidi="ar_AE"/>
        </w:rPr>
        <w:t>لم يستطع معزّو أيوب قبول فكرة أن الإنسان في العموم يمكن أن يكون بريئًا حقًا (</w:t>
      </w:r>
      <w:hyperlink r:id="rId132">
        <w:r>
          <w:rPr>
            <w:lang w:val="ar_AE" w:bidi="ar_AE"/>
          </w:rPr>
          <w:rPr>
            <w:color w:val="0000EE"/>
            <w:u w:val="single"/>
          </w:rPr>
          <w:t>أيوب 4:17–19</w:t>
        </w:r>
      </w:hyperlink>
      <w:r>
        <w:rPr>
          <w:lang w:val="ar_AE" w:bidi="ar_AE"/>
        </w:rPr>
        <w:t xml:space="preserve">; </w:t>
      </w:r>
      <w:hyperlink r:id="rId133">
        <w:r>
          <w:rPr>
            <w:lang w:val="ar_AE" w:bidi="ar_AE"/>
          </w:rPr>
          <w:rPr>
            <w:color w:val="0000EE"/>
            <w:u w:val="single"/>
          </w:rPr>
          <w:t>15:14–16</w:t>
        </w:r>
      </w:hyperlink>
      <w:r>
        <w:rPr>
          <w:lang w:val="ar_AE" w:bidi="ar_AE"/>
        </w:rPr>
        <w:t xml:space="preserve">; </w:t>
      </w:r>
      <w:hyperlink r:id="rId134">
        <w:r>
          <w:rPr>
            <w:lang w:val="ar_AE" w:bidi="ar_AE"/>
          </w:rPr>
          <w:rPr>
            <w:color w:val="0000EE"/>
            <w:u w:val="single"/>
          </w:rPr>
          <w:t>25:4–6</w:t>
        </w:r>
      </w:hyperlink>
      <w:r>
        <w:rPr>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lang w:val="ar_AE" w:bidi="ar_AE"/>
        </w:rPr>
        <w:t>لَيْسَ بَارٌّ وَلَا وَاحِدٌ.</w:t>
      </w:r>
      <w:r>
        <w:rPr>
          <w:lang w:val="ar_AE" w:bidi="ar_AE"/>
        </w:rPr>
        <w:t>... إ</w:t>
      </w:r>
      <w:r>
        <w:rPr>
          <w:lang w:val="ar_AE" w:bidi="ar_AE"/>
        </w:rPr>
        <w:t>ذِ ٱلْجَمِيعُ أَخْطَأُوا وَأَعْوَزَهُمْ مَجْدُ ٱللهِ</w:t>
      </w:r>
      <w:r>
        <w:rPr>
          <w:lang w:val="ar_AE" w:bidi="ar_AE"/>
        </w:rPr>
        <w:t>"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فهل كان أيوب مُحِقًا حين أعلن براءته؟</w:t>
      </w:r>
    </w:p>
    <w:p>
      <w:pPr>
        <w:bidi/>
      </w:pPr>
      <w:r>
        <w:rPr>
          <w:lang w:val="ar_AE" w:bidi="ar_AE"/>
        </w:rPr>
      </w:r>
      <w:r>
        <w:rPr>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hyperlink r:id="rId137">
        <w:r>
          <w:rPr>
            <w:lang w:val="ar_AE" w:bidi="ar_AE"/>
          </w:rPr>
          <w:rPr>
            <w:color w:val="0000EE"/>
            <w:u w:val="single"/>
          </w:rPr>
          <w:t>أيّوب 13:26</w:t>
        </w:r>
      </w:hyperlink>
      <w:r>
        <w:rPr>
          <w:lang w:val="ar_AE" w:bidi="ar_AE"/>
        </w:rPr>
        <w:t>). وكان يدرك حاجته إلى أن يغفر الله له خطاياه وأن يزيل عنه إثمه (</w:t>
      </w:r>
      <w:hyperlink r:id="rId138">
        <w:r>
          <w:rPr>
            <w:lang w:val="ar_AE" w:bidi="ar_AE"/>
          </w:rPr>
          <w:rPr>
            <w:color w:val="0000EE"/>
            <w:u w:val="single"/>
          </w:rPr>
          <w:t>14:16–17</w:t>
        </w:r>
      </w:hyperlink>
      <w:r>
        <w:rPr>
          <w:lang w:val="ar_AE" w:bidi="ar_AE"/>
        </w:rPr>
        <w:t>).</w:t>
      </w:r>
    </w:p>
    <w:p>
      <w:pPr>
        <w:bidi/>
      </w:pPr>
      <w:r>
        <w:rPr>
          <w:lang w:val="ar_AE" w:bidi="ar_AE"/>
        </w:rPr>
      </w:r>
      <w:r>
        <w:rPr>
          <w:lang w:val="ar_AE" w:bidi="ar_AE"/>
        </w:rPr>
        <w:t>في الوقت نفسه، كان أيّوب غالبًا ما يعلن عن أمانته وبره من جهة علاقته مع الله (</w:t>
      </w:r>
      <w:hyperlink r:id="rId139">
        <w:r>
          <w:rPr>
            <w:lang w:val="ar_AE" w:bidi="ar_AE"/>
          </w:rPr>
          <w:rPr>
            <w:color w:val="0000EE"/>
            <w:u w:val="single"/>
          </w:rPr>
          <w:t>أيّوب 13:14–18</w:t>
        </w:r>
      </w:hyperlink>
      <w:r>
        <w:rPr>
          <w:lang w:val="ar_AE" w:bidi="ar_AE"/>
        </w:rPr>
        <w:t xml:space="preserve">; </w:t>
      </w:r>
      <w:hyperlink r:id="rId140">
        <w:r>
          <w:rPr>
            <w:lang w:val="ar_AE" w:bidi="ar_AE"/>
          </w:rPr>
          <w:rPr>
            <w:color w:val="0000EE"/>
            <w:u w:val="single"/>
          </w:rPr>
          <w:t>23:10–12</w:t>
        </w:r>
      </w:hyperlink>
      <w:r>
        <w:rPr>
          <w:lang w:val="ar_AE" w:bidi="ar_AE"/>
        </w:rPr>
        <w:t xml:space="preserve">; </w:t>
      </w:r>
      <w:hyperlink r:id="rId141">
        <w:r>
          <w:rPr>
            <w:lang w:val="ar_AE" w:bidi="ar_AE"/>
          </w:rPr>
          <w:rPr>
            <w:color w:val="0000EE"/>
            <w:u w:val="single"/>
          </w:rPr>
          <w:t>27:3–6</w:t>
        </w:r>
      </w:hyperlink>
      <w:r>
        <w:rPr>
          <w:lang w:val="ar_AE" w:bidi="ar_AE"/>
        </w:rPr>
        <w:t xml:space="preserve">; </w:t>
      </w:r>
      <w:hyperlink r:id="rId142">
        <w:r>
          <w:rPr>
            <w:lang w:val="ar_AE" w:bidi="ar_AE"/>
          </w:rPr>
          <w:rPr>
            <w:color w:val="0000EE"/>
            <w:u w:val="single"/>
          </w:rPr>
          <w:t>31:1–40</w:t>
        </w:r>
      </w:hyperlink>
      <w:r>
        <w:rPr>
          <w:lang w:val="ar_AE" w:bidi="ar_AE"/>
        </w:rPr>
        <w:t>). حتى أليفاز اعترف بأن أيّوب عاش حياة مستقيمة (</w:t>
      </w:r>
      <w:hyperlink r:id="rId143">
        <w:r>
          <w:rPr>
            <w:lang w:val="ar_AE" w:bidi="ar_AE"/>
          </w:rPr>
          <w:rPr>
            <w:color w:val="0000EE"/>
            <w:u w:val="single"/>
          </w:rPr>
          <w:t>4:6</w:t>
        </w:r>
      </w:hyperlink>
      <w:r>
        <w:rPr>
          <w:lang w:val="ar_AE" w:bidi="ar_AE"/>
        </w:rPr>
        <w:t>). لقد قاده إيمانه إلى السعي للمثول أمام الله، مؤمنًا بعدالة الله رغم الآمه. وظل يتمسك بالرجاء في وجود فادٍ (</w:t>
      </w:r>
      <w:hyperlink r:id="rId144">
        <w:r>
          <w:rPr>
            <w:lang w:val="ar_AE" w:bidi="ar_AE"/>
          </w:rPr>
          <w:rPr>
            <w:color w:val="0000EE"/>
            <w:u w:val="single"/>
          </w:rPr>
          <w:t>19:25</w:t>
        </w:r>
      </w:hyperlink>
      <w:r>
        <w:rPr>
          <w:lang w:val="ar_AE" w:bidi="ar_AE"/>
        </w:rPr>
        <w:t>).</w:t>
      </w:r>
    </w:p>
    <w:p>
      <w:pPr>
        <w:bidi/>
      </w:pPr>
      <w:r>
        <w:rPr>
          <w:lang w:val="ar_AE" w:bidi="ar_AE"/>
        </w:rPr>
      </w:r>
      <w:r>
        <w:rPr>
          <w:lang w:val="ar_AE" w:bidi="ar_AE"/>
        </w:rPr>
        <w:t>قد تتطلب عدالة الله وسيطًا، وقد لا تظهر بالكامل قبل الموت (</w:t>
      </w:r>
      <w:hyperlink r:id="rId145">
        <w:r>
          <w:rPr>
            <w:lang w:val="ar_AE" w:bidi="ar_AE"/>
          </w:rPr>
          <w:rPr>
            <w:color w:val="0000EE"/>
            <w:u w:val="single"/>
          </w:rPr>
          <w:t>أيوب 9:33–35</w:t>
        </w:r>
      </w:hyperlink>
      <w:r>
        <w:rPr>
          <w:lang w:val="ar_AE" w:bidi="ar_AE"/>
        </w:rPr>
        <w:t xml:space="preserve">; </w:t>
      </w:r>
      <w:hyperlink r:id="rId146">
        <w:r>
          <w:rPr>
            <w:lang w:val="ar_AE" w:bidi="ar_AE"/>
          </w:rPr>
          <w:rPr>
            <w:color w:val="0000EE"/>
            <w:u w:val="single"/>
          </w:rPr>
          <w:t>19:26</w:t>
        </w:r>
      </w:hyperlink>
      <w:r>
        <w:rPr>
          <w:lang w:val="ar_AE" w:bidi="ar_AE"/>
        </w:rPr>
        <w:t>). لكن أيوب كان واثقًا من أن براءته ستُثبَت. لقد عاش "بالإيمان، لا بالعيان" (</w:t>
      </w:r>
      <w:hyperlink r:id="rId147">
        <w:r>
          <w:rPr>
            <w:lang w:val="ar_AE" w:bidi="ar_AE"/>
          </w:rPr>
          <w:rPr>
            <w:color w:val="0000EE"/>
            <w:u w:val="single"/>
          </w:rPr>
          <w:t>2 كورنثوس 5:7</w:t>
        </w:r>
      </w:hyperlink>
      <w:r>
        <w:rPr>
          <w:lang w:val="ar_AE" w:bidi="ar_AE"/>
        </w:rPr>
        <w:t xml:space="preserve">; انظر أيضًا </w:t>
      </w:r>
      <w:hyperlink r:id="rId148">
        <w:r>
          <w:rPr>
            <w:lang w:val="ar_AE" w:bidi="ar_AE"/>
          </w:rPr>
          <w:rPr>
            <w:color w:val="0000EE"/>
            <w:u w:val="single"/>
          </w:rPr>
          <w:t>رومية 8:24</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t xml:space="preserve">; </w:t>
      </w:r>
      <w:hyperlink r:id="rId151">
        <w:r>
          <w:rPr>
            <w:lang w:val="ar_AE" w:bidi="ar_AE"/>
          </w:rPr>
          <w:rPr>
            <w:color w:val="0000EE"/>
            <w:u w:val="single"/>
          </w:rPr>
          <w:t>عبرانيين 11:1–2</w:t>
        </w:r>
      </w:hyperlink>
      <w:r>
        <w:rPr>
          <w:lang w:val="ar_AE" w:bidi="ar_AE"/>
        </w:rPr>
        <w:t xml:space="preserve">; </w:t>
      </w:r>
      <w:hyperlink r:id="rId152">
        <w:r>
          <w:rPr>
            <w:lang w:val="ar_AE" w:bidi="ar_AE"/>
          </w:rPr>
          <w:rPr>
            <w:color w:val="0000EE"/>
            <w:u w:val="single"/>
          </w:rPr>
          <w:t>1 بطرس 1:6–8</w:t>
        </w:r>
      </w:hyperlink>
      <w:r>
        <w:rPr>
          <w:lang w:val="ar_AE" w:bidi="ar_AE"/>
        </w:rPr>
        <w:t>).</w:t>
      </w:r>
    </w:p>
    <w:p>
      <w:pPr>
        <w:bidi/>
      </w:pPr>
      <w:r>
        <w:rPr>
          <w:lang w:val="ar_AE" w:bidi="ar_AE"/>
        </w:rPr>
      </w:r>
      <w:r>
        <w:rPr>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lang w:val="ar_AE" w:bidi="ar_AE"/>
        </w:rPr>
        <w:t>كَامِلًا وَمُسْتَقِيمًا، يَتَّقِي ٱللهَ وَيَحِيدُ عَنِ ٱلشَّ</w:t>
      </w:r>
      <w:r>
        <w:rPr>
          <w:lang w:val="ar_AE" w:bidi="ar_AE"/>
        </w:rPr>
        <w:t>" (</w:t>
      </w:r>
      <w:hyperlink r:id="rId153">
        <w:r>
          <w:rPr>
            <w:lang w:val="ar_AE" w:bidi="ar_AE"/>
          </w:rPr>
          <w:rPr>
            <w:color w:val="0000EE"/>
            <w:u w:val="single"/>
          </w:rPr>
          <w:t>أيوب 1:1</w:t>
        </w:r>
      </w:hyperlink>
      <w:r>
        <w:rPr>
          <w:lang w:val="ar_AE" w:bidi="ar_AE"/>
        </w:rPr>
        <w:t xml:space="preserve">, </w:t>
      </w:r>
      <w:hyperlink r:id="rId154">
        <w:r>
          <w:rPr>
            <w:lang w:val="ar_AE" w:bidi="ar_AE"/>
          </w:rPr>
          <w:rPr>
            <w:color w:val="0000EE"/>
            <w:u w:val="single"/>
          </w:rPr>
          <w:t>8</w:t>
        </w:r>
      </w:hyperlink>
      <w:r>
        <w:rPr>
          <w:lang w:val="ar_AE" w:bidi="ar_AE"/>
        </w:rPr>
        <w:t xml:space="preserve">; </w:t>
      </w:r>
      <w:hyperlink r:id="rId155">
        <w:r>
          <w:rPr>
            <w:lang w:val="ar_AE" w:bidi="ar_AE"/>
          </w:rPr>
          <w:rPr>
            <w:color w:val="0000EE"/>
            <w:u w:val="single"/>
          </w:rPr>
          <w:t>2:3</w:t>
        </w:r>
      </w:hyperlink>
      <w:r>
        <w:rPr>
          <w:lang w:val="ar_AE" w:bidi="ar_AE"/>
        </w:rPr>
        <w:t xml:space="preserve">; </w:t>
      </w:r>
      <w:hyperlink r:id="rId156">
        <w:r>
          <w:rPr>
            <w:lang w:val="ar_AE" w:bidi="ar_AE"/>
          </w:rPr>
          <w:rPr>
            <w:color w:val="0000EE"/>
            <w:u w:val="single"/>
          </w:rPr>
          <w:t>42:7–8</w:t>
        </w:r>
      </w:hyperlink>
      <w:r>
        <w:rPr>
          <w:lang w:val="ar_AE" w:bidi="ar_AE"/>
        </w:rPr>
        <w:t xml:space="preserve">). ويفعل الله الأمر نفسه معنا عندما نضع، مثل أيوب، ثقتنا الكاملة فيه (انظر </w:t>
      </w:r>
      <w:hyperlink r:id="rId157">
        <w:r>
          <w:rPr>
            <w:lang w:val="ar_AE" w:bidi="ar_AE"/>
          </w:rPr>
          <w:rPr>
            <w:color w:val="0000EE"/>
            <w:u w:val="single"/>
          </w:rPr>
          <w:t>رومية 4:4–5</w:t>
        </w:r>
      </w:hyperlink>
      <w:r>
        <w:rPr>
          <w:lang w:val="ar_AE" w:bidi="ar_AE"/>
        </w:rPr>
        <w:t xml:space="preserve">; </w:t>
      </w:r>
      <w:hyperlink r:id="rId158">
        <w:r>
          <w:rPr>
            <w:lang w:val="ar_AE" w:bidi="ar_AE"/>
          </w:rPr>
          <w:rPr>
            <w:color w:val="0000EE"/>
            <w:u w:val="single"/>
          </w:rPr>
          <w:t>يعقوب 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9">
        <w:r>
          <w:rPr>
            <w:lang w:val="ar_AE" w:bidi="ar_AE"/>
          </w:rPr>
          <w:rPr>
            <w:color w:val="0000EE"/>
            <w:u w:val="single"/>
          </w:rPr>
          <w:t>1 ملوك 8:46</w:t>
        </w:r>
      </w:hyperlink>
      <w:r>
        <w:rPr>
          <w:lang w:val="ar_AE" w:bidi="ar_AE"/>
        </w:rPr>
        <w:t xml:space="preserve">; </w:t>
      </w:r>
      <w:hyperlink r:id="rId153">
        <w:r>
          <w:rPr>
            <w:lang w:val="ar_AE" w:bidi="ar_AE"/>
          </w:rPr>
          <w:rPr>
            <w:color w:val="0000EE"/>
            <w:u w:val="single"/>
          </w:rPr>
          <w:t>أيوب 1:1</w:t>
        </w:r>
      </w:hyperlink>
      <w:r>
        <w:rPr>
          <w:lang w:val="ar_AE" w:bidi="ar_AE"/>
        </w:rPr>
        <w:t xml:space="preserve">, </w:t>
      </w:r>
      <w:hyperlink r:id="rId160">
        <w:r>
          <w:rPr>
            <w:lang w:val="ar_AE" w:bidi="ar_AE"/>
          </w:rPr>
          <w:rPr>
            <w:color w:val="0000EE"/>
            <w:u w:val="single"/>
          </w:rPr>
          <w:t>8–11</w:t>
        </w:r>
      </w:hyperlink>
      <w:r>
        <w:rPr>
          <w:lang w:val="ar_AE" w:bidi="ar_AE"/>
        </w:rPr>
        <w:t xml:space="preserve">; </w:t>
      </w:r>
      <w:hyperlink r:id="rId161">
        <w:r>
          <w:rPr>
            <w:lang w:val="ar_AE" w:bidi="ar_AE"/>
          </w:rPr>
          <w:rPr>
            <w:color w:val="0000EE"/>
            <w:u w:val="single"/>
          </w:rPr>
          <w:t>2:3–5</w:t>
        </w:r>
      </w:hyperlink>
      <w:r>
        <w:rPr>
          <w:lang w:val="ar_AE" w:bidi="ar_AE"/>
        </w:rPr>
        <w:t xml:space="preserve">; </w:t>
      </w:r>
      <w:hyperlink r:id="rId143">
        <w:r>
          <w:rPr>
            <w:lang w:val="ar_AE" w:bidi="ar_AE"/>
          </w:rPr>
          <w:rPr>
            <w:color w:val="0000EE"/>
            <w:u w:val="single"/>
          </w:rPr>
          <w:t>4:6</w:t>
        </w:r>
      </w:hyperlink>
      <w:r>
        <w:rPr>
          <w:lang w:val="ar_AE" w:bidi="ar_AE"/>
        </w:rPr>
        <w:t xml:space="preserve">; </w:t>
      </w:r>
      <w:hyperlink r:id="rId162">
        <w:r>
          <w:rPr>
            <w:lang w:val="ar_AE" w:bidi="ar_AE"/>
          </w:rPr>
          <w:rPr>
            <w:color w:val="0000EE"/>
            <w:u w:val="single"/>
          </w:rPr>
          <w:t>9:33–34</w:t>
        </w:r>
      </w:hyperlink>
      <w:r>
        <w:rPr>
          <w:lang w:val="ar_AE" w:bidi="ar_AE"/>
        </w:rPr>
        <w:t xml:space="preserve">; </w:t>
      </w:r>
      <w:hyperlink r:id="rId163">
        <w:r>
          <w:rPr>
            <w:lang w:val="ar_AE" w:bidi="ar_AE"/>
          </w:rPr>
          <w:rPr>
            <w:color w:val="0000EE"/>
            <w:u w:val="single"/>
          </w:rPr>
          <w:t>13:18</w:t>
        </w:r>
      </w:hyperlink>
      <w:r>
        <w:rPr>
          <w:lang w:val="ar_AE" w:bidi="ar_AE"/>
        </w:rPr>
        <w:t xml:space="preserve">; </w:t>
      </w:r>
      <w:hyperlink r:id="rId138">
        <w:r>
          <w:rPr>
            <w:lang w:val="ar_AE" w:bidi="ar_AE"/>
          </w:rPr>
          <w:rPr>
            <w:color w:val="0000EE"/>
            <w:u w:val="single"/>
          </w:rPr>
          <w:t>14:16–17</w:t>
        </w:r>
      </w:hyperlink>
      <w:r>
        <w:rPr>
          <w:lang w:val="ar_AE" w:bidi="ar_AE"/>
        </w:rPr>
        <w:t xml:space="preserve">; </w:t>
      </w:r>
      <w:hyperlink r:id="rId164">
        <w:r>
          <w:rPr>
            <w:lang w:val="ar_AE" w:bidi="ar_AE"/>
          </w:rPr>
          <w:rPr>
            <w:color w:val="0000EE"/>
            <w:u w:val="single"/>
          </w:rPr>
          <w:t>15:14</w:t>
        </w:r>
      </w:hyperlink>
      <w:r>
        <w:rPr>
          <w:lang w:val="ar_AE" w:bidi="ar_AE"/>
        </w:rPr>
        <w:t xml:space="preserve">; </w:t>
      </w:r>
      <w:hyperlink r:id="rId165">
        <w:r>
          <w:rPr>
            <w:lang w:val="ar_AE" w:bidi="ar_AE"/>
          </w:rPr>
          <w:rPr>
            <w:color w:val="0000EE"/>
            <w:u w:val="single"/>
          </w:rPr>
          <w:t>19:25–26</w:t>
        </w:r>
      </w:hyperlink>
      <w:r>
        <w:rPr>
          <w:lang w:val="ar_AE" w:bidi="ar_AE"/>
        </w:rPr>
        <w:t xml:space="preserve">; </w:t>
      </w:r>
      <w:hyperlink r:id="rId166">
        <w:r>
          <w:rPr>
            <w:lang w:val="ar_AE" w:bidi="ar_AE"/>
          </w:rPr>
          <w:rPr>
            <w:color w:val="0000EE"/>
            <w:u w:val="single"/>
          </w:rPr>
          <w:t>23:10</w:t>
        </w:r>
      </w:hyperlink>
      <w:r>
        <w:rPr>
          <w:lang w:val="ar_AE" w:bidi="ar_AE"/>
        </w:rPr>
        <w:t xml:space="preserve">; </w:t>
      </w:r>
      <w:hyperlink r:id="rId167">
        <w:r>
          <w:rPr>
            <w:lang w:val="ar_AE" w:bidi="ar_AE"/>
          </w:rPr>
          <w:rPr>
            <w:color w:val="0000EE"/>
            <w:u w:val="single"/>
          </w:rPr>
          <w:t>25:4</w:t>
        </w:r>
      </w:hyperlink>
      <w:r>
        <w:rPr>
          <w:lang w:val="ar_AE" w:bidi="ar_AE"/>
        </w:rPr>
        <w:t xml:space="preserve">; </w:t>
      </w:r>
      <w:hyperlink r:id="rId168">
        <w:r>
          <w:rPr>
            <w:lang w:val="ar_AE" w:bidi="ar_AE"/>
          </w:rPr>
          <w:rPr>
            <w:color w:val="0000EE"/>
            <w:u w:val="single"/>
          </w:rPr>
          <w:t>27:5–6</w:t>
        </w:r>
      </w:hyperlink>
      <w:r>
        <w:rPr>
          <w:lang w:val="ar_AE" w:bidi="ar_AE"/>
        </w:rPr>
        <w:t xml:space="preserve">; </w:t>
      </w:r>
      <w:hyperlink r:id="rId156">
        <w:r>
          <w:rPr>
            <w:lang w:val="ar_AE" w:bidi="ar_AE"/>
          </w:rPr>
          <w:rPr>
            <w:color w:val="0000EE"/>
            <w:u w:val="single"/>
          </w:rPr>
          <w:t>42:7–8</w:t>
        </w:r>
      </w:hyperlink>
      <w:r>
        <w:rPr>
          <w:lang w:val="ar_AE" w:bidi="ar_AE"/>
        </w:rPr>
        <w:t xml:space="preserve">; </w:t>
      </w:r>
      <w:hyperlink r:id="rId169">
        <w:r>
          <w:rPr>
            <w:lang w:val="ar_AE" w:bidi="ar_AE"/>
          </w:rPr>
          <w:rPr>
            <w:color w:val="0000EE"/>
            <w:u w:val="single"/>
          </w:rPr>
          <w:t>مزامير 25:7</w:t>
        </w:r>
      </w:hyperlink>
      <w:r>
        <w:rPr>
          <w:lang w:val="ar_AE" w:bidi="ar_AE"/>
        </w:rPr>
        <w:t xml:space="preserve">; </w:t>
      </w:r>
      <w:hyperlink r:id="rId170">
        <w:r>
          <w:rPr>
            <w:lang w:val="ar_AE" w:bidi="ar_AE"/>
          </w:rPr>
          <w:rPr>
            <w:color w:val="0000EE"/>
            <w:u w:val="single"/>
          </w:rPr>
          <w:t>37:37</w:t>
        </w:r>
      </w:hyperlink>
      <w:r>
        <w:rPr>
          <w:lang w:val="ar_AE" w:bidi="ar_AE"/>
        </w:rPr>
        <w:t xml:space="preserve">; </w:t>
      </w:r>
      <w:hyperlink r:id="rId171">
        <w:r>
          <w:rPr>
            <w:lang w:val="ar_AE" w:bidi="ar_AE"/>
          </w:rPr>
          <w:rPr>
            <w:color w:val="0000EE"/>
            <w:u w:val="single"/>
          </w:rPr>
          <w:t>51:17</w:t>
        </w:r>
      </w:hyperlink>
      <w:r>
        <w:rPr>
          <w:lang w:val="ar_AE" w:bidi="ar_AE"/>
        </w:rPr>
        <w:t xml:space="preserve">; </w:t>
      </w:r>
      <w:hyperlink r:id="rId172">
        <w:r>
          <w:rPr>
            <w:lang w:val="ar_AE" w:bidi="ar_AE"/>
          </w:rPr>
          <w:rPr>
            <w:color w:val="0000EE"/>
            <w:u w:val="single"/>
          </w:rPr>
          <w:t>حزقيال 4:14</w:t>
        </w:r>
      </w:hyperlink>
      <w:r>
        <w:rPr>
          <w:lang w:val="ar_AE" w:bidi="ar_AE"/>
        </w:rPr>
        <w:t xml:space="preserve">;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73">
        <w:r>
          <w:rPr>
            <w:lang w:val="ar_AE" w:bidi="ar_AE"/>
          </w:rPr>
          <w:rPr>
            <w:color w:val="0000EE"/>
            <w:u w:val="single"/>
          </w:rPr>
          <w:t>25</w:t>
        </w:r>
      </w:hyperlink>
      <w:r>
        <w:rPr>
          <w:lang w:val="ar_AE" w:bidi="ar_AE"/>
        </w:rPr>
        <w:t xml:space="preserve">; </w:t>
      </w:r>
      <w:hyperlink r:id="rId157">
        <w:r>
          <w:rPr>
            <w:lang w:val="ar_AE" w:bidi="ar_AE"/>
          </w:rPr>
          <w:rPr>
            <w:color w:val="0000EE"/>
            <w:u w:val="single"/>
          </w:rPr>
          <w:t>4:4–5</w:t>
        </w:r>
      </w:hyperlink>
      <w:r>
        <w:rPr>
          <w:lang w:val="ar_AE" w:bidi="ar_AE"/>
        </w:rPr>
        <w:t xml:space="preserve">; </w:t>
      </w:r>
      <w:hyperlink r:id="rId174">
        <w:r>
          <w:rPr>
            <w:lang w:val="ar_AE" w:bidi="ar_AE"/>
          </w:rPr>
          <w:rPr>
            <w:color w:val="0000EE"/>
            <w:u w:val="single"/>
          </w:rPr>
          <w:t>6:23</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 Id="rId62" Type="http://schemas.openxmlformats.org/officeDocument/2006/relationships/hyperlink" Target="https://ref.ly/Gen12:1-Gen12:3" TargetMode="External"/><Relationship Id="rId63" Type="http://schemas.openxmlformats.org/officeDocument/2006/relationships/hyperlink" Target="https://ref.ly/Gen27:1-Gen27:40" TargetMode="External"/><Relationship Id="rId64" Type="http://schemas.openxmlformats.org/officeDocument/2006/relationships/hyperlink" Target="https://ref.ly/Num6:22-Num6:23" TargetMode="External"/><Relationship Id="rId65" Type="http://schemas.openxmlformats.org/officeDocument/2006/relationships/hyperlink" Target="https://ref.ly/Deut17:8-Deut17:12" TargetMode="External"/><Relationship Id="rId66" Type="http://schemas.openxmlformats.org/officeDocument/2006/relationships/hyperlink" Target="https://ref.ly/Deut17:18-Deut17:20" TargetMode="External"/><Relationship Id="rId67" Type="http://schemas.openxmlformats.org/officeDocument/2006/relationships/hyperlink" Target="https://ref.ly/1Sam1:1-1Sam3:21" TargetMode="External"/><Relationship Id="rId68" Type="http://schemas.openxmlformats.org/officeDocument/2006/relationships/hyperlink" Target="https://ref.ly/Deut33:9-Deut33:10" TargetMode="External"/><Relationship Id="rId69" Type="http://schemas.openxmlformats.org/officeDocument/2006/relationships/hyperlink" Target="https://ref.ly/Neh8:9-Neh8:12" TargetMode="External"/><Relationship Id="rId70" Type="http://schemas.openxmlformats.org/officeDocument/2006/relationships/hyperlink" Target="https://ref.ly/Mal2:5-Mal2:9" TargetMode="External"/><Relationship Id="rId71" Type="http://schemas.openxmlformats.org/officeDocument/2006/relationships/hyperlink" Target="https://ref.ly/Deut6:8" TargetMode="External"/><Relationship Id="rId72" Type="http://schemas.openxmlformats.org/officeDocument/2006/relationships/hyperlink" Target="https://ref.ly/Matt23:5" TargetMode="External"/><Relationship Id="rId73" Type="http://schemas.openxmlformats.org/officeDocument/2006/relationships/hyperlink" Target="https://ref.ly/2Cor13:14" TargetMode="External"/><Relationship Id="rId74" Type="http://schemas.openxmlformats.org/officeDocument/2006/relationships/hyperlink" Target="https://ref.ly/Heb13:20-Heb13:21" TargetMode="External"/><Relationship Id="rId75" Type="http://schemas.openxmlformats.org/officeDocument/2006/relationships/hyperlink" Target="https://ref.ly/Gen9:1" TargetMode="External"/><Relationship Id="rId76" Type="http://schemas.openxmlformats.org/officeDocument/2006/relationships/hyperlink" Target="https://ref.ly/Gen48:15-Gen48:20" TargetMode="External"/><Relationship Id="rId77" Type="http://schemas.openxmlformats.org/officeDocument/2006/relationships/hyperlink" Target="https://ref.ly/Gen49:25-Gen49:26" TargetMode="External"/><Relationship Id="rId78" Type="http://schemas.openxmlformats.org/officeDocument/2006/relationships/hyperlink" Target="https://ref.ly/Num24:1-Num24:9" TargetMode="External"/><Relationship Id="rId79" Type="http://schemas.openxmlformats.org/officeDocument/2006/relationships/hyperlink" Target="https://ref.ly/Deut33:11-Deut33:29" TargetMode="External"/><Relationship Id="rId80" Type="http://schemas.openxmlformats.org/officeDocument/2006/relationships/hyperlink" Target="https://ref.ly/1Sam2:20" TargetMode="External"/><Relationship Id="rId81" Type="http://schemas.openxmlformats.org/officeDocument/2006/relationships/hyperlink" Target="https://ref.ly/1Kgs8:55-1Kgs8:65" TargetMode="External"/><Relationship Id="rId82" Type="http://schemas.openxmlformats.org/officeDocument/2006/relationships/hyperlink" Target="https://ref.ly/2Chr30:27" TargetMode="External"/><Relationship Id="rId83" Type="http://schemas.openxmlformats.org/officeDocument/2006/relationships/hyperlink" Target="https://ref.ly/Ps115:12-Ps115:15" TargetMode="External"/><Relationship Id="rId84" Type="http://schemas.openxmlformats.org/officeDocument/2006/relationships/hyperlink" Target="https://ref.ly/Matt5:3-Matt5:11" TargetMode="External"/><Relationship Id="rId85" Type="http://schemas.openxmlformats.org/officeDocument/2006/relationships/hyperlink" Target="https://ref.ly/Luke11:27-Luke11:28" TargetMode="External"/><Relationship Id="rId86" Type="http://schemas.openxmlformats.org/officeDocument/2006/relationships/hyperlink" Target="https://ref.ly/Eph6:23" TargetMode="External"/><Relationship Id="rId87" Type="http://schemas.openxmlformats.org/officeDocument/2006/relationships/hyperlink" Target="https://ref.ly/1Thess5:23-1Thess5:24" TargetMode="External"/><Relationship Id="rId88" Type="http://schemas.openxmlformats.org/officeDocument/2006/relationships/hyperlink" Target="https://ref.ly/Mic2:12-Mic2:13" TargetMode="External"/><Relationship Id="rId89" Type="http://schemas.openxmlformats.org/officeDocument/2006/relationships/hyperlink" Target="https://ref.ly/Mic4:6-Mic4:8" TargetMode="External"/><Relationship Id="rId90" Type="http://schemas.openxmlformats.org/officeDocument/2006/relationships/hyperlink" Target="https://ref.ly/Hos11:8-Hos11:11" TargetMode="External"/><Relationship Id="rId91" Type="http://schemas.openxmlformats.org/officeDocument/2006/relationships/hyperlink" Target="https://ref.ly/Isa7:3" TargetMode="External"/><Relationship Id="rId92" Type="http://schemas.openxmlformats.org/officeDocument/2006/relationships/hyperlink" Target="https://ref.ly/Isa10:21" TargetMode="External"/><Relationship Id="rId93" Type="http://schemas.openxmlformats.org/officeDocument/2006/relationships/hyperlink" Target="https://ref.ly/Isa4:2" TargetMode="External"/><Relationship Id="rId94" Type="http://schemas.openxmlformats.org/officeDocument/2006/relationships/hyperlink" Target="https://ref.ly/Isa6:13" TargetMode="External"/><Relationship Id="rId95" Type="http://schemas.openxmlformats.org/officeDocument/2006/relationships/hyperlink" Target="https://ref.ly/Isa25:4" TargetMode="External"/><Relationship Id="rId96" Type="http://schemas.openxmlformats.org/officeDocument/2006/relationships/hyperlink" Target="https://ref.ly/Isa27:12-Isa27:13" TargetMode="External"/><Relationship Id="rId97" Type="http://schemas.openxmlformats.org/officeDocument/2006/relationships/hyperlink" Target="https://ref.ly/Isa3:10" TargetMode="External"/><Relationship Id="rId98" Type="http://schemas.openxmlformats.org/officeDocument/2006/relationships/hyperlink" Target="https://ref.ly/Isa40:10" TargetMode="External"/><Relationship Id="rId99" Type="http://schemas.openxmlformats.org/officeDocument/2006/relationships/hyperlink" Target="https://ref.ly/Isa27:6" TargetMode="External"/><Relationship Id="rId100" Type="http://schemas.openxmlformats.org/officeDocument/2006/relationships/hyperlink" Target="https://ref.ly/Isa60:3" TargetMode="External"/><Relationship Id="rId101" Type="http://schemas.openxmlformats.org/officeDocument/2006/relationships/hyperlink" Target="https://ref.ly/Ezra1:2-Ezra1:4" TargetMode="External"/><Relationship Id="rId102" Type="http://schemas.openxmlformats.org/officeDocument/2006/relationships/hyperlink" Target="https://ref.ly/Ezra9:5-Ezra9:15" TargetMode="External"/><Relationship Id="rId103" Type="http://schemas.openxmlformats.org/officeDocument/2006/relationships/hyperlink" Target="https://ref.ly/2Kgs19:31" TargetMode="External"/><Relationship Id="rId104" Type="http://schemas.openxmlformats.org/officeDocument/2006/relationships/hyperlink" Target="https://ref.ly/2Chr36:20" TargetMode="External"/><Relationship Id="rId105" Type="http://schemas.openxmlformats.org/officeDocument/2006/relationships/hyperlink" Target="https://ref.ly/Ezra9:14" TargetMode="External"/><Relationship Id="rId106" Type="http://schemas.openxmlformats.org/officeDocument/2006/relationships/hyperlink" Target="https://ref.ly/Isa1:8-Isa1:9" TargetMode="External"/><Relationship Id="rId107" Type="http://schemas.openxmlformats.org/officeDocument/2006/relationships/hyperlink" Target="https://ref.ly/Isa4:1-Isa4:3" TargetMode="External"/><Relationship Id="rId108" Type="http://schemas.openxmlformats.org/officeDocument/2006/relationships/hyperlink" Target="https://ref.ly/Isa10:19-Isa10:22" TargetMode="External"/><Relationship Id="rId109" Type="http://schemas.openxmlformats.org/officeDocument/2006/relationships/hyperlink" Target="https://ref.ly/Isa11:10-Isa11:16" TargetMode="External"/><Relationship Id="rId110" Type="http://schemas.openxmlformats.org/officeDocument/2006/relationships/hyperlink" Target="https://ref.ly/Isa28:5" TargetMode="External"/><Relationship Id="rId111" Type="http://schemas.openxmlformats.org/officeDocument/2006/relationships/hyperlink" Target="https://ref.ly/Isa37:31-Isa37:32" TargetMode="External"/><Relationship Id="rId112" Type="http://schemas.openxmlformats.org/officeDocument/2006/relationships/hyperlink" Target="https://ref.ly/Isa46:3-Isa46:4" TargetMode="External"/><Relationship Id="rId113" Type="http://schemas.openxmlformats.org/officeDocument/2006/relationships/hyperlink" Target="https://ref.ly/Jer6:9" TargetMode="External"/><Relationship Id="rId114" Type="http://schemas.openxmlformats.org/officeDocument/2006/relationships/hyperlink" Target="https://ref.ly/Jer23:3-Jer23:4" TargetMode="External"/><Relationship Id="rId115" Type="http://schemas.openxmlformats.org/officeDocument/2006/relationships/hyperlink" Target="https://ref.ly/Jer31:7-Jer31:8" TargetMode="External"/><Relationship Id="rId116" Type="http://schemas.openxmlformats.org/officeDocument/2006/relationships/hyperlink" Target="https://ref.ly/Amos5:15" TargetMode="External"/><Relationship Id="rId117" Type="http://schemas.openxmlformats.org/officeDocument/2006/relationships/hyperlink" Target="https://ref.ly/Mic2:12" TargetMode="External"/><Relationship Id="rId118" Type="http://schemas.openxmlformats.org/officeDocument/2006/relationships/hyperlink" Target="https://ref.ly/Mic4:6-Mic4:7" TargetMode="External"/><Relationship Id="rId119" Type="http://schemas.openxmlformats.org/officeDocument/2006/relationships/hyperlink" Target="https://ref.ly/Mic5:7-Mic5:8" TargetMode="External"/><Relationship Id="rId120" Type="http://schemas.openxmlformats.org/officeDocument/2006/relationships/hyperlink" Target="https://ref.ly/Mic7:18" TargetMode="External"/><Relationship Id="rId121" Type="http://schemas.openxmlformats.org/officeDocument/2006/relationships/hyperlink" Target="https://ref.ly/Zeph3:11-Zeph3:13" TargetMode="External"/><Relationship Id="rId122" Type="http://schemas.openxmlformats.org/officeDocument/2006/relationships/hyperlink" Target="https://ref.ly/Gen11:4" TargetMode="External"/><Relationship Id="rId123" Type="http://schemas.openxmlformats.org/officeDocument/2006/relationships/hyperlink" Target="https://ref.ly/Gen11:7" TargetMode="External"/><Relationship Id="rId124" Type="http://schemas.openxmlformats.org/officeDocument/2006/relationships/hyperlink" Target="https://ref.ly/Gen11:9" TargetMode="External"/><Relationship Id="rId125" Type="http://schemas.openxmlformats.org/officeDocument/2006/relationships/hyperlink" Target="https://ref.ly/Acts2:1-Acts2:47" TargetMode="External"/><Relationship Id="rId126" Type="http://schemas.openxmlformats.org/officeDocument/2006/relationships/hyperlink" Target="https://ref.ly/Gen12:1-Gen12:9" TargetMode="External"/><Relationship Id="rId127" Type="http://schemas.openxmlformats.org/officeDocument/2006/relationships/hyperlink" Target="https://ref.ly/Gen15:6" TargetMode="External"/><Relationship Id="rId128" Type="http://schemas.openxmlformats.org/officeDocument/2006/relationships/hyperlink" Target="https://ref.ly/Gen17:1" TargetMode="External"/><Relationship Id="rId129" Type="http://schemas.openxmlformats.org/officeDocument/2006/relationships/hyperlink" Target="https://ref.ly/Gen18:19" TargetMode="External"/><Relationship Id="rId130" Type="http://schemas.openxmlformats.org/officeDocument/2006/relationships/hyperlink" Target="https://ref.ly/Gen26:5" TargetMode="External"/><Relationship Id="rId131" Type="http://schemas.openxmlformats.org/officeDocument/2006/relationships/hyperlink" Target="https://ref.ly/Gen11:1-Gen11:9" TargetMode="External"/><Relationship Id="rId132" Type="http://schemas.openxmlformats.org/officeDocument/2006/relationships/hyperlink" Target="https://ref.ly/Job4:17-Job4:19" TargetMode="External"/><Relationship Id="rId133" Type="http://schemas.openxmlformats.org/officeDocument/2006/relationships/hyperlink" Target="https://ref.ly/Job15:14-Job15:16" TargetMode="External"/><Relationship Id="rId134" Type="http://schemas.openxmlformats.org/officeDocument/2006/relationships/hyperlink" Target="https://ref.ly/Job25:4-Job25:6" TargetMode="External"/><Relationship Id="rId135" Type="http://schemas.openxmlformats.org/officeDocument/2006/relationships/hyperlink" Target="https://ref.ly/Rom3:10" TargetMode="External"/><Relationship Id="rId136" Type="http://schemas.openxmlformats.org/officeDocument/2006/relationships/hyperlink" Target="https://ref.ly/Rom3:23" TargetMode="External"/><Relationship Id="rId137" Type="http://schemas.openxmlformats.org/officeDocument/2006/relationships/hyperlink" Target="https://ref.ly/Job13:26" TargetMode="External"/><Relationship Id="rId138" Type="http://schemas.openxmlformats.org/officeDocument/2006/relationships/hyperlink" Target="https://ref.ly/Job14:16-Job14:17" TargetMode="External"/><Relationship Id="rId139" Type="http://schemas.openxmlformats.org/officeDocument/2006/relationships/hyperlink" Target="https://ref.ly/Job13:14-Job13:18" TargetMode="External"/><Relationship Id="rId140" Type="http://schemas.openxmlformats.org/officeDocument/2006/relationships/hyperlink" Target="https://ref.ly/Job23:10-Job23:12" TargetMode="External"/><Relationship Id="rId141" Type="http://schemas.openxmlformats.org/officeDocument/2006/relationships/hyperlink" Target="https://ref.ly/Job27:3-Job27:6" TargetMode="External"/><Relationship Id="rId142" Type="http://schemas.openxmlformats.org/officeDocument/2006/relationships/hyperlink" Target="https://ref.ly/Job31:1-Job31:40" TargetMode="External"/><Relationship Id="rId143" Type="http://schemas.openxmlformats.org/officeDocument/2006/relationships/hyperlink" Target="https://ref.ly/Job4:6" TargetMode="External"/><Relationship Id="rId144" Type="http://schemas.openxmlformats.org/officeDocument/2006/relationships/hyperlink" Target="https://ref.ly/Job19:25" TargetMode="External"/><Relationship Id="rId145" Type="http://schemas.openxmlformats.org/officeDocument/2006/relationships/hyperlink" Target="https://ref.ly/Job9:33-Job9:35" TargetMode="External"/><Relationship Id="rId146" Type="http://schemas.openxmlformats.org/officeDocument/2006/relationships/hyperlink" Target="https://ref.ly/Job19:26" TargetMode="External"/><Relationship Id="rId147" Type="http://schemas.openxmlformats.org/officeDocument/2006/relationships/hyperlink" Target="https://ref.ly/2Cor5:7" TargetMode="External"/><Relationship Id="rId148" Type="http://schemas.openxmlformats.org/officeDocument/2006/relationships/hyperlink" Target="https://ref.ly/Rom8:24" TargetMode="External"/><Relationship Id="rId149" Type="http://schemas.openxmlformats.org/officeDocument/2006/relationships/hyperlink" Target="https://ref.ly/1Cor13:12" TargetMode="External"/><Relationship Id="rId150" Type="http://schemas.openxmlformats.org/officeDocument/2006/relationships/hyperlink" Target="https://ref.ly/2Cor4:18" TargetMode="External"/><Relationship Id="rId151" Type="http://schemas.openxmlformats.org/officeDocument/2006/relationships/hyperlink" Target="https://ref.ly/Heb11:1-Heb11:2" TargetMode="External"/><Relationship Id="rId152" Type="http://schemas.openxmlformats.org/officeDocument/2006/relationships/hyperlink" Target="https://ref.ly/1Pet1:6-1Pet1:8" TargetMode="External"/><Relationship Id="rId153" Type="http://schemas.openxmlformats.org/officeDocument/2006/relationships/hyperlink" Target="https://ref.ly/Job1:1" TargetMode="External"/><Relationship Id="rId154" Type="http://schemas.openxmlformats.org/officeDocument/2006/relationships/hyperlink" Target="https://ref.ly/Job1:8" TargetMode="External"/><Relationship Id="rId155" Type="http://schemas.openxmlformats.org/officeDocument/2006/relationships/hyperlink" Target="https://ref.ly/Job2:3" TargetMode="External"/><Relationship Id="rId156" Type="http://schemas.openxmlformats.org/officeDocument/2006/relationships/hyperlink" Target="https://ref.ly/Job42:7-Job42:8" TargetMode="External"/><Relationship Id="rId157" Type="http://schemas.openxmlformats.org/officeDocument/2006/relationships/hyperlink" Target="https://ref.ly/Rom4:4-Rom4:5" TargetMode="External"/><Relationship Id="rId158" Type="http://schemas.openxmlformats.org/officeDocument/2006/relationships/hyperlink" Target="https://ref.ly/Jas2:23" TargetMode="External"/><Relationship Id="rId159" Type="http://schemas.openxmlformats.org/officeDocument/2006/relationships/hyperlink" Target="https://ref.ly/1Kgs8:46" TargetMode="External"/><Relationship Id="rId160" Type="http://schemas.openxmlformats.org/officeDocument/2006/relationships/hyperlink" Target="https://ref.ly/Job1:8-Job1:11" TargetMode="External"/><Relationship Id="rId161" Type="http://schemas.openxmlformats.org/officeDocument/2006/relationships/hyperlink" Target="https://ref.ly/Job2:3-Job2:5" TargetMode="External"/><Relationship Id="rId162" Type="http://schemas.openxmlformats.org/officeDocument/2006/relationships/hyperlink" Target="https://ref.ly/Job9:33-Job9:34" TargetMode="External"/><Relationship Id="rId163" Type="http://schemas.openxmlformats.org/officeDocument/2006/relationships/hyperlink" Target="https://ref.ly/Job13:18" TargetMode="External"/><Relationship Id="rId164" Type="http://schemas.openxmlformats.org/officeDocument/2006/relationships/hyperlink" Target="https://ref.ly/Job15:14" TargetMode="External"/><Relationship Id="rId165" Type="http://schemas.openxmlformats.org/officeDocument/2006/relationships/hyperlink" Target="https://ref.ly/Job19:25-Job19:26" TargetMode="External"/><Relationship Id="rId166" Type="http://schemas.openxmlformats.org/officeDocument/2006/relationships/hyperlink" Target="https://ref.ly/Job23:10" TargetMode="External"/><Relationship Id="rId167" Type="http://schemas.openxmlformats.org/officeDocument/2006/relationships/hyperlink" Target="https://ref.ly/Job25:4" TargetMode="External"/><Relationship Id="rId168" Type="http://schemas.openxmlformats.org/officeDocument/2006/relationships/hyperlink" Target="https://ref.ly/Job27:5-Job27:6" TargetMode="External"/><Relationship Id="rId169" Type="http://schemas.openxmlformats.org/officeDocument/2006/relationships/hyperlink" Target="https://ref.ly/Ps25:7" TargetMode="External"/><Relationship Id="rId170" Type="http://schemas.openxmlformats.org/officeDocument/2006/relationships/hyperlink" Target="https://ref.ly/Ps37:37" TargetMode="External"/><Relationship Id="rId171" Type="http://schemas.openxmlformats.org/officeDocument/2006/relationships/hyperlink" Target="https://ref.ly/Ps51:17" TargetMode="External"/><Relationship Id="rId172" Type="http://schemas.openxmlformats.org/officeDocument/2006/relationships/hyperlink" Target="https://ref.ly/Ezek4:14" TargetMode="External"/><Relationship Id="rId173" Type="http://schemas.openxmlformats.org/officeDocument/2006/relationships/hyperlink" Target="https://ref.ly/Rom3:25" TargetMode="External"/><Relationship Id="rId174"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