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الفرح المسيحي</w:t>
      </w:r>
      <w:r>
        <w:rPr>
          <w:rtl/>
          <w:cs/>
          <w:lang w:val="ar_AE" w:bidi="ar_AE"/>
        </w:rPr>
      </w:r>
    </w:p>
    <w:p>
      <w:pPr>
        <w:bidi/>
      </w:pPr>
      <w:r>
        <w:rPr>
          <w:rtl/>
          <w:cs/>
          <w:lang w:val="ar_AE" w:bidi="ar_AE"/>
        </w:rPr>
      </w:r>
      <w:r>
        <w:rPr>
          <w:rtl/>
          <w:cs/>
          <w:lang w:val="ar_AE" w:bidi="ar_AE"/>
        </w:rPr>
        <w:t xml:space="preserve">في الساعات الأخيرة من حياته، أراد يسوع أن يمتلئ تلاميذه بفرحه (انظر </w:t>
      </w:r>
      <w:r>
        <w:rPr>
          <w:rtl/>
          <w:cs/>
          <w:lang w:val="ar_AE" w:bidi="ar_AE"/>
        </w:rPr>
        <w:t>يوحنا 15:11</w:t>
      </w:r>
      <w:r>
        <w:rPr>
          <w:rtl/>
          <w:cs/>
          <w:lang w:val="ar_AE" w:bidi="ar_AE"/>
        </w:rPr>
        <w:t xml:space="preserve">; </w:t>
      </w:r>
      <w:r>
        <w:rPr>
          <w:rtl/>
          <w:cs/>
          <w:lang w:val="ar_AE" w:bidi="ar_AE"/>
        </w:rPr>
        <w:t>16:20–24</w:t>
      </w:r>
      <w:r>
        <w:rPr>
          <w:rtl/>
          <w:cs/>
          <w:lang w:val="ar_AE" w:bidi="ar_AE"/>
        </w:rPr>
        <w:t>). الفرح هو موضوع شائع في العديد من رسائل الرسول بولس، وخاصة في رسالة فيلبي. كان بولس يشجّع المسيحيين على الفرح، خاصة الذين يعانون من الاضطهاد، مثل مؤمني فيلبي وتسالونيكي (</w:t>
      </w:r>
      <w:r>
        <w:rPr>
          <w:rtl/>
          <w:cs/>
          <w:lang w:val="ar_AE" w:bidi="ar_AE"/>
        </w:rPr>
        <w:t>فيلبي 3:1</w:t>
      </w:r>
      <w:r>
        <w:rPr>
          <w:rtl/>
          <w:cs/>
          <w:lang w:val="ar_AE" w:bidi="ar_AE"/>
        </w:rPr>
        <w:t xml:space="preserve">; </w:t>
      </w:r>
      <w:r>
        <w:rPr>
          <w:rtl/>
          <w:cs/>
          <w:lang w:val="ar_AE" w:bidi="ar_AE"/>
        </w:rPr>
        <w:t>4:4</w:t>
      </w:r>
      <w:r>
        <w:rPr>
          <w:rtl/>
          <w:cs/>
          <w:lang w:val="ar_AE" w:bidi="ar_AE"/>
        </w:rPr>
        <w:t xml:space="preserve">; </w:t>
      </w:r>
      <w:r>
        <w:rPr>
          <w:rtl/>
          <w:cs/>
          <w:lang w:val="ar_AE" w:bidi="ar_AE"/>
        </w:rPr>
        <w:t>1 تسالونيكي 5:16</w:t>
      </w:r>
      <w:r>
        <w:rPr>
          <w:rtl/>
          <w:cs/>
          <w:lang w:val="ar_AE" w:bidi="ar_AE"/>
        </w:rPr>
        <w:t>).</w:t>
      </w:r>
    </w:p>
    <w:p>
      <w:pPr>
        <w:bidi/>
      </w:pPr>
      <w:r>
        <w:rPr>
          <w:rtl/>
          <w:cs/>
          <w:lang w:val="ar_AE" w:bidi="ar_AE"/>
        </w:rPr>
      </w:r>
      <w:r>
        <w:rPr>
          <w:rtl/>
          <w:cs/>
          <w:lang w:val="ar_AE" w:bidi="ar_AE"/>
        </w:rPr>
        <w:t xml:space="preserve">السعادة التي تعتمد على الظروف الخارجية هي مؤقتة، لكن الفرح المسيحي مختلف. فهو يأتي من العلاقة مع الرب، ويستمر حتى في أوقات الألم والموت. الفرح ينبع من الثقة بأن الله يستخدم كل الأمور لخير المؤمن في النهاية (انظر </w:t>
      </w:r>
      <w:r>
        <w:rPr>
          <w:rtl/>
          <w:cs/>
          <w:lang w:val="ar_AE" w:bidi="ar_AE"/>
        </w:rPr>
        <w:t>رومية 5:3–4</w:t>
      </w:r>
      <w:r>
        <w:rPr>
          <w:rtl/>
          <w:cs/>
          <w:lang w:val="ar_AE" w:bidi="ar_AE"/>
        </w:rPr>
        <w:t xml:space="preserve">; </w:t>
      </w:r>
      <w:r>
        <w:rPr>
          <w:rtl/>
          <w:cs/>
          <w:lang w:val="ar_AE" w:bidi="ar_AE"/>
        </w:rPr>
        <w:t>8:28</w:t>
      </w:r>
      <w:r>
        <w:rPr>
          <w:rtl/>
          <w:cs/>
          <w:lang w:val="ar_AE" w:bidi="ar_AE"/>
        </w:rPr>
        <w:t>).</w:t>
      </w:r>
    </w:p>
    <w:p>
      <w:pPr>
        <w:bidi/>
      </w:pPr>
      <w:r>
        <w:rPr>
          <w:rtl/>
          <w:cs/>
          <w:lang w:val="ar_AE" w:bidi="ar_AE"/>
        </w:rPr>
      </w:r>
      <w:r>
        <w:rPr>
          <w:rtl/>
          <w:cs/>
          <w:lang w:val="ar_AE" w:bidi="ar_AE"/>
        </w:rPr>
        <w:t xml:space="preserve">ويجد المسيحيون الفرح أيضًا في الحضور الفعّال لروح الله في قلوبهم (انظر </w:t>
      </w:r>
      <w:r>
        <w:rPr>
          <w:rtl/>
          <w:cs/>
          <w:lang w:val="ar_AE" w:bidi="ar_AE"/>
        </w:rPr>
        <w:t>غلاطية 5:22</w:t>
      </w:r>
      <w:r>
        <w:rPr>
          <w:rtl/>
          <w:cs/>
          <w:lang w:val="ar_AE" w:bidi="ar_AE"/>
        </w:rPr>
        <w:t>). والسر الحقيقي لحياة مليئة بالفرح يكمن في الامتلاء بالروح القدوس "أ</w:t>
      </w:r>
      <w:r>
        <w:rPr>
          <w:rtl/>
          <w:cs/>
          <w:lang w:val="ar_AE" w:bidi="ar_AE"/>
        </w:rPr>
        <w:t>مْتَلِئُوا بِٱلرُّوحِ</w:t>
      </w:r>
      <w:r>
        <w:rPr>
          <w:rtl/>
          <w:cs/>
          <w:lang w:val="ar_AE" w:bidi="ar_AE"/>
        </w:rPr>
        <w:t xml:space="preserve">" (انظر </w:t>
      </w:r>
      <w:r>
        <w:rPr>
          <w:rtl/>
          <w:cs/>
          <w:lang w:val="ar_AE" w:bidi="ar_AE"/>
        </w:rPr>
        <w:t>أفسس 5:18</w:t>
      </w:r>
      <w:r>
        <w:rPr>
          <w:rtl/>
          <w:cs/>
          <w:lang w:val="ar_AE" w:bidi="ar_AE"/>
        </w:rPr>
        <w:t>). العلاقة مع الله الحي هي التي تشكل أفكار وردود أفعال المسيحيين، وليس الظروف الخارجية.</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يوحنا 15:11</w:t>
      </w:r>
      <w:r>
        <w:rPr>
          <w:rtl/>
          <w:cs/>
          <w:lang w:val="ar_AE" w:bidi="ar_AE"/>
        </w:rPr>
        <w:t xml:space="preserve">; </w:t>
      </w:r>
      <w:r>
        <w:rPr>
          <w:rtl/>
          <w:cs/>
          <w:lang w:val="ar_AE" w:bidi="ar_AE"/>
        </w:rPr>
        <w:t>16:24</w:t>
      </w:r>
      <w:r>
        <w:rPr>
          <w:rtl/>
          <w:cs/>
          <w:lang w:val="ar_AE" w:bidi="ar_AE"/>
        </w:rPr>
        <w:t xml:space="preserve">; </w:t>
      </w:r>
      <w:r>
        <w:rPr>
          <w:rtl/>
          <w:cs/>
          <w:lang w:val="ar_AE" w:bidi="ar_AE"/>
        </w:rPr>
        <w:t>رومية 5:3–4</w:t>
      </w:r>
      <w:r>
        <w:rPr>
          <w:rtl/>
          <w:cs/>
          <w:lang w:val="ar_AE" w:bidi="ar_AE"/>
        </w:rPr>
        <w:t xml:space="preserve">; </w:t>
      </w:r>
      <w:r>
        <w:rPr>
          <w:rtl/>
          <w:cs/>
          <w:lang w:val="ar_AE" w:bidi="ar_AE"/>
        </w:rPr>
        <w:t>8:28</w:t>
      </w:r>
      <w:r>
        <w:rPr>
          <w:rtl/>
          <w:cs/>
          <w:lang w:val="ar_AE" w:bidi="ar_AE"/>
        </w:rPr>
        <w:t xml:space="preserve">; </w:t>
      </w:r>
      <w:r>
        <w:rPr>
          <w:rtl/>
          <w:cs/>
          <w:lang w:val="ar_AE" w:bidi="ar_AE"/>
        </w:rPr>
        <w:t>غلاطية 5:22</w:t>
      </w:r>
      <w:r>
        <w:rPr>
          <w:rtl/>
          <w:cs/>
          <w:lang w:val="ar_AE" w:bidi="ar_AE"/>
        </w:rPr>
        <w:t xml:space="preserve">; </w:t>
      </w:r>
      <w:r>
        <w:rPr>
          <w:rtl/>
          <w:cs/>
          <w:lang w:val="ar_AE" w:bidi="ar_AE"/>
        </w:rPr>
        <w:t>أفسس 5:18</w:t>
      </w:r>
      <w:r>
        <w:rPr>
          <w:rtl/>
          <w:cs/>
          <w:lang w:val="ar_AE" w:bidi="ar_AE"/>
        </w:rPr>
        <w:t xml:space="preserve">; </w:t>
      </w:r>
      <w:r>
        <w:rPr>
          <w:rtl/>
          <w:cs/>
          <w:lang w:val="ar_AE" w:bidi="ar_AE"/>
        </w:rPr>
        <w:t>فيلبي 3:1</w:t>
      </w:r>
      <w:r>
        <w:rPr>
          <w:rtl/>
          <w:cs/>
          <w:lang w:val="ar_AE" w:bidi="ar_AE"/>
        </w:rPr>
        <w:t xml:space="preserve">; </w:t>
      </w:r>
      <w:r>
        <w:rPr>
          <w:rtl/>
          <w:cs/>
          <w:lang w:val="ar_AE" w:bidi="ar_AE"/>
        </w:rPr>
        <w:t>4:4</w:t>
      </w:r>
      <w:r>
        <w:rPr>
          <w:rtl/>
          <w:cs/>
          <w:lang w:val="ar_AE" w:bidi="ar_AE"/>
        </w:rPr>
        <w:t xml:space="preserve">; </w:t>
      </w:r>
      <w:r>
        <w:rPr>
          <w:rtl/>
          <w:cs/>
          <w:lang w:val="ar_AE" w:bidi="ar_AE"/>
        </w:rPr>
        <w:t>1 تسالونيكي 5:16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الفصح</w:t>
      </w:r>
      <w:r>
        <w:rPr>
          <w:rtl/>
          <w:cs/>
          <w:lang w:val="ar_AE" w:bidi="ar_AE"/>
        </w:rPr>
      </w:r>
    </w:p>
    <w:p>
      <w:pPr>
        <w:bidi/>
      </w:pPr>
      <w:r>
        <w:rPr>
          <w:rtl/>
          <w:cs/>
          <w:lang w:val="ar_AE" w:bidi="ar_AE"/>
        </w:rPr>
      </w:r>
      <w:r>
        <w:rPr>
          <w:rtl/>
          <w:cs/>
          <w:lang w:val="ar_AE" w:bidi="ar_AE"/>
        </w:rPr>
        <w:t>لقد أصبح عيد الفصح جزءًا مركزيًا من الممارسة الدينية للشعب الإسرائيلي. كان يتم الاحتفال في هذا العيد بإنقاذ الله للعبرانيين من مصر وحمايته لهم من الضربة المُهلكة الأخيرة. أراد الله أن يحتفل الشعب بهذا العيد كل عام وفقًا للتعليمات الواردة في سفر الخروج (</w:t>
      </w:r>
      <w:r>
        <w:rPr>
          <w:rtl/>
          <w:cs/>
          <w:lang w:val="ar_AE" w:bidi="ar_AE"/>
        </w:rPr>
        <w:t>الخروج 12:1–27</w:t>
      </w:r>
      <w:r>
        <w:rPr>
          <w:rtl/>
          <w:cs/>
          <w:lang w:val="ar_AE" w:bidi="ar_AE"/>
        </w:rPr>
        <w:t>). كان عيد الفصح تذكيرًا للأجيال القادمة بأعمال الله الخلاصية. وقد شارك جميع الناس في العيد، حيث يتناولون خبزًا فطيرًا، غير مختمِر، فقط، كما فعلوا عندما غادروا مصر بسرعة.</w:t>
      </w:r>
    </w:p>
    <w:p>
      <w:pPr>
        <w:bidi/>
      </w:pPr>
      <w:r>
        <w:rPr>
          <w:rtl/>
          <w:cs/>
          <w:lang w:val="ar_AE" w:bidi="ar_AE"/>
        </w:rPr>
      </w:r>
      <w:r>
        <w:rPr>
          <w:rtl/>
          <w:cs/>
          <w:lang w:val="ar_AE" w:bidi="ar_AE"/>
        </w:rPr>
        <w:t>في الفصح الأول، قدّموا خروفًا ذبيحة لإنقاذ الابن البكر من كل عائلة إسرائيلية (</w:t>
      </w:r>
      <w:r>
        <w:rPr>
          <w:rtl/>
          <w:cs/>
          <w:lang w:val="ar_AE" w:bidi="ar_AE"/>
        </w:rPr>
        <w:t>خروج 12:12–13</w:t>
      </w:r>
      <w:r>
        <w:rPr>
          <w:rtl/>
          <w:cs/>
          <w:lang w:val="ar_AE" w:bidi="ar_AE"/>
        </w:rPr>
        <w:t xml:space="preserve">, </w:t>
      </w:r>
      <w:r>
        <w:rPr>
          <w:rtl/>
          <w:cs/>
          <w:lang w:val="ar_AE" w:bidi="ar_AE"/>
        </w:rPr>
        <w:t>23</w:t>
      </w:r>
      <w:r>
        <w:rPr>
          <w:rtl/>
          <w:cs/>
          <w:lang w:val="ar_AE" w:bidi="ar_AE"/>
        </w:rPr>
        <w:t>). ويمثّل عيد الفصح إمكانية النجاة والهروب من الموت فقط من خلال ذبيحة تحلّ محلّنا. كان عيد الفصح حدثًا مهمًا في تاريخ بني إسرائيل. ومع ذلك، فإن الخروج من عبودية مصر لم يحلّ المشكلة العالمية للموت الناتج عن الخطية (</w:t>
      </w:r>
      <w:r>
        <w:rPr>
          <w:rtl/>
          <w:cs/>
          <w:lang w:val="ar_AE" w:bidi="ar_AE"/>
        </w:rPr>
        <w:t>1 كورنثوس 15:56</w:t>
      </w:r>
      <w:r>
        <w:rPr>
          <w:rtl/>
          <w:cs/>
          <w:lang w:val="ar_AE" w:bidi="ar_AE"/>
        </w:rPr>
        <w:t>).</w:t>
      </w:r>
    </w:p>
    <w:p>
      <w:pPr>
        <w:bidi/>
      </w:pPr>
      <w:r>
        <w:rPr>
          <w:rtl/>
          <w:cs/>
          <w:lang w:val="ar_AE" w:bidi="ar_AE"/>
        </w:rPr>
      </w:r>
      <w:r>
        <w:rPr>
          <w:rtl/>
          <w:cs/>
          <w:lang w:val="ar_AE" w:bidi="ar_AE"/>
        </w:rPr>
        <w:t>وبعد سنوات عديدة، وأثناء احتفال عيد الفصح، قدّم يسوع المسيح حياته باذلًا إياها "</w:t>
      </w:r>
      <w:r>
        <w:rPr>
          <w:rtl/>
          <w:cs/>
          <w:lang w:val="ar_AE" w:bidi="ar_AE"/>
        </w:rPr>
        <w:t>فِدْيَةً عَنْ كَثِيرِينَ</w:t>
      </w:r>
      <w:r>
        <w:rPr>
          <w:rtl/>
          <w:cs/>
          <w:lang w:val="ar_AE" w:bidi="ar_AE"/>
        </w:rPr>
        <w:t>" (</w:t>
      </w:r>
      <w:r>
        <w:rPr>
          <w:rtl/>
          <w:cs/>
          <w:lang w:val="ar_AE" w:bidi="ar_AE"/>
        </w:rPr>
        <w:t>متّى 20:28</w:t>
      </w:r>
      <w:r>
        <w:rPr>
          <w:rtl/>
          <w:cs/>
          <w:lang w:val="ar_AE" w:bidi="ar_AE"/>
        </w:rPr>
        <w:t xml:space="preserve">؛ </w:t>
      </w:r>
      <w:r>
        <w:rPr>
          <w:rtl/>
          <w:cs/>
          <w:lang w:val="ar_AE" w:bidi="ar_AE"/>
        </w:rPr>
        <w:t>مرقس 10:45</w:t>
      </w:r>
      <w:r>
        <w:rPr>
          <w:rtl/>
          <w:cs/>
          <w:lang w:val="ar_AE" w:bidi="ar_AE"/>
        </w:rPr>
        <w:t>). لقد صار هو "</w:t>
      </w:r>
      <w:r>
        <w:rPr>
          <w:rtl/>
          <w:cs/>
          <w:lang w:val="ar_AE" w:bidi="ar_AE"/>
        </w:rPr>
        <w:t>حَمَلُ ٱللهِ ٱلَّذِي يَرْفَعُ خَطِيَّةَ ٱلْعَالَمِ!</w:t>
      </w:r>
      <w:r>
        <w:rPr>
          <w:rtl/>
          <w:cs/>
          <w:lang w:val="ar_AE" w:bidi="ar_AE"/>
        </w:rPr>
        <w:t>" (</w:t>
      </w:r>
      <w:r>
        <w:rPr>
          <w:rtl/>
          <w:cs/>
          <w:lang w:val="ar_AE" w:bidi="ar_AE"/>
        </w:rPr>
        <w:t>يوحنّا 1:29</w:t>
      </w:r>
      <w:r>
        <w:rPr>
          <w:rtl/>
          <w:cs/>
          <w:lang w:val="ar_AE" w:bidi="ar_AE"/>
        </w:rPr>
        <w:t>). وأثناء تناوله العشاء الأخير مع تلاميذه، شرح يسوع المعنى الرمزي للخمر الذي شاركوه: "</w:t>
      </w:r>
      <w:r>
        <w:rPr>
          <w:rtl/>
          <w:cs/>
          <w:lang w:val="ar_AE" w:bidi="ar_AE"/>
        </w:rPr>
        <w:t>هَذَا هُوَ دَمِي ٱلَّذِي لِلْعَهْدِ ٱلْجَدِيدِ ٱلَّذِي يُسْفَكُ مِنْ أَجْلِ كَثِيرِينَ لِمَغْفِرَةِ ٱلْخَطَايَا.</w:t>
      </w:r>
      <w:r>
        <w:rPr>
          <w:rtl/>
          <w:cs/>
          <w:lang w:val="ar_AE" w:bidi="ar_AE"/>
        </w:rPr>
        <w:t>" (</w:t>
      </w:r>
      <w:r>
        <w:rPr>
          <w:rtl/>
          <w:cs/>
          <w:lang w:val="ar_AE" w:bidi="ar_AE"/>
        </w:rPr>
        <w:t>متّى 26:28</w:t>
      </w:r>
      <w:r>
        <w:rPr>
          <w:rtl/>
          <w:cs/>
          <w:lang w:val="ar_AE" w:bidi="ar_AE"/>
        </w:rPr>
        <w:t xml:space="preserve">). لقد كان يسوع يُمثّل فصحًا جديدًا ويبدأه. وبذبيحته، هزم يسوع الخطية والموت بشكل كامل ونهائي (انظر أيضًا </w:t>
      </w:r>
      <w:r>
        <w:rPr>
          <w:rtl/>
          <w:cs/>
          <w:lang w:val="ar_AE" w:bidi="ar_AE"/>
        </w:rPr>
        <w:t>إشعياء 25:7–8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12:1–51</w:t>
      </w:r>
      <w:r>
        <w:rPr>
          <w:rtl/>
          <w:cs/>
          <w:lang w:val="ar_AE" w:bidi="ar_AE"/>
        </w:rPr>
        <w:t xml:space="preserve">; </w:t>
      </w:r>
      <w:r>
        <w:rPr>
          <w:rtl/>
          <w:cs/>
          <w:lang w:val="ar_AE" w:bidi="ar_AE"/>
        </w:rPr>
        <w:t>لاويين 23:4–8</w:t>
      </w:r>
      <w:r>
        <w:rPr>
          <w:rtl/>
          <w:cs/>
          <w:lang w:val="ar_AE" w:bidi="ar_AE"/>
        </w:rPr>
        <w:t xml:space="preserve">; </w:t>
      </w:r>
      <w:r>
        <w:rPr>
          <w:rtl/>
          <w:cs/>
          <w:lang w:val="ar_AE" w:bidi="ar_AE"/>
        </w:rPr>
        <w:t>عدد 9:1–14</w:t>
      </w:r>
      <w:r>
        <w:rPr>
          <w:rtl/>
          <w:cs/>
          <w:lang w:val="ar_AE" w:bidi="ar_AE"/>
        </w:rPr>
        <w:t xml:space="preserve">; </w:t>
      </w:r>
      <w:r>
        <w:rPr>
          <w:rtl/>
          <w:cs/>
          <w:lang w:val="ar_AE" w:bidi="ar_AE"/>
        </w:rPr>
        <w:t>عدد 28:16–25</w:t>
      </w:r>
      <w:r>
        <w:rPr>
          <w:rtl/>
          <w:cs/>
          <w:lang w:val="ar_AE" w:bidi="ar_AE"/>
        </w:rPr>
        <w:t xml:space="preserve">; </w:t>
      </w:r>
      <w:r>
        <w:rPr>
          <w:rtl/>
          <w:cs/>
          <w:lang w:val="ar_AE" w:bidi="ar_AE"/>
        </w:rPr>
        <w:t>تثنية 16:1–7</w:t>
      </w:r>
      <w:r>
        <w:rPr>
          <w:rtl/>
          <w:cs/>
          <w:lang w:val="ar_AE" w:bidi="ar_AE"/>
        </w:rPr>
        <w:t xml:space="preserve">; </w:t>
      </w:r>
      <w:r>
        <w:rPr>
          <w:rtl/>
          <w:cs/>
          <w:lang w:val="ar_AE" w:bidi="ar_AE"/>
        </w:rPr>
        <w:t>متّى 26:17–30</w:t>
      </w:r>
      <w:r>
        <w:rPr>
          <w:rtl/>
          <w:cs/>
          <w:lang w:val="ar_AE" w:bidi="ar_AE"/>
        </w:rPr>
        <w:t xml:space="preserve">; </w:t>
      </w:r>
      <w:r>
        <w:rPr>
          <w:rtl/>
          <w:cs/>
          <w:lang w:val="ar_AE" w:bidi="ar_AE"/>
        </w:rPr>
        <w:t>لوقا 22:15–20</w:t>
      </w:r>
      <w:r>
        <w:rPr>
          <w:rtl/>
          <w:cs/>
          <w:lang w:val="ar_AE" w:bidi="ar_AE"/>
        </w:rPr>
        <w:t xml:space="preserve">; </w:t>
      </w:r>
      <w:r>
        <w:rPr>
          <w:rtl/>
          <w:cs/>
          <w:lang w:val="ar_AE" w:bidi="ar_AE"/>
        </w:rPr>
        <w:t>1 كورنثوس 5:6–8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الفقراء والمحتاجون في سفر المزامير</w:t>
      </w:r>
      <w:r>
        <w:rPr>
          <w:rtl/>
          <w:cs/>
          <w:lang w:val="ar_AE" w:bidi="ar_AE"/>
        </w:rPr>
      </w:r>
    </w:p>
    <w:p>
      <w:pPr>
        <w:bidi/>
      </w:pPr>
      <w:r>
        <w:rPr>
          <w:rtl/>
          <w:cs/>
          <w:lang w:val="ar_AE" w:bidi="ar_AE"/>
        </w:rPr>
      </w:r>
      <w:r>
        <w:rPr>
          <w:rtl/>
          <w:cs/>
          <w:lang w:val="ar_AE" w:bidi="ar_AE"/>
        </w:rPr>
        <w:t xml:space="preserve">على مدار الكتاب المقدس، يدعم الله الفقراء والمحتاجين. غالبًا ما يتعرض هؤلاء الأشخاص للاضطهاد وسوء المعاملة من قبل المجتمع أو الأفراد الجشعين. يذكر سفر المزامير مرارًا وتكرارًا معاناة المظلومين واهتمام الله بهم. يمكن للفقراء والمحتاجين أن يجدوا ملجأ في الرب في ضيقهم (انظر </w:t>
      </w:r>
      <w:r>
        <w:rPr>
          <w:rtl/>
          <w:cs/>
          <w:lang w:val="ar_AE" w:bidi="ar_AE"/>
        </w:rPr>
        <w:t>مزامير 76:9</w:t>
      </w:r>
      <w:r>
        <w:rPr>
          <w:rtl/>
          <w:cs/>
          <w:lang w:val="ar_AE" w:bidi="ar_AE"/>
        </w:rPr>
        <w:t xml:space="preserve">; </w:t>
      </w:r>
      <w:r>
        <w:rPr>
          <w:rtl/>
          <w:cs/>
          <w:lang w:val="ar_AE" w:bidi="ar_AE"/>
        </w:rPr>
        <w:t>107:4–9</w:t>
      </w:r>
      <w:r>
        <w:rPr>
          <w:rtl/>
          <w:cs/>
          <w:lang w:val="ar_AE" w:bidi="ar_AE"/>
        </w:rPr>
        <w:t xml:space="preserve">). يمكنهم أن يصرخوا إليه؛ لأنه وعد بالعناية بهم (انظر </w:t>
      </w:r>
      <w:r>
        <w:rPr>
          <w:rtl/>
          <w:cs/>
          <w:lang w:val="ar_AE" w:bidi="ar_AE"/>
        </w:rPr>
        <w:t>25:16–18</w:t>
      </w:r>
      <w:r>
        <w:rPr>
          <w:rtl/>
          <w:cs/>
          <w:lang w:val="ar_AE" w:bidi="ar_AE"/>
        </w:rPr>
        <w:t xml:space="preserve">; </w:t>
      </w:r>
      <w:r>
        <w:rPr>
          <w:rtl/>
          <w:cs/>
          <w:lang w:val="ar_AE" w:bidi="ar_AE"/>
        </w:rPr>
        <w:t>70:1–5</w:t>
      </w:r>
      <w:r>
        <w:rPr>
          <w:rtl/>
          <w:cs/>
          <w:lang w:val="ar_AE" w:bidi="ar_AE"/>
        </w:rPr>
        <w:t xml:space="preserve">; </w:t>
      </w:r>
      <w:r>
        <w:rPr>
          <w:rtl/>
          <w:cs/>
          <w:lang w:val="ar_AE" w:bidi="ar_AE"/>
        </w:rPr>
        <w:t>74:19</w:t>
      </w:r>
      <w:r>
        <w:rPr>
          <w:rtl/>
          <w:cs/>
          <w:lang w:val="ar_AE" w:bidi="ar_AE"/>
        </w:rPr>
        <w:t>). يمكنهم الوثوق به وانتظاره برجاء ليحقق العدالة (</w:t>
      </w:r>
      <w:r>
        <w:rPr>
          <w:rtl/>
          <w:cs/>
          <w:lang w:val="ar_AE" w:bidi="ar_AE"/>
        </w:rPr>
        <w:t>18:1–50</w:t>
      </w:r>
      <w:r>
        <w:rPr>
          <w:rtl/>
          <w:cs/>
          <w:lang w:val="ar_AE" w:bidi="ar_AE"/>
        </w:rPr>
        <w:t xml:space="preserve">; </w:t>
      </w:r>
      <w:r>
        <w:rPr>
          <w:rtl/>
          <w:cs/>
          <w:lang w:val="ar_AE" w:bidi="ar_AE"/>
        </w:rPr>
        <w:t>70:5</w:t>
      </w:r>
      <w:r>
        <w:rPr>
          <w:rtl/>
          <w:cs/>
          <w:lang w:val="ar_AE" w:bidi="ar_AE"/>
        </w:rPr>
        <w:t>).</w:t>
      </w:r>
    </w:p>
    <w:p>
      <w:pPr>
        <w:bidi/>
      </w:pPr>
      <w:r>
        <w:rPr>
          <w:rtl/>
          <w:cs/>
          <w:lang w:val="ar_AE" w:bidi="ar_AE"/>
        </w:rPr>
      </w:r>
      <w:r>
        <w:rPr>
          <w:rtl/>
          <w:cs/>
          <w:lang w:val="ar_AE" w:bidi="ar_AE"/>
        </w:rPr>
        <w:t>قد يمر العديد من الناس بتجارب الحياة المؤلمة (</w:t>
      </w:r>
      <w:r>
        <w:rPr>
          <w:rtl/>
          <w:cs/>
          <w:lang w:val="ar_AE" w:bidi="ar_AE"/>
        </w:rPr>
        <w:t>مزامير 88:13–15</w:t>
      </w:r>
      <w:r>
        <w:rPr>
          <w:rtl/>
          <w:cs/>
          <w:lang w:val="ar_AE" w:bidi="ar_AE"/>
        </w:rPr>
        <w:t xml:space="preserve">; </w:t>
      </w:r>
      <w:r>
        <w:rPr>
          <w:rtl/>
          <w:cs/>
          <w:lang w:val="ar_AE" w:bidi="ar_AE"/>
        </w:rPr>
        <w:t>90:15</w:t>
      </w:r>
      <w:r>
        <w:rPr>
          <w:rtl/>
          <w:cs/>
          <w:lang w:val="ar_AE" w:bidi="ar_AE"/>
        </w:rPr>
        <w:t xml:space="preserve">; انظر </w:t>
      </w:r>
      <w:r>
        <w:rPr>
          <w:rtl/>
          <w:cs/>
          <w:lang w:val="ar_AE" w:bidi="ar_AE"/>
        </w:rPr>
        <w:t>102:1–28</w:t>
      </w:r>
      <w:r>
        <w:rPr>
          <w:rtl/>
          <w:cs/>
          <w:lang w:val="ar_AE" w:bidi="ar_AE"/>
        </w:rPr>
        <w:t>). يمكن أن يكون الضيق وسيلة للتأديب الذي يعلم البر (</w:t>
      </w:r>
      <w:r>
        <w:rPr>
          <w:rtl/>
          <w:cs/>
          <w:lang w:val="ar_AE" w:bidi="ar_AE"/>
        </w:rPr>
        <w:t>119:71</w:t>
      </w:r>
      <w:r>
        <w:rPr>
          <w:rtl/>
          <w:cs/>
          <w:lang w:val="ar_AE" w:bidi="ar_AE"/>
        </w:rPr>
        <w:t xml:space="preserve">, </w:t>
      </w:r>
      <w:r>
        <w:rPr>
          <w:rtl/>
          <w:cs/>
          <w:lang w:val="ar_AE" w:bidi="ar_AE"/>
        </w:rPr>
        <w:t>75</w:t>
      </w:r>
      <w:r>
        <w:rPr>
          <w:rtl/>
          <w:cs/>
          <w:lang w:val="ar_AE" w:bidi="ar_AE"/>
        </w:rPr>
        <w:t>). بغض النظر عن المدة أو الشدة أو السبب، فإن الرب يسمع صرخ المسكين، كما توضح العديد من المزامير (</w:t>
      </w:r>
      <w:r>
        <w:rPr>
          <w:rtl/>
          <w:cs/>
          <w:lang w:val="ar_AE" w:bidi="ar_AE"/>
        </w:rPr>
        <w:t>10:17–18</w:t>
      </w:r>
      <w:r>
        <w:rPr>
          <w:rtl/>
          <w:cs/>
          <w:lang w:val="ar_AE" w:bidi="ar_AE"/>
        </w:rPr>
        <w:t xml:space="preserve">; </w:t>
      </w:r>
      <w:r>
        <w:rPr>
          <w:rtl/>
          <w:cs/>
          <w:lang w:val="ar_AE" w:bidi="ar_AE"/>
        </w:rPr>
        <w:t>12:5</w:t>
      </w:r>
      <w:r>
        <w:rPr>
          <w:rtl/>
          <w:cs/>
          <w:lang w:val="ar_AE" w:bidi="ar_AE"/>
        </w:rPr>
        <w:t xml:space="preserve">; </w:t>
      </w:r>
      <w:r>
        <w:rPr>
          <w:rtl/>
          <w:cs/>
          <w:lang w:val="ar_AE" w:bidi="ar_AE"/>
        </w:rPr>
        <w:t>22:24</w:t>
      </w:r>
      <w:r>
        <w:rPr>
          <w:rtl/>
          <w:cs/>
          <w:lang w:val="ar_AE" w:bidi="ar_AE"/>
        </w:rPr>
        <w:t xml:space="preserve">; </w:t>
      </w:r>
      <w:r>
        <w:rPr>
          <w:rtl/>
          <w:cs/>
          <w:lang w:val="ar_AE" w:bidi="ar_AE"/>
        </w:rPr>
        <w:t>35:10</w:t>
      </w:r>
      <w:r>
        <w:rPr>
          <w:rtl/>
          <w:cs/>
          <w:lang w:val="ar_AE" w:bidi="ar_AE"/>
        </w:rPr>
        <w:t xml:space="preserve">; </w:t>
      </w:r>
      <w:r>
        <w:rPr>
          <w:rtl/>
          <w:cs/>
          <w:lang w:val="ar_AE" w:bidi="ar_AE"/>
        </w:rPr>
        <w:t>109:31</w:t>
      </w:r>
      <w:r>
        <w:rPr>
          <w:rtl/>
          <w:cs/>
          <w:lang w:val="ar_AE" w:bidi="ar_AE"/>
        </w:rPr>
        <w:t xml:space="preserve">; </w:t>
      </w:r>
      <w:r>
        <w:rPr>
          <w:rtl/>
          <w:cs/>
          <w:lang w:val="ar_AE" w:bidi="ar_AE"/>
        </w:rPr>
        <w:t>113:5–7</w:t>
      </w:r>
      <w:r>
        <w:rPr>
          <w:rtl/>
          <w:cs/>
          <w:lang w:val="ar_AE" w:bidi="ar_AE"/>
        </w:rPr>
        <w:t xml:space="preserve">; </w:t>
      </w:r>
      <w:r>
        <w:rPr>
          <w:rtl/>
          <w:cs/>
          <w:lang w:val="ar_AE" w:bidi="ar_AE"/>
        </w:rPr>
        <w:t>140:12</w:t>
      </w:r>
      <w:r>
        <w:rPr>
          <w:rtl/>
          <w:cs/>
          <w:lang w:val="ar_AE" w:bidi="ar_AE"/>
        </w:rPr>
        <w:t xml:space="preserve">). في النهاية، سيشبع الله الفقراء وسيفرح الأتقياء (انظر </w:t>
      </w:r>
      <w:r>
        <w:rPr>
          <w:rtl/>
          <w:cs/>
          <w:lang w:val="ar_AE" w:bidi="ar_AE"/>
        </w:rPr>
        <w:t>22:26</w:t>
      </w:r>
      <w:r>
        <w:rPr>
          <w:rtl/>
          <w:cs/>
          <w:lang w:val="ar_AE" w:bidi="ar_AE"/>
        </w:rPr>
        <w:t xml:space="preserve">; </w:t>
      </w:r>
      <w:r>
        <w:rPr>
          <w:rtl/>
          <w:cs/>
          <w:lang w:val="ar_AE" w:bidi="ar_AE"/>
        </w:rPr>
        <w:t>132:15</w:t>
      </w:r>
      <w:r>
        <w:rPr>
          <w:rtl/>
          <w:cs/>
          <w:lang w:val="ar_AE" w:bidi="ar_AE"/>
        </w:rPr>
        <w:t xml:space="preserve">; </w:t>
      </w:r>
      <w:r>
        <w:rPr>
          <w:rtl/>
          <w:cs/>
          <w:lang w:val="ar_AE" w:bidi="ar_AE"/>
        </w:rPr>
        <w:t>34:1–2</w:t>
      </w:r>
      <w:r>
        <w:rPr>
          <w:rtl/>
          <w:cs/>
          <w:lang w:val="ar_AE" w:bidi="ar_AE"/>
        </w:rPr>
        <w:t xml:space="preserve">; </w:t>
      </w:r>
      <w:r>
        <w:rPr>
          <w:rtl/>
          <w:cs/>
          <w:lang w:val="ar_AE" w:bidi="ar_AE"/>
        </w:rPr>
        <w:t>69:32</w:t>
      </w:r>
      <w:r>
        <w:rPr>
          <w:rtl/>
          <w:cs/>
          <w:lang w:val="ar_AE" w:bidi="ar_AE"/>
        </w:rPr>
        <w:t>).</w:t>
      </w:r>
    </w:p>
    <w:p>
      <w:pPr>
        <w:bidi/>
      </w:pPr>
      <w:r>
        <w:rPr>
          <w:rtl/>
          <w:cs/>
          <w:lang w:val="ar_AE" w:bidi="ar_AE"/>
        </w:rPr>
      </w:r>
      <w:r>
        <w:rPr>
          <w:rtl/>
          <w:cs/>
          <w:lang w:val="ar_AE" w:bidi="ar_AE"/>
        </w:rPr>
        <w:t>اختار الله الملوك من نسل داود لتحقيق العدالة لشعبه المتألم (</w:t>
      </w:r>
      <w:r>
        <w:rPr>
          <w:rtl/>
          <w:cs/>
          <w:lang w:val="ar_AE" w:bidi="ar_AE"/>
        </w:rPr>
        <w:t>مزمور 72:2</w:t>
      </w:r>
      <w:r>
        <w:rPr>
          <w:rtl/>
          <w:cs/>
          <w:lang w:val="ar_AE" w:bidi="ar_AE"/>
        </w:rPr>
        <w:t xml:space="preserve">, </w:t>
      </w:r>
      <w:r>
        <w:rPr>
          <w:rtl/>
          <w:cs/>
          <w:lang w:val="ar_AE" w:bidi="ar_AE"/>
        </w:rPr>
        <w:t>4</w:t>
      </w:r>
      <w:r>
        <w:rPr>
          <w:rtl/>
          <w:cs/>
          <w:lang w:val="ar_AE" w:bidi="ar_AE"/>
        </w:rPr>
        <w:t xml:space="preserve">, </w:t>
      </w:r>
      <w:r>
        <w:rPr>
          <w:rtl/>
          <w:cs/>
          <w:lang w:val="ar_AE" w:bidi="ar_AE"/>
        </w:rPr>
        <w:t>12</w:t>
      </w:r>
      <w:r>
        <w:rPr>
          <w:rtl/>
          <w:cs/>
          <w:lang w:val="ar_AE" w:bidi="ar_AE"/>
        </w:rPr>
        <w:t>)، لكنهم لم يفلحوا في ذلك. أما الرب يسوع، الملك المسيح، فإنه يدرك صراعاتنا البشرية (</w:t>
      </w:r>
      <w:r>
        <w:rPr>
          <w:rtl/>
          <w:cs/>
          <w:lang w:val="ar_AE" w:bidi="ar_AE"/>
        </w:rPr>
        <w:t>إشعياء 53:4</w:t>
      </w:r>
      <w:r>
        <w:rPr>
          <w:rtl/>
          <w:cs/>
          <w:lang w:val="ar_AE" w:bidi="ar_AE"/>
        </w:rPr>
        <w:t xml:space="preserve">, </w:t>
      </w:r>
      <w:r>
        <w:rPr>
          <w:rtl/>
          <w:cs/>
          <w:lang w:val="ar_AE" w:bidi="ar_AE"/>
        </w:rPr>
        <w:t>7</w:t>
      </w:r>
      <w:r>
        <w:rPr>
          <w:rtl/>
          <w:cs/>
          <w:lang w:val="ar_AE" w:bidi="ar_AE"/>
        </w:rPr>
        <w:t>). وقد جاء لمساندة الفقراء والمضطهدين (</w:t>
      </w:r>
      <w:r>
        <w:rPr>
          <w:rtl/>
          <w:cs/>
          <w:lang w:val="ar_AE" w:bidi="ar_AE"/>
        </w:rPr>
        <w:t>لوقا 4:17–21</w:t>
      </w:r>
      <w:r>
        <w:rPr>
          <w:rtl/>
          <w:cs/>
          <w:lang w:val="ar_AE" w:bidi="ar_AE"/>
        </w:rPr>
        <w:t xml:space="preserve">; انظر </w:t>
      </w:r>
      <w:r>
        <w:rPr>
          <w:rtl/>
          <w:cs/>
          <w:lang w:val="ar_AE" w:bidi="ar_AE"/>
        </w:rPr>
        <w:t>إشعياء 61:1–3</w:t>
      </w:r>
      <w:r>
        <w:rPr>
          <w:rtl/>
          <w:cs/>
          <w:lang w:val="ar_AE" w:bidi="ar_AE"/>
        </w:rPr>
        <w:t>). هو الرجاء لمن يدركون حاجتهم إليه ومن يشتهون البر (</w:t>
      </w:r>
      <w:r>
        <w:rPr>
          <w:rtl/>
          <w:cs/>
          <w:lang w:val="ar_AE" w:bidi="ar_AE"/>
        </w:rPr>
        <w:t>متى 5:3–12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مزمور 9:18</w:t>
      </w:r>
      <w:r>
        <w:rPr>
          <w:rtl/>
          <w:cs/>
          <w:lang w:val="ar_AE" w:bidi="ar_AE"/>
        </w:rPr>
        <w:t xml:space="preserve">; </w:t>
      </w:r>
      <w:r>
        <w:rPr>
          <w:rtl/>
          <w:cs/>
          <w:lang w:val="ar_AE" w:bidi="ar_AE"/>
        </w:rPr>
        <w:t>10:1–18</w:t>
      </w:r>
      <w:r>
        <w:rPr>
          <w:rtl/>
          <w:cs/>
          <w:lang w:val="ar_AE" w:bidi="ar_AE"/>
        </w:rPr>
        <w:t xml:space="preserve">; </w:t>
      </w:r>
      <w:r>
        <w:rPr>
          <w:rtl/>
          <w:cs/>
          <w:lang w:val="ar_AE" w:bidi="ar_AE"/>
        </w:rPr>
        <w:t>12:5</w:t>
      </w:r>
      <w:r>
        <w:rPr>
          <w:rtl/>
          <w:cs/>
          <w:lang w:val="ar_AE" w:bidi="ar_AE"/>
        </w:rPr>
        <w:t xml:space="preserve">; </w:t>
      </w:r>
      <w:r>
        <w:rPr>
          <w:rtl/>
          <w:cs/>
          <w:lang w:val="ar_AE" w:bidi="ar_AE"/>
        </w:rPr>
        <w:t>22:1–31</w:t>
      </w:r>
      <w:r>
        <w:rPr>
          <w:rtl/>
          <w:cs/>
          <w:lang w:val="ar_AE" w:bidi="ar_AE"/>
        </w:rPr>
        <w:t xml:space="preserve">; </w:t>
      </w:r>
      <w:r>
        <w:rPr>
          <w:rtl/>
          <w:cs/>
          <w:lang w:val="ar_AE" w:bidi="ar_AE"/>
        </w:rPr>
        <w:t>34:1–22</w:t>
      </w:r>
      <w:r>
        <w:rPr>
          <w:rtl/>
          <w:cs/>
          <w:lang w:val="ar_AE" w:bidi="ar_AE"/>
        </w:rPr>
        <w:t xml:space="preserve">; </w:t>
      </w:r>
      <w:r>
        <w:rPr>
          <w:rtl/>
          <w:cs/>
          <w:lang w:val="ar_AE" w:bidi="ar_AE"/>
        </w:rPr>
        <w:t>35:10</w:t>
      </w:r>
      <w:r>
        <w:rPr>
          <w:rtl/>
          <w:cs/>
          <w:lang w:val="ar_AE" w:bidi="ar_AE"/>
        </w:rPr>
        <w:t xml:space="preserve">; </w:t>
      </w:r>
      <w:r>
        <w:rPr>
          <w:rtl/>
          <w:cs/>
          <w:lang w:val="ar_AE" w:bidi="ar_AE"/>
        </w:rPr>
        <w:t>37:14</w:t>
      </w:r>
      <w:r>
        <w:rPr>
          <w:rtl/>
          <w:cs/>
          <w:lang w:val="ar_AE" w:bidi="ar_AE"/>
        </w:rPr>
        <w:t xml:space="preserve">; </w:t>
      </w:r>
      <w:r>
        <w:rPr>
          <w:rtl/>
          <w:cs/>
          <w:lang w:val="ar_AE" w:bidi="ar_AE"/>
        </w:rPr>
        <w:t>40:17</w:t>
      </w:r>
      <w:r>
        <w:rPr>
          <w:rtl/>
          <w:cs/>
          <w:lang w:val="ar_AE" w:bidi="ar_AE"/>
        </w:rPr>
        <w:t xml:space="preserve">; </w:t>
      </w:r>
      <w:r>
        <w:rPr>
          <w:rtl/>
          <w:cs/>
          <w:lang w:val="ar_AE" w:bidi="ar_AE"/>
        </w:rPr>
        <w:t>41:1</w:t>
      </w:r>
      <w:r>
        <w:rPr>
          <w:rtl/>
          <w:cs/>
          <w:lang w:val="ar_AE" w:bidi="ar_AE"/>
        </w:rPr>
        <w:t xml:space="preserve">; </w:t>
      </w:r>
      <w:r>
        <w:rPr>
          <w:rtl/>
          <w:cs/>
          <w:lang w:val="ar_AE" w:bidi="ar_AE"/>
        </w:rPr>
        <w:t>49:2</w:t>
      </w:r>
      <w:r>
        <w:rPr>
          <w:rtl/>
          <w:cs/>
          <w:lang w:val="ar_AE" w:bidi="ar_AE"/>
        </w:rPr>
        <w:t xml:space="preserve">; </w:t>
      </w:r>
      <w:r>
        <w:rPr>
          <w:rtl/>
          <w:cs/>
          <w:lang w:val="ar_AE" w:bidi="ar_AE"/>
        </w:rPr>
        <w:t>68:10</w:t>
      </w:r>
      <w:r>
        <w:rPr>
          <w:rtl/>
          <w:cs/>
          <w:lang w:val="ar_AE" w:bidi="ar_AE"/>
        </w:rPr>
        <w:t xml:space="preserve">; </w:t>
      </w:r>
      <w:r>
        <w:rPr>
          <w:rtl/>
          <w:cs/>
          <w:lang w:val="ar_AE" w:bidi="ar_AE"/>
        </w:rPr>
        <w:t>69:33</w:t>
      </w:r>
      <w:r>
        <w:rPr>
          <w:rtl/>
          <w:cs/>
          <w:lang w:val="ar_AE" w:bidi="ar_AE"/>
        </w:rPr>
        <w:t xml:space="preserve">; </w:t>
      </w:r>
      <w:r>
        <w:rPr>
          <w:rtl/>
          <w:cs/>
          <w:lang w:val="ar_AE" w:bidi="ar_AE"/>
        </w:rPr>
        <w:t>70:5</w:t>
      </w:r>
      <w:r>
        <w:rPr>
          <w:rtl/>
          <w:cs/>
          <w:lang w:val="ar_AE" w:bidi="ar_AE"/>
        </w:rPr>
        <w:t xml:space="preserve">; </w:t>
      </w:r>
      <w:r>
        <w:rPr>
          <w:rtl/>
          <w:cs/>
          <w:lang w:val="ar_AE" w:bidi="ar_AE"/>
        </w:rPr>
        <w:t>72:2–4</w:t>
      </w:r>
      <w:r>
        <w:rPr>
          <w:rtl/>
          <w:cs/>
          <w:lang w:val="ar_AE" w:bidi="ar_AE"/>
        </w:rPr>
        <w:t xml:space="preserve">, </w:t>
      </w:r>
      <w:r>
        <w:rPr>
          <w:rtl/>
          <w:cs/>
          <w:lang w:val="ar_AE" w:bidi="ar_AE"/>
        </w:rPr>
        <w:t>12–13</w:t>
      </w:r>
      <w:r>
        <w:rPr>
          <w:rtl/>
          <w:cs/>
          <w:lang w:val="ar_AE" w:bidi="ar_AE"/>
        </w:rPr>
        <w:t xml:space="preserve">; </w:t>
      </w:r>
      <w:r>
        <w:rPr>
          <w:rtl/>
          <w:cs/>
          <w:lang w:val="ar_AE" w:bidi="ar_AE"/>
        </w:rPr>
        <w:t>74:21</w:t>
      </w:r>
      <w:r>
        <w:rPr>
          <w:rtl/>
          <w:cs/>
          <w:lang w:val="ar_AE" w:bidi="ar_AE"/>
        </w:rPr>
        <w:t xml:space="preserve">; </w:t>
      </w:r>
      <w:r>
        <w:rPr>
          <w:rtl/>
          <w:cs/>
          <w:lang w:val="ar_AE" w:bidi="ar_AE"/>
        </w:rPr>
        <w:t>82:3–4</w:t>
      </w:r>
      <w:r>
        <w:rPr>
          <w:rtl/>
          <w:cs/>
          <w:lang w:val="ar_AE" w:bidi="ar_AE"/>
        </w:rPr>
        <w:t xml:space="preserve">; </w:t>
      </w:r>
      <w:r>
        <w:rPr>
          <w:rtl/>
          <w:cs/>
          <w:lang w:val="ar_AE" w:bidi="ar_AE"/>
        </w:rPr>
        <w:t>107:41</w:t>
      </w:r>
      <w:r>
        <w:rPr>
          <w:rtl/>
          <w:cs/>
          <w:lang w:val="ar_AE" w:bidi="ar_AE"/>
        </w:rPr>
        <w:t xml:space="preserve">; </w:t>
      </w:r>
      <w:r>
        <w:rPr>
          <w:rtl/>
          <w:cs/>
          <w:lang w:val="ar_AE" w:bidi="ar_AE"/>
        </w:rPr>
        <w:t>109:16</w:t>
      </w:r>
      <w:r>
        <w:rPr>
          <w:rtl/>
          <w:cs/>
          <w:lang w:val="ar_AE" w:bidi="ar_AE"/>
        </w:rPr>
        <w:t xml:space="preserve">, </w:t>
      </w:r>
      <w:r>
        <w:rPr>
          <w:rtl/>
          <w:cs/>
          <w:lang w:val="ar_AE" w:bidi="ar_AE"/>
        </w:rPr>
        <w:t>22</w:t>
      </w:r>
      <w:r>
        <w:rPr>
          <w:rtl/>
          <w:cs/>
          <w:lang w:val="ar_AE" w:bidi="ar_AE"/>
        </w:rPr>
        <w:t xml:space="preserve">, </w:t>
      </w:r>
      <w:r>
        <w:rPr>
          <w:rtl/>
          <w:cs/>
          <w:lang w:val="ar_AE" w:bidi="ar_AE"/>
        </w:rPr>
        <w:t>31</w:t>
      </w:r>
      <w:r>
        <w:rPr>
          <w:rtl/>
          <w:cs/>
          <w:lang w:val="ar_AE" w:bidi="ar_AE"/>
        </w:rPr>
        <w:t xml:space="preserve">; </w:t>
      </w:r>
      <w:r>
        <w:rPr>
          <w:rtl/>
          <w:cs/>
          <w:lang w:val="ar_AE" w:bidi="ar_AE"/>
        </w:rPr>
        <w:t>132:15</w:t>
      </w:r>
      <w:r>
        <w:rPr>
          <w:rtl/>
          <w:cs/>
          <w:lang w:val="ar_AE" w:bidi="ar_AE"/>
        </w:rPr>
        <w:t xml:space="preserve">; </w:t>
      </w:r>
      <w:r>
        <w:rPr>
          <w:rtl/>
          <w:cs/>
          <w:lang w:val="ar_AE" w:bidi="ar_AE"/>
        </w:rPr>
        <w:t>140:12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الفوريم</w:t>
      </w:r>
      <w:r>
        <w:rPr>
          <w:rtl/>
          <w:cs/>
          <w:lang w:val="ar_AE" w:bidi="ar_AE"/>
        </w:rPr>
      </w:r>
    </w:p>
    <w:p>
      <w:pPr>
        <w:bidi/>
      </w:pPr>
      <w:r>
        <w:rPr>
          <w:rtl/>
          <w:cs/>
          <w:lang w:val="ar_AE" w:bidi="ar_AE"/>
        </w:rPr>
      </w:r>
      <w:r>
        <w:rPr>
          <w:rtl/>
          <w:cs/>
          <w:lang w:val="ar_AE" w:bidi="ar_AE"/>
        </w:rPr>
        <w:t xml:space="preserve">عيد الفوريم هو العيد الوحيد في العهد القديم الذي لم يُؤسَّس في زمن موسى. واسمه مشتق من كلمة تعني "القرعة" أو "النرد" (بالعبرية: </w:t>
      </w:r>
      <w:r>
        <w:rPr>
          <w:i/>
          <w:rtl/>
          <w:cs/>
          <w:lang w:val="ar_AE" w:bidi="ar_AE"/>
        </w:rPr>
        <w:t>بوريم</w:t>
      </w:r>
      <w:r>
        <w:rPr>
          <w:rtl/>
          <w:cs/>
          <w:lang w:val="ar_AE" w:bidi="ar_AE"/>
        </w:rPr>
        <w:t xml:space="preserve"> </w:t>
      </w:r>
      <w:r>
        <w:rPr>
          <w:i/>
          <w:rtl/>
          <w:cs/>
          <w:lang w:val="ar_AE" w:bidi="ar_AE"/>
        </w:rPr>
        <w:t>Purim</w:t>
      </w:r>
      <w:r>
        <w:rPr>
          <w:rtl/>
          <w:cs/>
          <w:lang w:val="ar_AE" w:bidi="ar_AE"/>
        </w:rPr>
        <w:t xml:space="preserve">، بالأكادية </w:t>
      </w:r>
      <w:r>
        <w:rPr>
          <w:i/>
          <w:rtl/>
          <w:cs/>
          <w:lang w:val="ar_AE" w:bidi="ar_AE"/>
        </w:rPr>
        <w:t>بورو</w:t>
      </w:r>
      <w:r>
        <w:rPr>
          <w:rtl/>
          <w:cs/>
          <w:lang w:val="ar_AE" w:bidi="ar_AE"/>
        </w:rPr>
        <w:t xml:space="preserve"> </w:t>
      </w:r>
      <w:r>
        <w:rPr>
          <w:i/>
          <w:rtl/>
          <w:cs/>
          <w:lang w:val="ar_AE" w:bidi="ar_AE"/>
        </w:rPr>
        <w:t>puru</w:t>
      </w:r>
      <w:r>
        <w:rPr>
          <w:rtl/>
          <w:cs/>
          <w:lang w:val="ar_AE" w:bidi="ar_AE"/>
        </w:rPr>
        <w:t>). في العصور القديمة، كان الناس يلقون القرعة لمعرفة ما إذا كان الله يوافق على أمرٍ ما؛ فإن كان الرقم جيّد، اعتُبر ذلك علامة للموافقة، وإن كان الرقم سيّئ، اعتُبر ذلك علامة رفض.</w:t>
      </w:r>
    </w:p>
    <w:p>
      <w:pPr>
        <w:bidi/>
      </w:pPr>
      <w:r>
        <w:rPr>
          <w:rtl/>
          <w:cs/>
          <w:lang w:val="ar_AE" w:bidi="ar_AE"/>
        </w:rPr>
      </w:r>
      <w:r>
        <w:rPr>
          <w:rtl/>
          <w:cs/>
          <w:lang w:val="ar_AE" w:bidi="ar_AE"/>
        </w:rPr>
        <w:t xml:space="preserve">بالقرب من قاعة عرش الملك في شوشن بفارس، اكتشف علماء الآثار جسمًا صغيرًا رباعي الأوجه، عليه أرقام على كل جانب. وقد عُثر على نرد مشابه يحمل كلمة </w:t>
      </w:r>
      <w:r>
        <w:rPr>
          <w:i/>
          <w:rtl/>
          <w:cs/>
          <w:lang w:val="ar_AE" w:bidi="ar_AE"/>
        </w:rPr>
        <w:t>بورو pur</w:t>
      </w:r>
      <w:r>
        <w:rPr>
          <w:rtl/>
          <w:cs/>
          <w:lang w:val="ar_AE" w:bidi="ar_AE"/>
        </w:rPr>
        <w:t xml:space="preserve"> ويرجع تاريخه إلى القرن التاسع قبل الميلاد. وفي سفر أستير، استخدم المنجّمون الفُرس </w:t>
      </w:r>
      <w:r>
        <w:rPr>
          <w:i/>
          <w:rtl/>
          <w:cs/>
          <w:lang w:val="ar_AE" w:bidi="ar_AE"/>
        </w:rPr>
        <w:t>الفوريم</w:t>
      </w:r>
      <w:r>
        <w:rPr>
          <w:rtl/>
          <w:cs/>
          <w:lang w:val="ar_AE" w:bidi="ar_AE"/>
        </w:rPr>
        <w:t xml:space="preserve"> لتحديد أفضل وقت للهجوم على اليهود (</w:t>
      </w:r>
      <w:r>
        <w:rPr>
          <w:rtl/>
          <w:cs/>
          <w:lang w:val="ar_AE" w:bidi="ar_AE"/>
        </w:rPr>
        <w:t>أستير 3:7</w:t>
      </w:r>
      <w:r>
        <w:rPr>
          <w:rtl/>
          <w:cs/>
          <w:lang w:val="ar_AE" w:bidi="ar_AE"/>
        </w:rPr>
        <w:t>).</w:t>
      </w:r>
    </w:p>
    <w:p>
      <w:pPr>
        <w:bidi/>
      </w:pPr>
      <w:r>
        <w:rPr>
          <w:rtl/>
          <w:cs/>
          <w:lang w:val="ar_AE" w:bidi="ar_AE"/>
        </w:rPr>
      </w:r>
      <w:r>
        <w:rPr>
          <w:rtl/>
          <w:cs/>
          <w:lang w:val="ar_AE" w:bidi="ar_AE"/>
        </w:rPr>
        <w:t>في ٧ مارس من عام ٤٧٣ ق.م، أنقذ الله شعبه من موت محتَّم، في مشهد يُشبه إلى حدٍّ كبير خلاصهم من مصر في عيد الفصح. ولهذا أسَّسا مردخاي وأستير احتفالًا سنويًّا ليُذكِّر الأجيال القادمة بخلاص وإنقاذ الله (</w:t>
      </w:r>
      <w:r>
        <w:rPr>
          <w:rtl/>
          <w:cs/>
          <w:lang w:val="ar_AE" w:bidi="ar_AE"/>
        </w:rPr>
        <w:t>أستير 9:28</w:t>
      </w:r>
      <w:r>
        <w:rPr>
          <w:rtl/>
          <w:cs/>
          <w:lang w:val="ar_AE" w:bidi="ar_AE"/>
        </w:rPr>
        <w:t xml:space="preserve">). وفيما بعد، أصبح عيد الفوريم يُحتفل به على نطاق واسع بين اليهود (انظر ٢ مكابيين ١٥: ٣٦؛ يوسيفوس، </w:t>
      </w:r>
      <w:r>
        <w:rPr>
          <w:i/>
          <w:rtl/>
          <w:cs/>
          <w:lang w:val="ar_AE" w:bidi="ar_AE"/>
        </w:rPr>
        <w:t>آثار اليهود</w:t>
      </w:r>
      <w:r>
        <w:rPr>
          <w:rtl/>
          <w:cs/>
          <w:lang w:val="ar_AE" w:bidi="ar_AE"/>
        </w:rPr>
        <w:t xml:space="preserve"> 11. 6. 13؛ وربما هو ما ورد في </w:t>
      </w:r>
      <w:r>
        <w:rPr>
          <w:rtl/>
          <w:cs/>
          <w:lang w:val="ar_AE" w:bidi="ar_AE"/>
        </w:rPr>
        <w:t>يوحنّا 5:1</w:t>
      </w:r>
      <w:r>
        <w:rPr>
          <w:rtl/>
          <w:cs/>
          <w:lang w:val="ar_AE" w:bidi="ar_AE"/>
        </w:rPr>
        <w:t>).</w:t>
      </w:r>
    </w:p>
    <w:p>
      <w:pPr>
        <w:bidi/>
      </w:pPr>
      <w:r>
        <w:rPr>
          <w:rtl/>
          <w:cs/>
          <w:lang w:val="ar_AE" w:bidi="ar_AE"/>
        </w:rPr>
      </w:r>
      <w:r>
        <w:rPr>
          <w:rtl/>
          <w:cs/>
          <w:lang w:val="ar_AE" w:bidi="ar_AE"/>
        </w:rPr>
        <w:t>عندما أنقذ الله شعبه المختار، تحوّل اليوم الذي كان مخصصًا لهلاك اليهود إلى يوم انتصارهم على أعدائهم، وتبِع ذلك احتفال وفرح. وحتى اليوم، يصوم اليهود ويُصلّون تذكّرًا لصوم الملكة أستير قبل أن تتقدّم بشجاعة لمقابلة الملك. ويأتي هذا الصوم مباشرة قبل عيد الفوريم، الذي يُحتفل به في اليوم الرابع عشر من شهر آذار (في فبراير أو مارس).</w:t>
      </w:r>
    </w:p>
    <w:p>
      <w:pPr>
        <w:bidi/>
      </w:pPr>
      <w:r>
        <w:rPr>
          <w:rtl/>
          <w:cs/>
          <w:lang w:val="ar_AE" w:bidi="ar_AE"/>
        </w:rPr>
      </w:r>
      <w:r>
        <w:rPr>
          <w:rtl/>
          <w:cs/>
          <w:lang w:val="ar_AE" w:bidi="ar_AE"/>
        </w:rPr>
        <w:t xml:space="preserve">خلال عيد الفوريم المُفرِح، يقرأ اليهود قصة أستير، ويُطلقون الصيحات الاستهجانية ضد هامان، ويهتفون فرحًا لمردخاي. كما يتشاركون الوجبات الخاصة، ويتبادلون هدايا الطعام مع الأصدقاء، ويُقدّمون عطايا للمحتاجين. ويُجسّد عيد الفوريم كيفية حماية الله لشعبه من الأذى، ويُظهِر كيف يظل الله يعتني بشعبه ويلاحظهم عبر التاريخ (انظر أيضًا </w:t>
      </w:r>
      <w:r>
        <w:rPr>
          <w:rtl/>
          <w:cs/>
          <w:lang w:val="ar_AE" w:bidi="ar_AE"/>
        </w:rPr>
        <w:t>تكوين 45:5</w:t>
      </w:r>
      <w:r>
        <w:rPr>
          <w:rtl/>
          <w:cs/>
          <w:lang w:val="ar_AE" w:bidi="ar_AE"/>
        </w:rPr>
        <w:t xml:space="preserve">; </w:t>
      </w:r>
      <w:r>
        <w:rPr>
          <w:rtl/>
          <w:cs/>
          <w:lang w:val="ar_AE" w:bidi="ar_AE"/>
        </w:rPr>
        <w:t>مزمور 91</w:t>
      </w:r>
      <w:r>
        <w:rPr>
          <w:rtl/>
          <w:cs/>
          <w:lang w:val="ar_AE" w:bidi="ar_AE"/>
        </w:rPr>
        <w:t xml:space="preserve">; </w:t>
      </w:r>
      <w:r>
        <w:rPr>
          <w:rtl/>
          <w:cs/>
          <w:lang w:val="ar_AE" w:bidi="ar_AE"/>
        </w:rPr>
        <w:t>أمثال 16:9</w:t>
      </w:r>
      <w:r>
        <w:rPr>
          <w:rtl/>
          <w:cs/>
          <w:lang w:val="ar_AE" w:bidi="ar_AE"/>
        </w:rPr>
        <w:t xml:space="preserve">, </w:t>
      </w:r>
      <w:r>
        <w:rPr>
          <w:rtl/>
          <w:cs/>
          <w:lang w:val="ar_AE" w:bidi="ar_AE"/>
        </w:rPr>
        <w:t>33</w:t>
      </w:r>
      <w:r>
        <w:rPr>
          <w:rtl/>
          <w:cs/>
          <w:lang w:val="ar_AE" w:bidi="ar_AE"/>
        </w:rPr>
        <w:t xml:space="preserve">; </w:t>
      </w:r>
      <w:r>
        <w:rPr>
          <w:rtl/>
          <w:cs/>
          <w:lang w:val="ar_AE" w:bidi="ar_AE"/>
        </w:rPr>
        <w:t>دانيآل 2:21</w:t>
      </w:r>
      <w:r>
        <w:rPr>
          <w:rtl/>
          <w:cs/>
          <w:lang w:val="ar_AE" w:bidi="ar_AE"/>
        </w:rPr>
        <w:t xml:space="preserve">; </w:t>
      </w:r>
      <w:r>
        <w:rPr>
          <w:rtl/>
          <w:cs/>
          <w:lang w:val="ar_AE" w:bidi="ar_AE"/>
        </w:rPr>
        <w:t>أعمال 1:6–7</w:t>
      </w:r>
      <w:r>
        <w:rPr>
          <w:rtl/>
          <w:cs/>
          <w:lang w:val="ar_AE" w:bidi="ar_AE"/>
        </w:rPr>
        <w:t xml:space="preserve">; </w:t>
      </w:r>
      <w:r>
        <w:rPr>
          <w:rtl/>
          <w:cs/>
          <w:lang w:val="ar_AE" w:bidi="ar_AE"/>
        </w:rPr>
        <w:t>2:22–23</w:t>
      </w:r>
      <w:r>
        <w:rPr>
          <w:rtl/>
          <w:cs/>
          <w:lang w:val="ar_AE" w:bidi="ar_AE"/>
        </w:rPr>
        <w:t xml:space="preserve">; </w:t>
      </w:r>
      <w:r>
        <w:rPr>
          <w:rtl/>
          <w:cs/>
          <w:lang w:val="ar_AE" w:bidi="ar_AE"/>
        </w:rPr>
        <w:t>4:28–30</w:t>
      </w:r>
      <w:r>
        <w:rPr>
          <w:rtl/>
          <w:cs/>
          <w:lang w:val="ar_AE" w:bidi="ar_AE"/>
        </w:rPr>
        <w:t xml:space="preserve">; </w:t>
      </w:r>
      <w:r>
        <w:rPr>
          <w:rtl/>
          <w:cs/>
          <w:lang w:val="ar_AE" w:bidi="ar_AE"/>
        </w:rPr>
        <w:t>17:24–27</w:t>
      </w:r>
      <w:r>
        <w:rPr>
          <w:rtl/>
          <w:cs/>
          <w:lang w:val="ar_AE" w:bidi="ar_AE"/>
        </w:rPr>
        <w:t xml:space="preserve">; </w:t>
      </w:r>
      <w:r>
        <w:rPr>
          <w:rtl/>
          <w:cs/>
          <w:lang w:val="ar_AE" w:bidi="ar_AE"/>
        </w:rPr>
        <w:t>رومية 8:28</w:t>
      </w:r>
      <w:r>
        <w:rPr>
          <w:rtl/>
          <w:cs/>
          <w:lang w:val="ar_AE" w:bidi="ar_AE"/>
        </w:rPr>
        <w:t xml:space="preserve">; </w:t>
      </w:r>
      <w:r>
        <w:rPr>
          <w:rtl/>
          <w:cs/>
          <w:lang w:val="ar_AE" w:bidi="ar_AE"/>
        </w:rPr>
        <w:t>1 بطرس 3:12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أستير 9:1–32</w:t>
      </w:r>
      <w:r>
        <w:rPr>
          <w:rtl/>
          <w:cs/>
          <w:lang w:val="ar_AE" w:bidi="ar_AE"/>
        </w:rPr>
        <w:t xml:space="preserve">; </w:t>
      </w:r>
      <w:r>
        <w:rPr>
          <w:rtl/>
          <w:cs/>
          <w:lang w:val="ar_AE" w:bidi="ar_AE"/>
        </w:rPr>
        <w:t>المزامير 37:23</w:t>
      </w:r>
      <w:r>
        <w:rPr>
          <w:rtl/>
          <w:cs/>
          <w:lang w:val="ar_AE" w:bidi="ar_AE"/>
        </w:rPr>
        <w:t xml:space="preserve">; </w:t>
      </w:r>
      <w:r>
        <w:rPr>
          <w:rtl/>
          <w:cs/>
          <w:lang w:val="ar_AE" w:bidi="ar_AE"/>
        </w:rPr>
        <w:t>91:1–16</w:t>
      </w:r>
      <w:r>
        <w:rPr>
          <w:rtl/>
          <w:cs/>
          <w:lang w:val="ar_AE" w:bidi="ar_AE"/>
        </w:rPr>
        <w:t xml:space="preserve">; </w:t>
      </w:r>
      <w:r>
        <w:rPr>
          <w:rtl/>
          <w:cs/>
          <w:lang w:val="ar_AE" w:bidi="ar_AE"/>
        </w:rPr>
        <w:t>الأمثال 16:9</w:t>
      </w:r>
      <w:r>
        <w:rPr>
          <w:rtl/>
          <w:cs/>
          <w:lang w:val="ar_AE" w:bidi="ar_AE"/>
        </w:rPr>
        <w:t xml:space="preserve">, </w:t>
      </w:r>
      <w:r>
        <w:rPr>
          <w:rtl/>
          <w:cs/>
          <w:lang w:val="ar_AE" w:bidi="ar_AE"/>
        </w:rPr>
        <w:t>33</w:t>
      </w:r>
      <w:r>
        <w:rPr>
          <w:rtl/>
          <w:cs/>
          <w:lang w:val="ar_AE" w:bidi="ar_AE"/>
        </w:rPr>
        <w:t xml:space="preserve">; </w:t>
      </w:r>
      <w:r>
        <w:rPr>
          <w:rtl/>
          <w:cs/>
          <w:lang w:val="ar_AE" w:bidi="ar_AE"/>
        </w:rPr>
        <w:t>رومية 8:28</w:t>
      </w:r>
      <w:r>
        <w:rPr>
          <w:rtl/>
          <w:cs/>
          <w:lang w:val="ar_AE" w:bidi="ar_AE"/>
        </w:rPr>
        <w:t xml:space="preserve">; </w:t>
      </w:r>
      <w:r>
        <w:rPr>
          <w:rtl/>
          <w:cs/>
          <w:lang w:val="ar_AE" w:bidi="ar_AE"/>
        </w:rPr>
        <w:t>1 بطرس 3:12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الفوضى الاجتماعية في سفر القضاة</w:t>
      </w:r>
      <w:r>
        <w:rPr>
          <w:rtl/>
          <w:cs/>
          <w:lang w:val="ar_AE" w:bidi="ar_AE"/>
        </w:rPr>
      </w:r>
    </w:p>
    <w:p>
      <w:pPr>
        <w:bidi/>
      </w:pPr>
      <w:r>
        <w:rPr>
          <w:rtl/>
          <w:cs/>
          <w:lang w:val="ar_AE" w:bidi="ar_AE"/>
        </w:rPr>
      </w:r>
      <w:r>
        <w:rPr>
          <w:rtl/>
          <w:cs/>
          <w:lang w:val="ar_AE" w:bidi="ar_AE"/>
        </w:rPr>
        <w:t xml:space="preserve">يؤكد سفر القضاة على الإنقاذ الإلهي من خلال أبطال. ولكن السفر يوضح أيضًا المشاكل التي واجهها الشعب في ذلك الوقت. لقد تراجع الالتزام الشخصي تجاه الله، بينما تفاقمت المشاكل الاجتماعية. ويظهر ذلك بشكل خاص في الإصحاح </w:t>
      </w:r>
      <w:r>
        <w:rPr>
          <w:rtl/>
          <w:cs/>
          <w:lang w:val="ar_AE" w:bidi="ar_AE"/>
        </w:rPr>
        <w:t>5</w:t>
      </w:r>
      <w:r>
        <w:rPr>
          <w:rtl/>
          <w:cs/>
          <w:lang w:val="ar_AE" w:bidi="ar_AE"/>
        </w:rPr>
        <w:t xml:space="preserve"> (على سبيل المثال، </w:t>
      </w:r>
      <w:r>
        <w:rPr>
          <w:rtl/>
          <w:cs/>
          <w:lang w:val="ar_AE" w:bidi="ar_AE"/>
        </w:rPr>
        <w:t>5:6–8</w:t>
      </w:r>
      <w:r>
        <w:rPr>
          <w:rtl/>
          <w:cs/>
          <w:lang w:val="ar_AE" w:bidi="ar_AE"/>
        </w:rPr>
        <w:t>).</w:t>
      </w:r>
    </w:p>
    <w:p>
      <w:pPr>
        <w:bidi/>
      </w:pPr>
      <w:r>
        <w:rPr>
          <w:rtl/>
          <w:cs/>
          <w:lang w:val="ar_AE" w:bidi="ar_AE"/>
        </w:rPr>
      </w:r>
      <w:r>
        <w:rPr>
          <w:rtl/>
          <w:cs/>
          <w:lang w:val="ar_AE" w:bidi="ar_AE"/>
        </w:rPr>
        <w:t>وتبرز ثلاث قضايا رئيسية:</w:t>
      </w:r>
    </w:p>
    <w:p>
      <w:pPr>
        <w:pStyle w:val="ListNumber"/>
        <w:numPr>
          <w:ilvl w:val="0"/>
          <w:numId w:val="14"/>
        </w:numPr>
        <w:bidi/>
        <w:spacing w:line="240" w:lineRule="auto"/>
        <w:ind w:left="720"/>
      </w:pPr>
      <w:r>
        <w:rPr>
          <w:rtl/>
          <w:cs/>
          <w:lang w:val="ar_AE" w:bidi="ar_AE"/>
        </w:rPr>
      </w:r>
      <w:r>
        <w:rPr>
          <w:rtl/>
          <w:cs/>
          <w:lang w:val="ar_AE" w:bidi="ar_AE"/>
        </w:rPr>
        <w:t xml:space="preserve">واجهت الأسباط صعوبة في العمل معًا، حتى في مواجهة عدو مشترك (انظر مثلًا قصتَي جدعون ويفتاح؛ الإصحاحين </w:t>
      </w:r>
      <w:r>
        <w:rPr>
          <w:rtl/>
          <w:cs/>
          <w:lang w:val="ar_AE" w:bidi="ar_AE"/>
        </w:rPr>
        <w:t>8</w:t>
      </w:r>
      <w:r>
        <w:rPr>
          <w:rtl/>
          <w:cs/>
          <w:lang w:val="ar_AE" w:bidi="ar_AE"/>
        </w:rPr>
        <w:t xml:space="preserve">، </w:t>
      </w:r>
      <w:r>
        <w:rPr>
          <w:rtl/>
          <w:cs/>
          <w:lang w:val="ar_AE" w:bidi="ar_AE"/>
        </w:rPr>
        <w:t>12</w:t>
      </w:r>
      <w:r>
        <w:rPr>
          <w:rtl/>
          <w:cs/>
          <w:lang w:val="ar_AE" w:bidi="ar_AE"/>
        </w:rPr>
        <w:t>). وتُظهِر الصراعات داخل كل سبط وبين الأسباط المختلفة عدم طاعة عهدهم مع الله.</w:t>
      </w:r>
    </w:p>
    <w:p>
      <w:pPr>
        <w:pStyle w:val="ListNumber"/>
        <w:bidi/>
        <w:spacing w:line="240" w:lineRule="auto"/>
        <w:ind w:left="720"/>
      </w:pPr>
      <w:r>
        <w:rPr>
          <w:rtl/>
          <w:cs/>
          <w:lang w:val="ar_AE" w:bidi="ar_AE"/>
        </w:rPr>
      </w:r>
      <w:r>
        <w:rPr>
          <w:rtl/>
          <w:cs/>
          <w:lang w:val="ar_AE" w:bidi="ar_AE"/>
        </w:rPr>
        <w:t>يُظهر السفر أيضًا انهيار المجتمع المدني. فأبيمالك يقتل أبناء جدعون، ويفتاح يُظهِر وكأنه يُضحّي بابنته، وشمشون يسعى للانتقام من الفلسطينيين. هذه الأحداث تُسلّط الضوء على الفساد الأخلاقي وفقدان الروح الاجتماعية في ذلك الزمان.</w:t>
      </w:r>
    </w:p>
    <w:p>
      <w:pPr>
        <w:pStyle w:val="ListNumber"/>
        <w:bidi/>
        <w:spacing w:line="240" w:lineRule="auto"/>
        <w:ind w:left="720"/>
      </w:pPr>
      <w:r>
        <w:rPr>
          <w:rtl/>
          <w:cs/>
          <w:lang w:val="ar_AE" w:bidi="ar_AE"/>
        </w:rPr>
      </w:r>
      <w:r>
        <w:rPr>
          <w:rtl/>
          <w:cs/>
          <w:lang w:val="ar_AE" w:bidi="ar_AE"/>
        </w:rPr>
        <w:t>كان التخلّي عن الإيمان اليهودي أمرًا شائعًا في تلك الأيام. فقد كان بنو إسرائيل كثيرًا ما "</w:t>
      </w:r>
      <w:r>
        <w:rPr>
          <w:rtl/>
          <w:cs/>
          <w:lang w:val="ar_AE" w:bidi="ar_AE"/>
        </w:rPr>
        <w:t>يَعْمَلُونَ ٱلشَّرَّ فِي عَيْنَيِ ٱلرَّبِّ</w:t>
      </w:r>
      <w:r>
        <w:rPr>
          <w:rtl/>
          <w:cs/>
          <w:lang w:val="ar_AE" w:bidi="ar_AE"/>
        </w:rPr>
        <w:t>"، وكان هذا يرتبط غالبًا بعبادة الأوثان (</w:t>
      </w:r>
      <w:r>
        <w:rPr>
          <w:rtl/>
          <w:cs/>
          <w:lang w:val="ar_AE" w:bidi="ar_AE"/>
        </w:rPr>
        <w:t>القضاة 2:11–13</w:t>
      </w:r>
      <w:r>
        <w:rPr>
          <w:rtl/>
          <w:cs/>
          <w:lang w:val="ar_AE" w:bidi="ar_AE"/>
        </w:rPr>
        <w:t xml:space="preserve">; </w:t>
      </w:r>
      <w:r>
        <w:rPr>
          <w:rtl/>
          <w:cs/>
          <w:lang w:val="ar_AE" w:bidi="ar_AE"/>
        </w:rPr>
        <w:t>3:7</w:t>
      </w:r>
      <w:r>
        <w:rPr>
          <w:rtl/>
          <w:cs/>
          <w:lang w:val="ar_AE" w:bidi="ar_AE"/>
        </w:rPr>
        <w:t xml:space="preserve">; </w:t>
      </w:r>
      <w:r>
        <w:rPr>
          <w:rtl/>
          <w:cs/>
          <w:lang w:val="ar_AE" w:bidi="ar_AE"/>
        </w:rPr>
        <w:t>10:6</w:t>
      </w:r>
      <w:r>
        <w:rPr>
          <w:rtl/>
          <w:cs/>
          <w:lang w:val="ar_AE" w:bidi="ar_AE"/>
        </w:rPr>
        <w:t>). إن المذبح المُكرَّس للبعل وسارية عشتاروث في بلدة جدعون "عفرة" دليلًا واضحًا على تركهم للرب (</w:t>
      </w:r>
      <w:r>
        <w:rPr>
          <w:rtl/>
          <w:cs/>
          <w:lang w:val="ar_AE" w:bidi="ar_AE"/>
        </w:rPr>
        <w:t>6:25–30</w:t>
      </w:r>
      <w:r>
        <w:rPr>
          <w:rtl/>
          <w:cs/>
          <w:lang w:val="ar_AE" w:bidi="ar_AE"/>
        </w:rPr>
        <w:t>). وهذا يُشبه ما حدث لاحقًا عندما صنع جدعون أفودًا من الذهب، فصار موضع عبادة، فعاد الشعب لعبادة البعل بعد موت جدعون (</w:t>
      </w:r>
      <w:r>
        <w:rPr>
          <w:rtl/>
          <w:cs/>
          <w:lang w:val="ar_AE" w:bidi="ar_AE"/>
        </w:rPr>
        <w:t>8:27, 3</w:t>
      </w:r>
      <w:r>
        <w:rPr>
          <w:rtl/>
          <w:cs/>
          <w:lang w:val="ar_AE" w:bidi="ar_AE"/>
        </w:rPr>
        <w:t>3–35</w:t>
      </w:r>
      <w:r>
        <w:rPr>
          <w:rtl/>
          <w:cs/>
          <w:lang w:val="ar_AE" w:bidi="ar_AE"/>
        </w:rPr>
        <w:t xml:space="preserve">). كما أن زواج شمشون من امرأة فلسطنية كان أيضًا مخالفًا لوصايا العهد (انظر </w:t>
      </w:r>
      <w:r>
        <w:rPr>
          <w:rtl/>
          <w:cs/>
          <w:lang w:val="ar_AE" w:bidi="ar_AE"/>
        </w:rPr>
        <w:t>تثنية 7:1–4</w:t>
      </w:r>
      <w:r>
        <w:rPr>
          <w:rtl/>
          <w:cs/>
          <w:lang w:val="ar_AE" w:bidi="ar_AE"/>
        </w:rPr>
        <w:t>).</w:t>
      </w:r>
    </w:p>
    <w:p>
      <w:pPr>
        <w:bidi/>
      </w:pPr>
      <w:r>
        <w:rPr>
          <w:rtl/>
          <w:cs/>
          <w:lang w:val="ar_AE" w:bidi="ar_AE"/>
        </w:rPr>
      </w:r>
      <w:r>
        <w:rPr>
          <w:rtl/>
          <w:cs/>
          <w:lang w:val="ar_AE" w:bidi="ar_AE"/>
        </w:rPr>
        <w:t>تبلغ الفوضى الاجتماعية ذروتها في الفصول الأخيرة من سفر القضاة (</w:t>
      </w:r>
      <w:r>
        <w:rPr>
          <w:rtl/>
          <w:cs/>
          <w:lang w:val="ar_AE" w:bidi="ar_AE"/>
        </w:rPr>
        <w:t>القضاة 17–21</w:t>
      </w:r>
      <w:r>
        <w:rPr>
          <w:rtl/>
          <w:cs/>
          <w:lang w:val="ar_AE" w:bidi="ar_AE"/>
        </w:rPr>
        <w:t xml:space="preserve">). إذ تَجمع قصة ميخا واللاوي وأسباط دان بين الانحراف الديني والهجمات العشوائية والسرقة والعنف (الاصحاحان </w:t>
      </w:r>
      <w:r>
        <w:rPr>
          <w:rtl/>
          <w:cs/>
          <w:lang w:val="ar_AE" w:bidi="ar_AE"/>
        </w:rPr>
        <w:t>17–18</w:t>
      </w:r>
      <w:r>
        <w:rPr>
          <w:rtl/>
          <w:cs/>
          <w:lang w:val="ar_AE" w:bidi="ar_AE"/>
        </w:rPr>
        <w:t xml:space="preserve">). أما الجزء الأخير من السفر، فيروي حربًا أهلية مأساوية تُظهِر فقدانًا تامًا للأدب الاجتماعي (الاصحاحات </w:t>
      </w:r>
      <w:r>
        <w:rPr>
          <w:rtl/>
          <w:cs/>
          <w:lang w:val="ar_AE" w:bidi="ar_AE"/>
        </w:rPr>
        <w:t>19–21</w:t>
      </w:r>
      <w:r>
        <w:rPr>
          <w:rtl/>
          <w:cs/>
          <w:lang w:val="ar_AE" w:bidi="ar_AE"/>
        </w:rPr>
        <w:t>).</w:t>
      </w:r>
    </w:p>
    <w:p>
      <w:pPr>
        <w:bidi/>
      </w:pPr>
      <w:r>
        <w:rPr>
          <w:rtl/>
          <w:cs/>
          <w:lang w:val="ar_AE" w:bidi="ar_AE"/>
        </w:rPr>
      </w:r>
      <w:r>
        <w:rPr>
          <w:rtl/>
          <w:cs/>
          <w:lang w:val="ar_AE" w:bidi="ar_AE"/>
        </w:rPr>
        <w:t xml:space="preserve">لقد كادت المشاكل الزوجية، وانعدام الضيافة، والاغتصاب، والقتل أن تقضي على سبط بنيامين (الأصحاحات </w:t>
      </w:r>
      <w:r>
        <w:rPr>
          <w:rtl/>
          <w:cs/>
          <w:lang w:val="ar_AE" w:bidi="ar_AE"/>
        </w:rPr>
        <w:t>قضاة 19</w:t>
      </w:r>
      <w:r>
        <w:rPr>
          <w:rtl/>
          <w:cs/>
          <w:lang w:val="ar_AE" w:bidi="ar_AE"/>
        </w:rPr>
        <w:t xml:space="preserve"> و</w:t>
      </w:r>
      <w:r>
        <w:rPr>
          <w:rtl/>
          <w:cs/>
          <w:lang w:val="ar_AE" w:bidi="ar_AE"/>
        </w:rPr>
        <w:t>20</w:t>
      </w:r>
      <w:r>
        <w:rPr>
          <w:rtl/>
          <w:cs/>
          <w:lang w:val="ar_AE" w:bidi="ar_AE"/>
        </w:rPr>
        <w:t>). ولم ينجُ هذا السبط إلا لأن بني إسرائيل دمّروا مدينة تاريخية هي يابيش جلعاد، ثم أجروا طقسًا شكليًا زائفًا يسمح لبنيامين بأخذ العذارى كزوجات (</w:t>
      </w:r>
      <w:r>
        <w:rPr>
          <w:rtl/>
          <w:cs/>
          <w:lang w:val="ar_AE" w:bidi="ar_AE"/>
        </w:rPr>
        <w:t>21:6–23</w:t>
      </w:r>
      <w:r>
        <w:rPr>
          <w:rtl/>
          <w:cs/>
          <w:lang w:val="ar_AE" w:bidi="ar_AE"/>
        </w:rPr>
        <w:t>). وليس من المستغرب أن يُختَتم السفر بهذه العبارة المؤلمة: "</w:t>
      </w:r>
      <w:r>
        <w:rPr>
          <w:rtl/>
          <w:cs/>
          <w:lang w:val="ar_AE" w:bidi="ar_AE"/>
        </w:rPr>
        <w:t>فِي تِلْكَ ٱلْأَيَّامِ لَمْ يَكُنْ مَلِكٌ فِي إِسْرَائِيلَ. كُلُّ وَاحِدٍ عَمِلَ مَا حَسُنَ فِي عَيْنَيْهِ.</w:t>
      </w:r>
      <w:r>
        <w:rPr>
          <w:rtl/>
          <w:cs/>
          <w:lang w:val="ar_AE" w:bidi="ar_AE"/>
        </w:rPr>
        <w:t>" (</w:t>
      </w:r>
      <w:r>
        <w:rPr>
          <w:rtl/>
          <w:cs/>
          <w:lang w:val="ar_AE" w:bidi="ar_AE"/>
        </w:rPr>
        <w:t>21:25</w:t>
      </w:r>
      <w:r>
        <w:rPr>
          <w:rtl/>
          <w:cs/>
          <w:lang w:val="ar_AE" w:bidi="ar_AE"/>
        </w:rPr>
        <w:t xml:space="preserve">). </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قضاة 5:6–8</w:t>
      </w:r>
      <w:r>
        <w:rPr>
          <w:rtl/>
          <w:cs/>
          <w:lang w:val="ar_AE" w:bidi="ar_AE"/>
        </w:rPr>
        <w:t xml:space="preserve">; </w:t>
      </w:r>
      <w:r>
        <w:rPr>
          <w:rtl/>
          <w:cs/>
          <w:lang w:val="ar_AE" w:bidi="ar_AE"/>
        </w:rPr>
        <w:t>6:25–27</w:t>
      </w:r>
      <w:r>
        <w:rPr>
          <w:rtl/>
          <w:cs/>
          <w:lang w:val="ar_AE" w:bidi="ar_AE"/>
        </w:rPr>
        <w:t xml:space="preserve">; </w:t>
      </w:r>
      <w:r>
        <w:rPr>
          <w:rtl/>
          <w:cs/>
          <w:lang w:val="ar_AE" w:bidi="ar_AE"/>
        </w:rPr>
        <w:t>8:1–35</w:t>
      </w:r>
      <w:r>
        <w:rPr>
          <w:rtl/>
          <w:cs/>
          <w:lang w:val="ar_AE" w:bidi="ar_AE"/>
        </w:rPr>
        <w:t xml:space="preserve">; </w:t>
      </w:r>
      <w:r>
        <w:rPr>
          <w:rtl/>
          <w:cs/>
          <w:lang w:val="ar_AE" w:bidi="ar_AE"/>
        </w:rPr>
        <w:t>12:1–15</w:t>
      </w:r>
      <w:r>
        <w:rPr>
          <w:rtl/>
          <w:cs/>
          <w:lang w:val="ar_AE" w:bidi="ar_AE"/>
        </w:rPr>
        <w:t xml:space="preserve">; </w:t>
      </w:r>
      <w:r>
        <w:rPr>
          <w:rtl/>
          <w:cs/>
          <w:lang w:val="ar_AE" w:bidi="ar_AE"/>
        </w:rPr>
        <w:t>17:1–21:25</w:t>
      </w:r>
      <w:r>
        <w:rPr>
          <w:rtl/>
          <w:cs/>
          <w:lang w:val="ar_AE" w:bidi="ar_AE"/>
        </w:rPr>
        <w:t xml:space="preserve">; </w:t>
      </w:r>
      <w:r>
        <w:rPr>
          <w:rtl/>
          <w:cs/>
          <w:lang w:val="ar_AE" w:bidi="ar_AE"/>
        </w:rPr>
        <w:t>مزامير 11:2–7</w:t>
      </w:r>
      <w:r>
        <w:rPr>
          <w:rtl/>
          <w:cs/>
          <w:lang w:val="ar_AE" w:bidi="ar_AE"/>
        </w:rPr>
        <w:t xml:space="preserve">; </w:t>
      </w:r>
      <w:r>
        <w:rPr>
          <w:rtl/>
          <w:cs/>
          <w:lang w:val="ar_AE" w:bidi="ar_AE"/>
        </w:rPr>
        <w:t>أمثال 28:2–3</w:t>
      </w:r>
      <w:r>
        <w:rPr>
          <w:rtl/>
          <w:cs/>
          <w:lang w:val="ar_AE" w:bidi="ar_AE"/>
        </w:rPr>
        <w:t xml:space="preserve">; </w:t>
      </w:r>
      <w:r>
        <w:rPr>
          <w:rtl/>
          <w:cs/>
          <w:lang w:val="ar_AE" w:bidi="ar_AE"/>
        </w:rPr>
        <w:t>إرميا 5:7–9</w:t>
      </w:r>
      <w:r>
        <w:rPr>
          <w:rtl/>
          <w:cs/>
          <w:lang w:val="ar_AE" w:bidi="ar_AE"/>
        </w:rPr>
        <w:t xml:space="preserve">; </w:t>
      </w:r>
      <w:r>
        <w:rPr>
          <w:rtl/>
          <w:cs/>
          <w:lang w:val="ar_AE" w:bidi="ar_AE"/>
        </w:rPr>
        <w:t>12:1–17</w:t>
      </w:r>
      <w:r>
        <w:rPr>
          <w:rtl/>
          <w:cs/>
          <w:lang w:val="ar_AE" w:bidi="ar_AE"/>
        </w:rPr>
        <w:t xml:space="preserve">; </w:t>
      </w:r>
      <w:r>
        <w:rPr>
          <w:rtl/>
          <w:cs/>
          <w:lang w:val="ar_AE" w:bidi="ar_AE"/>
        </w:rPr>
        <w:t>ميخا 3:9–12</w:t>
      </w:r>
      <w:r>
        <w:rPr>
          <w:rtl/>
          <w:cs/>
          <w:lang w:val="ar_AE" w:bidi="ar_AE"/>
        </w:rPr>
        <w:t xml:space="preserve">; </w:t>
      </w:r>
      <w:r>
        <w:rPr>
          <w:rtl/>
          <w:cs/>
          <w:lang w:val="ar_AE" w:bidi="ar_AE"/>
        </w:rPr>
        <w:t>7:2–7</w:t>
      </w:r>
      <w:r>
        <w:rPr>
          <w:rtl/>
          <w:cs/>
          <w:lang w:val="ar_AE" w:bidi="ar_AE"/>
        </w:rPr>
        <w:t xml:space="preserve">; </w:t>
      </w:r>
      <w:r>
        <w:rPr>
          <w:rtl/>
          <w:cs/>
          <w:lang w:val="ar_AE" w:bidi="ar_AE"/>
        </w:rPr>
        <w:t>رومية 1:21–32</w:t>
      </w:r>
      <w:r>
        <w:rPr>
          <w:rtl/>
          <w:cs/>
          <w:lang w:val="ar_AE" w:bidi="ar_AE"/>
        </w:rPr>
        <w:t xml:space="preserve">; </w:t>
      </w:r>
      <w:r>
        <w:rPr>
          <w:rtl/>
          <w:cs/>
          <w:lang w:val="ar_AE" w:bidi="ar_AE"/>
        </w:rPr>
        <w:t>غلاطية 5:19–23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فهم السبي</w:t>
      </w:r>
      <w:r>
        <w:rPr>
          <w:rtl/>
          <w:cs/>
          <w:lang w:val="ar_AE" w:bidi="ar_AE"/>
        </w:rPr>
      </w:r>
    </w:p>
    <w:p>
      <w:pPr>
        <w:bidi/>
      </w:pPr>
      <w:r>
        <w:rPr>
          <w:rtl/>
          <w:cs/>
          <w:lang w:val="ar_AE" w:bidi="ar_AE"/>
        </w:rPr>
      </w:r>
      <w:r>
        <w:rPr>
          <w:rtl/>
          <w:cs/>
          <w:lang w:val="ar_AE" w:bidi="ar_AE"/>
        </w:rPr>
        <w:t xml:space="preserve">إن الملوك وشعب إسرائيل عصوا الله مرارًا وتكرارًا وفشلوا في الحفاظ على عهدهم معه. ونتيجة لذلك، أعلن الله أنه سيجلب عليهم لعنات العهد (انظر </w:t>
      </w:r>
      <w:r>
        <w:rPr>
          <w:rtl/>
          <w:cs/>
          <w:lang w:val="ar_AE" w:bidi="ar_AE"/>
        </w:rPr>
        <w:t>تثنية 28:15–68</w:t>
      </w:r>
      <w:r>
        <w:rPr>
          <w:rtl/>
          <w:cs/>
          <w:lang w:val="ar_AE" w:bidi="ar_AE"/>
        </w:rPr>
        <w:t xml:space="preserve">; قارن </w:t>
      </w:r>
      <w:r>
        <w:rPr>
          <w:rtl/>
          <w:cs/>
          <w:lang w:val="ar_AE" w:bidi="ar_AE"/>
        </w:rPr>
        <w:t>إرميا 4:13</w:t>
      </w:r>
      <w:r>
        <w:rPr>
          <w:rtl/>
          <w:cs/>
          <w:lang w:val="ar_AE" w:bidi="ar_AE"/>
        </w:rPr>
        <w:t xml:space="preserve">; </w:t>
      </w:r>
      <w:r>
        <w:rPr>
          <w:rtl/>
          <w:cs/>
          <w:lang w:val="ar_AE" w:bidi="ar_AE"/>
        </w:rPr>
        <w:t>عاموس 5:11</w:t>
      </w:r>
      <w:r>
        <w:rPr>
          <w:rtl/>
          <w:cs/>
          <w:lang w:val="ar_AE" w:bidi="ar_AE"/>
        </w:rPr>
        <w:t xml:space="preserve">; </w:t>
      </w:r>
      <w:r>
        <w:rPr>
          <w:rtl/>
          <w:cs/>
          <w:lang w:val="ar_AE" w:bidi="ar_AE"/>
        </w:rPr>
        <w:t>ميخا 6:14–15</w:t>
      </w:r>
      <w:r>
        <w:rPr>
          <w:rtl/>
          <w:cs/>
          <w:lang w:val="ar_AE" w:bidi="ar_AE"/>
        </w:rPr>
        <w:t xml:space="preserve">). أرسل الله جيوش الآشوريين والبابليين لتنفيذ هذا العقاب، فذهب العديد من الإسرائيليين إلى السبي (انظر </w:t>
      </w:r>
      <w:r>
        <w:rPr>
          <w:rtl/>
          <w:cs/>
          <w:lang w:val="ar_AE" w:bidi="ar_AE"/>
        </w:rPr>
        <w:t>2 ملوك 24:1–25:21</w:t>
      </w:r>
      <w:r>
        <w:rPr>
          <w:rtl/>
          <w:cs/>
          <w:lang w:val="ar_AE" w:bidi="ar_AE"/>
        </w:rPr>
        <w:t>) وأُجبروا على مغادرة أرضهم.</w:t>
      </w:r>
    </w:p>
    <w:p>
      <w:pPr>
        <w:bidi/>
      </w:pPr>
      <w:r>
        <w:rPr>
          <w:rtl/>
          <w:cs/>
          <w:lang w:val="ar_AE" w:bidi="ar_AE"/>
        </w:rPr>
      </w:r>
      <w:r>
        <w:rPr>
          <w:rtl/>
          <w:cs/>
          <w:lang w:val="ar_AE" w:bidi="ar_AE"/>
        </w:rPr>
        <w:t>ترك السبي أثرًا عميقًا في العديد من المزامير، وظهر ذلك في الصور والمواضيع التي تناولتها.</w:t>
      </w:r>
    </w:p>
    <w:p>
      <w:pPr>
        <w:bidi/>
      </w:pPr>
      <w:r>
        <w:rPr>
          <w:rtl/>
          <w:cs/>
          <w:lang w:val="ar_AE" w:bidi="ar_AE"/>
        </w:rPr>
      </w:r>
      <w:r>
        <w:rPr>
          <w:rtl/>
          <w:cs/>
          <w:lang w:val="ar_AE" w:bidi="ar_AE"/>
        </w:rPr>
        <w:t xml:space="preserve">في </w:t>
      </w:r>
      <w:r>
        <w:rPr>
          <w:rtl/>
          <w:cs/>
          <w:lang w:val="ar_AE" w:bidi="ar_AE"/>
        </w:rPr>
        <w:t>مزمور 89</w:t>
      </w:r>
      <w:r>
        <w:rPr>
          <w:rtl/>
          <w:cs/>
          <w:lang w:val="ar_AE" w:bidi="ar_AE"/>
        </w:rPr>
        <w:t>، يعبّر المرنم عن الحزن والألم والارتباك الذي شعر به شعب إسرائيل أثناء وجودهم في السبي من خلال الأسئلة التالية:</w:t>
      </w:r>
    </w:p>
    <w:p>
      <w:pPr>
        <w:pStyle w:val="ListBullet"/>
        <w:bidi/>
        <w:spacing w:line="240" w:lineRule="auto"/>
        <w:ind w:left="720"/>
      </w:pPr>
      <w:r>
        <w:rPr>
          <w:rtl/>
          <w:cs/>
          <w:lang w:val="ar_AE" w:bidi="ar_AE"/>
        </w:rPr>
      </w:r>
      <w:r>
        <w:rPr>
          <w:rtl/>
          <w:cs/>
          <w:lang w:val="ar_AE" w:bidi="ar_AE"/>
        </w:rPr>
        <w:t>هل تخلّى الله عن نسل داود الملكي (</w:t>
      </w:r>
      <w:r>
        <w:rPr>
          <w:rtl/>
          <w:cs/>
          <w:lang w:val="ar_AE" w:bidi="ar_AE"/>
        </w:rPr>
        <w:t>89:38–39</w:t>
      </w:r>
      <w:r>
        <w:rPr>
          <w:rtl/>
          <w:cs/>
          <w:lang w:val="ar_AE" w:bidi="ar_AE"/>
        </w:rPr>
        <w:t>)؟</w:t>
      </w:r>
    </w:p>
    <w:p>
      <w:pPr>
        <w:pStyle w:val="ListBullet"/>
        <w:bidi/>
        <w:spacing w:line="240" w:lineRule="auto"/>
        <w:ind w:left="720"/>
      </w:pPr>
      <w:r>
        <w:rPr>
          <w:rtl/>
          <w:cs/>
          <w:lang w:val="ar_AE" w:bidi="ar_AE"/>
        </w:rPr>
      </w:r>
      <w:r>
        <w:rPr>
          <w:rtl/>
          <w:cs/>
          <w:lang w:val="ar_AE" w:bidi="ar_AE"/>
        </w:rPr>
        <w:t>إلى متى سيستمر غضب الله (</w:t>
      </w:r>
      <w:r>
        <w:rPr>
          <w:rtl/>
          <w:cs/>
          <w:lang w:val="ar_AE" w:bidi="ar_AE"/>
        </w:rPr>
        <w:t>مزمور 89:46</w:t>
      </w:r>
      <w:r>
        <w:rPr>
          <w:rtl/>
          <w:cs/>
          <w:lang w:val="ar_AE" w:bidi="ar_AE"/>
        </w:rPr>
        <w:t>)؟</w:t>
      </w:r>
    </w:p>
    <w:p>
      <w:pPr>
        <w:pStyle w:val="ListBullet"/>
        <w:bidi/>
        <w:spacing w:line="240" w:lineRule="auto"/>
        <w:ind w:left="720"/>
      </w:pPr>
      <w:r>
        <w:rPr>
          <w:rtl/>
          <w:cs/>
          <w:lang w:val="ar_AE" w:bidi="ar_AE"/>
        </w:rPr>
      </w:r>
      <w:r>
        <w:rPr>
          <w:rtl/>
          <w:cs/>
          <w:lang w:val="ar_AE" w:bidi="ar_AE"/>
        </w:rPr>
        <w:t>هل يدرك الله ضعف الإنسان (</w:t>
      </w:r>
      <w:r>
        <w:rPr>
          <w:rtl/>
          <w:cs/>
          <w:lang w:val="ar_AE" w:bidi="ar_AE"/>
        </w:rPr>
        <w:t>89:47–48</w:t>
      </w:r>
      <w:r>
        <w:rPr>
          <w:rtl/>
          <w:cs/>
          <w:lang w:val="ar_AE" w:bidi="ar_AE"/>
        </w:rPr>
        <w:t>)؟</w:t>
      </w:r>
    </w:p>
    <w:p>
      <w:pPr>
        <w:pStyle w:val="ListBullet"/>
        <w:bidi/>
        <w:spacing w:line="240" w:lineRule="auto"/>
        <w:ind w:left="720"/>
      </w:pPr>
      <w:r>
        <w:rPr>
          <w:rtl/>
          <w:cs/>
          <w:lang w:val="ar_AE" w:bidi="ar_AE"/>
        </w:rPr>
      </w:r>
      <w:r>
        <w:rPr>
          <w:rtl/>
          <w:cs/>
          <w:lang w:val="ar_AE" w:bidi="ar_AE"/>
        </w:rPr>
        <w:t>هل الله أمين لطبيعته (</w:t>
      </w:r>
      <w:r>
        <w:rPr>
          <w:rtl/>
          <w:cs/>
          <w:lang w:val="ar_AE" w:bidi="ar_AE"/>
        </w:rPr>
        <w:t>89:49</w:t>
      </w:r>
      <w:r>
        <w:rPr>
          <w:rtl/>
          <w:cs/>
          <w:lang w:val="ar_AE" w:bidi="ar_AE"/>
        </w:rPr>
        <w:t>)؟</w:t>
      </w:r>
    </w:p>
    <w:p>
      <w:pPr>
        <w:pStyle w:val="ListBullet"/>
        <w:bidi/>
        <w:spacing w:line="240" w:lineRule="auto"/>
        <w:ind w:left="720"/>
      </w:pPr>
      <w:r>
        <w:rPr>
          <w:rtl/>
          <w:cs/>
          <w:lang w:val="ar_AE" w:bidi="ar_AE"/>
        </w:rPr>
      </w:r>
      <w:r>
        <w:rPr>
          <w:rtl/>
          <w:cs/>
          <w:lang w:val="ar_AE" w:bidi="ar_AE"/>
        </w:rPr>
        <w:t>هل يُعتبر الله عادلاً بعدم الانتقام لشعبه (</w:t>
      </w:r>
      <w:r>
        <w:rPr>
          <w:rtl/>
          <w:cs/>
          <w:lang w:val="ar_AE" w:bidi="ar_AE"/>
        </w:rPr>
        <w:t>89:50–51</w:t>
      </w:r>
      <w:r>
        <w:rPr>
          <w:rtl/>
          <w:cs/>
          <w:lang w:val="ar_AE" w:bidi="ar_AE"/>
        </w:rPr>
        <w:t>)؟</w:t>
      </w:r>
    </w:p>
    <w:p>
      <w:pPr>
        <w:bidi/>
      </w:pPr>
      <w:r>
        <w:rPr>
          <w:rtl/>
          <w:cs/>
          <w:lang w:val="ar_AE" w:bidi="ar_AE"/>
        </w:rPr>
      </w:r>
      <w:r>
        <w:rPr>
          <w:rtl/>
          <w:cs/>
          <w:lang w:val="ar_AE" w:bidi="ar_AE"/>
        </w:rPr>
        <w:t>خلال فترة السبي وما بعدها، راودت شعب الله أسئلة كثيرة. شكّك بعضهم في قدرة الله على أن يحكم الأحداث. وبدلًا من تجاهل هذه التساؤلات، يتأمل القارئ الحكيم فيها ويفحص الإجابات من خلال الكتاب المقدس.</w:t>
      </w:r>
    </w:p>
    <w:p>
      <w:pPr>
        <w:bidi/>
      </w:pPr>
      <w:r>
        <w:rPr>
          <w:rtl/>
          <w:cs/>
          <w:lang w:val="ar_AE" w:bidi="ar_AE"/>
        </w:rPr>
      </w:r>
      <w:r>
        <w:rPr>
          <w:rtl/>
          <w:cs/>
          <w:lang w:val="ar_AE" w:bidi="ar_AE"/>
        </w:rPr>
        <w:t xml:space="preserve">جاء الجواب النهائي من خلال الرب يسوع المسيح (انظر </w:t>
      </w:r>
      <w:r>
        <w:rPr>
          <w:rtl/>
          <w:cs/>
          <w:lang w:val="ar_AE" w:bidi="ar_AE"/>
        </w:rPr>
        <w:t>إشعياء 52–54</w:t>
      </w:r>
      <w:r>
        <w:rPr>
          <w:rtl/>
          <w:cs/>
          <w:lang w:val="ar_AE" w:bidi="ar_AE"/>
        </w:rPr>
        <w:t xml:space="preserve">; </w:t>
      </w:r>
      <w:r>
        <w:rPr>
          <w:rtl/>
          <w:cs/>
          <w:lang w:val="ar_AE" w:bidi="ar_AE"/>
        </w:rPr>
        <w:t>لوقا 1:46–55</w:t>
      </w:r>
      <w:r>
        <w:rPr>
          <w:rtl/>
          <w:cs/>
          <w:lang w:val="ar_AE" w:bidi="ar_AE"/>
        </w:rPr>
        <w:t xml:space="preserve">, </w:t>
      </w:r>
      <w:r>
        <w:rPr>
          <w:rtl/>
          <w:cs/>
          <w:lang w:val="ar_AE" w:bidi="ar_AE"/>
        </w:rPr>
        <w:t>67–79</w:t>
      </w:r>
      <w:r>
        <w:rPr>
          <w:rtl/>
          <w:cs/>
          <w:lang w:val="ar_AE" w:bidi="ar_AE"/>
        </w:rPr>
        <w:t xml:space="preserve">; </w:t>
      </w:r>
      <w:r>
        <w:rPr>
          <w:rtl/>
          <w:cs/>
          <w:lang w:val="ar_AE" w:bidi="ar_AE"/>
        </w:rPr>
        <w:t>4:18–19</w:t>
      </w:r>
      <w:r>
        <w:rPr>
          <w:rtl/>
          <w:cs/>
          <w:lang w:val="ar_AE" w:bidi="ar_AE"/>
        </w:rPr>
        <w:t xml:space="preserve">; </w:t>
      </w:r>
      <w:r>
        <w:rPr>
          <w:rtl/>
          <w:cs/>
          <w:lang w:val="ar_AE" w:bidi="ar_AE"/>
        </w:rPr>
        <w:t>رومية 6:6</w:t>
      </w:r>
      <w:r>
        <w:rPr>
          <w:rtl/>
          <w:cs/>
          <w:lang w:val="ar_AE" w:bidi="ar_AE"/>
        </w:rPr>
        <w:t xml:space="preserve">, </w:t>
      </w:r>
      <w:r>
        <w:rPr>
          <w:rtl/>
          <w:cs/>
          <w:lang w:val="ar_AE" w:bidi="ar_AE"/>
        </w:rPr>
        <w:t>16–23</w:t>
      </w:r>
      <w:r>
        <w:rPr>
          <w:rtl/>
          <w:cs/>
          <w:lang w:val="ar_AE" w:bidi="ar_AE"/>
        </w:rPr>
        <w:t xml:space="preserve">; </w:t>
      </w:r>
      <w:r>
        <w:rPr>
          <w:rtl/>
          <w:cs/>
          <w:lang w:val="ar_AE" w:bidi="ar_AE"/>
        </w:rPr>
        <w:t>عبرانيين 12:22–24</w:t>
      </w:r>
      <w:r>
        <w:rPr>
          <w:rtl/>
          <w:cs/>
          <w:lang w:val="ar_AE" w:bidi="ar_AE"/>
        </w:rPr>
        <w:t>). ومع ذلك، ومع ذلك، فإن الذين عاشوا في زمن السبي لم يستطيعوا إلا أن يتخيّلوا المستقبل المشرق جزئيًا. لقد طرحوا أسئلة صعبة، وعاشوا دون إجابات واضحة.</w:t>
      </w:r>
    </w:p>
    <w:p>
      <w:pPr>
        <w:bidi/>
      </w:pPr>
      <w:r>
        <w:rPr>
          <w:rtl/>
          <w:cs/>
          <w:lang w:val="ar_AE" w:bidi="ar_AE"/>
        </w:rPr>
      </w:r>
      <w:r>
        <w:rPr>
          <w:u w:val="single"/>
          <w:rtl/>
          <w:cs/>
          <w:lang w:val="ar_AE" w:bidi="ar_AE"/>
        </w:rPr>
        <w:t xml:space="preserve">مقاطع لمزيد من الدراسة </w:t>
      </w:r>
    </w:p>
    <w:p>
      <w:pPr>
        <w:bidi/>
      </w:pPr>
      <w:r>
        <w:rPr>
          <w:rtl/>
          <w:cs/>
          <w:lang w:val="ar_AE" w:bidi="ar_AE"/>
        </w:rPr>
      </w:r>
      <w:r>
        <w:rPr>
          <w:rtl/>
          <w:cs/>
          <w:lang w:val="ar_AE" w:bidi="ar_AE"/>
        </w:rPr>
        <w:t>لاويين ٢٦: ٢٧–٤٥</w:t>
      </w:r>
      <w:r>
        <w:rPr>
          <w:rtl/>
          <w:cs/>
          <w:lang w:val="ar_AE" w:bidi="ar_AE"/>
        </w:rPr>
        <w:t xml:space="preserve">; </w:t>
      </w:r>
      <w:r>
        <w:rPr>
          <w:rtl/>
          <w:cs/>
          <w:lang w:val="ar_AE" w:bidi="ar_AE"/>
        </w:rPr>
        <w:t>تثنية ٢٨: ٣٦–٣٧</w:t>
      </w:r>
      <w:r>
        <w:rPr>
          <w:rtl/>
          <w:cs/>
          <w:lang w:val="ar_AE" w:bidi="ar_AE"/>
        </w:rPr>
        <w:t xml:space="preserve">, </w:t>
      </w:r>
      <w:r>
        <w:rPr>
          <w:rtl/>
          <w:cs/>
          <w:lang w:val="ar_AE" w:bidi="ar_AE"/>
        </w:rPr>
        <w:t>٦٣–٦٨</w:t>
      </w:r>
      <w:r>
        <w:rPr>
          <w:rtl/>
          <w:cs/>
          <w:lang w:val="ar_AE" w:bidi="ar_AE"/>
        </w:rPr>
        <w:t xml:space="preserve">; </w:t>
      </w:r>
      <w:r>
        <w:rPr>
          <w:rtl/>
          <w:cs/>
          <w:lang w:val="ar_AE" w:bidi="ar_AE"/>
        </w:rPr>
        <w:t>٣٠: ١–٥</w:t>
      </w:r>
      <w:r>
        <w:rPr>
          <w:rtl/>
          <w:cs/>
          <w:lang w:val="ar_AE" w:bidi="ar_AE"/>
        </w:rPr>
        <w:t xml:space="preserve">; </w:t>
      </w:r>
      <w:r>
        <w:rPr>
          <w:rtl/>
          <w:cs/>
          <w:lang w:val="ar_AE" w:bidi="ar_AE"/>
        </w:rPr>
        <w:t>٢ ملوك ١٧: ٥–٢٣</w:t>
      </w:r>
      <w:r>
        <w:rPr>
          <w:rtl/>
          <w:cs/>
          <w:lang w:val="ar_AE" w:bidi="ar_AE"/>
        </w:rPr>
        <w:t xml:space="preserve">; </w:t>
      </w:r>
      <w:r>
        <w:rPr>
          <w:rtl/>
          <w:cs/>
          <w:lang w:val="ar_AE" w:bidi="ar_AE"/>
        </w:rPr>
        <w:t>٢٤: ١–٢٥: ٢١</w:t>
      </w:r>
      <w:r>
        <w:rPr>
          <w:rtl/>
          <w:cs/>
          <w:lang w:val="ar_AE" w:bidi="ar_AE"/>
        </w:rPr>
        <w:t xml:space="preserve">; </w:t>
      </w:r>
      <w:r>
        <w:rPr>
          <w:rtl/>
          <w:cs/>
          <w:lang w:val="ar_AE" w:bidi="ar_AE"/>
        </w:rPr>
        <w:t>عزرا ٥: ١٢</w:t>
      </w:r>
      <w:r>
        <w:rPr>
          <w:rtl/>
          <w:cs/>
          <w:lang w:val="ar_AE" w:bidi="ar_AE"/>
        </w:rPr>
        <w:t xml:space="preserve">; </w:t>
      </w:r>
      <w:r>
        <w:rPr>
          <w:rtl/>
          <w:cs/>
          <w:lang w:val="ar_AE" w:bidi="ar_AE"/>
        </w:rPr>
        <w:t>مزامير ٨٩</w:t>
      </w:r>
      <w:r>
        <w:rPr>
          <w:rtl/>
          <w:cs/>
          <w:lang w:val="ar_AE" w:bidi="ar_AE"/>
        </w:rPr>
        <w:t xml:space="preserve">; </w:t>
      </w:r>
      <w:r>
        <w:rPr>
          <w:rtl/>
          <w:cs/>
          <w:lang w:val="ar_AE" w:bidi="ar_AE"/>
        </w:rPr>
        <w:t>١٠٧</w:t>
      </w:r>
      <w:r>
        <w:rPr>
          <w:rtl/>
          <w:cs/>
          <w:lang w:val="ar_AE" w:bidi="ar_AE"/>
        </w:rPr>
        <w:t xml:space="preserve">; </w:t>
      </w:r>
      <w:r>
        <w:rPr>
          <w:rtl/>
          <w:cs/>
          <w:lang w:val="ar_AE" w:bidi="ar_AE"/>
        </w:rPr>
        <w:t>١٢٦</w:t>
      </w:r>
      <w:r>
        <w:rPr>
          <w:rtl/>
          <w:cs/>
          <w:lang w:val="ar_AE" w:bidi="ar_AE"/>
        </w:rPr>
        <w:t xml:space="preserve">; </w:t>
      </w:r>
      <w:r>
        <w:rPr>
          <w:rtl/>
          <w:cs/>
          <w:lang w:val="ar_AE" w:bidi="ar_AE"/>
        </w:rPr>
        <w:t>إشعياء ٥: ١٣</w:t>
      </w:r>
      <w:r>
        <w:rPr>
          <w:rtl/>
          <w:cs/>
          <w:lang w:val="ar_AE" w:bidi="ar_AE"/>
        </w:rPr>
        <w:t xml:space="preserve">; </w:t>
      </w:r>
      <w:r>
        <w:rPr>
          <w:rtl/>
          <w:cs/>
          <w:lang w:val="ar_AE" w:bidi="ar_AE"/>
        </w:rPr>
        <w:t>٢٧: ١٣</w:t>
      </w:r>
      <w:r>
        <w:rPr>
          <w:rtl/>
          <w:cs/>
          <w:lang w:val="ar_AE" w:bidi="ar_AE"/>
        </w:rPr>
        <w:t xml:space="preserve">; </w:t>
      </w:r>
      <w:r>
        <w:rPr>
          <w:rtl/>
          <w:cs/>
          <w:lang w:val="ar_AE" w:bidi="ar_AE"/>
        </w:rPr>
        <w:t>٥٢: ١–١٢</w:t>
      </w:r>
      <w:r>
        <w:rPr>
          <w:rtl/>
          <w:cs/>
          <w:lang w:val="ar_AE" w:bidi="ar_AE"/>
        </w:rPr>
        <w:t xml:space="preserve">; </w:t>
      </w:r>
      <w:r>
        <w:rPr>
          <w:rtl/>
          <w:cs/>
          <w:lang w:val="ar_AE" w:bidi="ar_AE"/>
        </w:rPr>
        <w:t>٥٩: ١٠</w:t>
      </w:r>
      <w:r>
        <w:rPr>
          <w:rtl/>
          <w:cs/>
          <w:lang w:val="ar_AE" w:bidi="ar_AE"/>
        </w:rPr>
        <w:t xml:space="preserve">; </w:t>
      </w:r>
      <w:r>
        <w:rPr>
          <w:rtl/>
          <w:cs/>
          <w:lang w:val="ar_AE" w:bidi="ar_AE"/>
        </w:rPr>
        <w:t>إرميا ٢: ٣٧</w:t>
      </w:r>
      <w:r>
        <w:rPr>
          <w:rtl/>
          <w:cs/>
          <w:lang w:val="ar_AE" w:bidi="ar_AE"/>
        </w:rPr>
        <w:t xml:space="preserve">; </w:t>
      </w:r>
      <w:r>
        <w:rPr>
          <w:rtl/>
          <w:cs/>
          <w:lang w:val="ar_AE" w:bidi="ar_AE"/>
        </w:rPr>
        <w:t>٣: ١٨</w:t>
      </w:r>
      <w:r>
        <w:rPr>
          <w:rtl/>
          <w:cs/>
          <w:lang w:val="ar_AE" w:bidi="ar_AE"/>
        </w:rPr>
        <w:t xml:space="preserve">; </w:t>
      </w:r>
      <w:r>
        <w:rPr>
          <w:rtl/>
          <w:cs/>
          <w:lang w:val="ar_AE" w:bidi="ar_AE"/>
        </w:rPr>
        <w:t>٤: ١٣</w:t>
      </w:r>
      <w:r>
        <w:rPr>
          <w:rtl/>
          <w:cs/>
          <w:lang w:val="ar_AE" w:bidi="ar_AE"/>
        </w:rPr>
        <w:t xml:space="preserve">; </w:t>
      </w:r>
      <w:r>
        <w:rPr>
          <w:rtl/>
          <w:cs/>
          <w:lang w:val="ar_AE" w:bidi="ar_AE"/>
        </w:rPr>
        <w:t>حزقيال ٦: ٩</w:t>
      </w:r>
      <w:r>
        <w:rPr>
          <w:rtl/>
          <w:cs/>
          <w:lang w:val="ar_AE" w:bidi="ar_AE"/>
        </w:rPr>
        <w:t xml:space="preserve">; </w:t>
      </w:r>
      <w:r>
        <w:rPr>
          <w:rtl/>
          <w:cs/>
          <w:lang w:val="ar_AE" w:bidi="ar_AE"/>
        </w:rPr>
        <w:t>٢٠: ٤١</w:t>
      </w:r>
      <w:r>
        <w:rPr>
          <w:rtl/>
          <w:cs/>
          <w:lang w:val="ar_AE" w:bidi="ar_AE"/>
        </w:rPr>
        <w:t xml:space="preserve">; </w:t>
      </w:r>
      <w:r>
        <w:rPr>
          <w:rtl/>
          <w:cs/>
          <w:lang w:val="ar_AE" w:bidi="ar_AE"/>
        </w:rPr>
        <w:t>٣٧: ١–١٤</w:t>
      </w:r>
      <w:r>
        <w:rPr>
          <w:rtl/>
          <w:cs/>
          <w:lang w:val="ar_AE" w:bidi="ar_AE"/>
        </w:rPr>
        <w:t xml:space="preserve">; </w:t>
      </w:r>
      <w:r>
        <w:rPr>
          <w:rtl/>
          <w:cs/>
          <w:lang w:val="ar_AE" w:bidi="ar_AE"/>
        </w:rPr>
        <w:t>عاموس ٥: ١١</w:t>
      </w:r>
      <w:r>
        <w:rPr>
          <w:rtl/>
          <w:cs/>
          <w:lang w:val="ar_AE" w:bidi="ar_AE"/>
        </w:rPr>
        <w:t xml:space="preserve">; </w:t>
      </w:r>
      <w:r>
        <w:rPr>
          <w:rtl/>
          <w:cs/>
          <w:lang w:val="ar_AE" w:bidi="ar_AE"/>
        </w:rPr>
        <w:t>ميخا ٦: ١٤–١٥</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فهم أيّوب</w:t>
      </w:r>
      <w:r>
        <w:rPr>
          <w:rtl/>
          <w:cs/>
          <w:lang w:val="ar_AE" w:bidi="ar_AE"/>
        </w:rPr>
      </w:r>
    </w:p>
    <w:p>
      <w:pPr>
        <w:bidi/>
      </w:pPr>
      <w:r>
        <w:rPr>
          <w:rtl/>
          <w:cs/>
          <w:lang w:val="ar_AE" w:bidi="ar_AE"/>
        </w:rPr>
      </w:r>
      <w:r>
        <w:rPr>
          <w:rtl/>
          <w:cs/>
          <w:lang w:val="ar_AE" w:bidi="ar_AE"/>
        </w:rPr>
        <w:t>تُقدم قصة أيوب صراع وشدّ بين الجوانب الجيدة والسيئة من شخصيته. إذ يٌفتَتَح السفر بالتأكيد بكل وضوح على استقامة أيوب (</w:t>
      </w:r>
      <w:r>
        <w:rPr>
          <w:rtl/>
          <w:cs/>
          <w:lang w:val="ar_AE" w:bidi="ar_AE"/>
        </w:rPr>
        <w:t>أيوب 1:1</w:t>
      </w:r>
      <w:r>
        <w:rPr>
          <w:rtl/>
          <w:cs/>
          <w:lang w:val="ar_AE" w:bidi="ar_AE"/>
        </w:rPr>
        <w:t xml:space="preserve">, </w:t>
      </w:r>
      <w:r>
        <w:rPr>
          <w:rtl/>
          <w:cs/>
          <w:lang w:val="ar_AE" w:bidi="ar_AE"/>
        </w:rPr>
        <w:t>8</w:t>
      </w:r>
      <w:r>
        <w:rPr>
          <w:rtl/>
          <w:cs/>
          <w:lang w:val="ar_AE" w:bidi="ar_AE"/>
        </w:rPr>
        <w:t xml:space="preserve">; </w:t>
      </w:r>
      <w:r>
        <w:rPr>
          <w:rtl/>
          <w:cs/>
          <w:lang w:val="ar_AE" w:bidi="ar_AE"/>
        </w:rPr>
        <w:t>2:3</w:t>
      </w:r>
      <w:r>
        <w:rPr>
          <w:rtl/>
          <w:cs/>
          <w:lang w:val="ar_AE" w:bidi="ar_AE"/>
        </w:rPr>
        <w:t>). ولكن لاحقاً، يسأل الله أيوب أسئلة مباشرة: "مَ</w:t>
      </w:r>
      <w:r>
        <w:rPr>
          <w:rtl/>
          <w:cs/>
          <w:lang w:val="ar_AE" w:bidi="ar_AE"/>
        </w:rPr>
        <w:t>نْ هَذَا ٱلَّذِي يُظْلِمُ ٱلْقَضَاءَ بِكَلَامٍ بِلَا مَعْرِفَةٍ</w:t>
      </w:r>
      <w:r>
        <w:rPr>
          <w:rtl/>
          <w:cs/>
          <w:lang w:val="ar_AE" w:bidi="ar_AE"/>
        </w:rPr>
        <w:t>؟" (</w:t>
      </w:r>
      <w:r>
        <w:rPr>
          <w:rtl/>
          <w:cs/>
          <w:lang w:val="ar_AE" w:bidi="ar_AE"/>
        </w:rPr>
        <w:t>38:2</w:t>
      </w:r>
      <w:r>
        <w:rPr>
          <w:rtl/>
          <w:cs/>
          <w:lang w:val="ar_AE" w:bidi="ar_AE"/>
        </w:rPr>
        <w:t>). "</w:t>
      </w:r>
      <w:r>
        <w:rPr>
          <w:rtl/>
          <w:cs/>
          <w:lang w:val="ar_AE" w:bidi="ar_AE"/>
        </w:rPr>
        <w:t>لَعَلَّكَ تُنَاقِضُ حُكْمِي، تَسْتَذْنِبُنِي لِكَيْ تَتَبَرَّرَ أَنْتَ؟</w:t>
      </w:r>
      <w:r>
        <w:rPr>
          <w:rtl/>
          <w:cs/>
          <w:lang w:val="ar_AE" w:bidi="ar_AE"/>
        </w:rPr>
        <w:t>" (</w:t>
      </w:r>
      <w:r>
        <w:rPr>
          <w:rtl/>
          <w:cs/>
          <w:lang w:val="ar_AE" w:bidi="ar_AE"/>
        </w:rPr>
        <w:t>40:8</w:t>
      </w:r>
      <w:r>
        <w:rPr>
          <w:rtl/>
          <w:cs/>
          <w:lang w:val="ar_AE" w:bidi="ar_AE"/>
        </w:rPr>
        <w:t>).</w:t>
      </w:r>
    </w:p>
    <w:p>
      <w:pPr>
        <w:bidi/>
      </w:pPr>
      <w:r>
        <w:rPr>
          <w:rtl/>
          <w:cs/>
          <w:lang w:val="ar_AE" w:bidi="ar_AE"/>
        </w:rPr>
      </w:r>
      <w:r>
        <w:rPr>
          <w:rtl/>
          <w:cs/>
          <w:lang w:val="ar_AE" w:bidi="ar_AE"/>
        </w:rPr>
        <w:t>يعتقد بعض المفسرين أن أيوب كان يُكثر الكلام ويخلط بين عمل الله وعمل الشيطان. ويذهب بعض المفسرين المعاصرين إلى لوم أيوب على معاناته، متفقين مع أصدقائه. بينما يتبنّى آخرون مثل أليفاز وأليهو (</w:t>
      </w:r>
      <w:r>
        <w:rPr>
          <w:rtl/>
          <w:cs/>
          <w:lang w:val="ar_AE" w:bidi="ar_AE"/>
        </w:rPr>
        <w:t>5:17–27</w:t>
      </w:r>
      <w:r>
        <w:rPr>
          <w:rtl/>
          <w:cs/>
          <w:lang w:val="ar_AE" w:bidi="ar_AE"/>
        </w:rPr>
        <w:t xml:space="preserve">; </w:t>
      </w:r>
      <w:r>
        <w:rPr>
          <w:rtl/>
          <w:cs/>
          <w:lang w:val="ar_AE" w:bidi="ar_AE"/>
        </w:rPr>
        <w:t>33:15–33</w:t>
      </w:r>
      <w:r>
        <w:rPr>
          <w:rtl/>
          <w:cs/>
          <w:lang w:val="ar_AE" w:bidi="ar_AE"/>
        </w:rPr>
        <w:t xml:space="preserve">; </w:t>
      </w:r>
      <w:r>
        <w:rPr>
          <w:rtl/>
          <w:cs/>
          <w:lang w:val="ar_AE" w:bidi="ar_AE"/>
        </w:rPr>
        <w:t>36:7–17</w:t>
      </w:r>
      <w:r>
        <w:rPr>
          <w:rtl/>
          <w:cs/>
          <w:lang w:val="ar_AE" w:bidi="ar_AE"/>
        </w:rPr>
        <w:t>). هم يقولون إن معاناة أيوب هي تأديب مُحِب من الله. فحتى المؤمنين المخلصين لله يواجهون مثل هذا التأديب (</w:t>
      </w:r>
      <w:r>
        <w:rPr>
          <w:rtl/>
          <w:cs/>
          <w:lang w:val="ar_AE" w:bidi="ar_AE"/>
        </w:rPr>
        <w:t>العبرانيين 12:6–12</w:t>
      </w:r>
      <w:r>
        <w:rPr>
          <w:rtl/>
          <w:cs/>
          <w:lang w:val="ar_AE" w:bidi="ar_AE"/>
        </w:rPr>
        <w:t xml:space="preserve">; انظر </w:t>
      </w:r>
      <w:r>
        <w:rPr>
          <w:rtl/>
          <w:cs/>
          <w:lang w:val="ar_AE" w:bidi="ar_AE"/>
        </w:rPr>
        <w:t>الأمثال 3:11–12</w:t>
      </w:r>
      <w:r>
        <w:rPr>
          <w:rtl/>
          <w:cs/>
          <w:lang w:val="ar_AE" w:bidi="ar_AE"/>
        </w:rPr>
        <w:t>). لكن هذه الفكرة تتناقض مع الإعلان الافتتاحي للسفر والخاص بأيوب.</w:t>
      </w:r>
    </w:p>
    <w:p>
      <w:pPr>
        <w:bidi/>
      </w:pPr>
      <w:r>
        <w:rPr>
          <w:rtl/>
          <w:cs/>
          <w:lang w:val="ar_AE" w:bidi="ar_AE"/>
        </w:rPr>
      </w:r>
      <w:r>
        <w:rPr>
          <w:rtl/>
          <w:cs/>
          <w:lang w:val="ar_AE" w:bidi="ar_AE"/>
        </w:rPr>
        <w:t>عانى أيوب لأن الله أراد أن يُظهر للشيطان أن أيوب كان أمينًا ومخلصًا. لقد كان لله دائمًا نظرة إيجابية لحياة أيوب (</w:t>
      </w:r>
      <w:r>
        <w:rPr>
          <w:rtl/>
          <w:cs/>
          <w:lang w:val="ar_AE" w:bidi="ar_AE"/>
        </w:rPr>
        <w:t>أيوب 1:1</w:t>
      </w:r>
      <w:r>
        <w:rPr>
          <w:rtl/>
          <w:cs/>
          <w:lang w:val="ar_AE" w:bidi="ar_AE"/>
        </w:rPr>
        <w:t xml:space="preserve">, </w:t>
      </w:r>
      <w:r>
        <w:rPr>
          <w:rtl/>
          <w:cs/>
          <w:lang w:val="ar_AE" w:bidi="ar_AE"/>
        </w:rPr>
        <w:t>8</w:t>
      </w:r>
      <w:r>
        <w:rPr>
          <w:rtl/>
          <w:cs/>
          <w:lang w:val="ar_AE" w:bidi="ar_AE"/>
        </w:rPr>
        <w:t xml:space="preserve">; </w:t>
      </w:r>
      <w:r>
        <w:rPr>
          <w:rtl/>
          <w:cs/>
          <w:lang w:val="ar_AE" w:bidi="ar_AE"/>
        </w:rPr>
        <w:t>2:3</w:t>
      </w:r>
      <w:r>
        <w:rPr>
          <w:rtl/>
          <w:cs/>
          <w:lang w:val="ar_AE" w:bidi="ar_AE"/>
        </w:rPr>
        <w:t xml:space="preserve">; </w:t>
      </w:r>
      <w:r>
        <w:rPr>
          <w:rtl/>
          <w:cs/>
          <w:lang w:val="ar_AE" w:bidi="ar_AE"/>
        </w:rPr>
        <w:t>42:7</w:t>
      </w:r>
      <w:r>
        <w:rPr>
          <w:rtl/>
          <w:cs/>
          <w:lang w:val="ar_AE" w:bidi="ar_AE"/>
        </w:rPr>
        <w:t>). وتستمر هذه الفكرة في العهد الجديد، حيث يُعتبر أيوب مثالًا للصبر الذي ينبغي أن نقتدي به (</w:t>
      </w:r>
      <w:r>
        <w:rPr>
          <w:rtl/>
          <w:cs/>
          <w:lang w:val="ar_AE" w:bidi="ar_AE"/>
        </w:rPr>
        <w:t>يعقوب 5:11</w:t>
      </w:r>
      <w:r>
        <w:rPr>
          <w:rtl/>
          <w:cs/>
          <w:lang w:val="ar_AE" w:bidi="ar_AE"/>
        </w:rPr>
        <w:t>).</w:t>
      </w:r>
    </w:p>
    <w:p>
      <w:pPr>
        <w:bidi/>
      </w:pPr>
      <w:r>
        <w:rPr>
          <w:rtl/>
          <w:cs/>
          <w:lang w:val="ar_AE" w:bidi="ar_AE"/>
        </w:rPr>
      </w:r>
      <w:r>
        <w:rPr>
          <w:rtl/>
          <w:cs/>
          <w:lang w:val="ar_AE" w:bidi="ar_AE"/>
        </w:rPr>
        <w:t>وتُعتبر ردود فعل أيوب طبيعية، فهو لم يبقَ ثابتًا طوال الوقت، فقد أثّرت عليه تجاربه، ولم يتحدَّ معاناته بتجاهل أو كأنها لا يمكن أن تؤثر عليه، بل تفاعل معها كما يفعل أي إنسان.</w:t>
      </w:r>
    </w:p>
    <w:p>
      <w:pPr>
        <w:bidi/>
      </w:pPr>
      <w:r>
        <w:rPr>
          <w:rtl/>
          <w:cs/>
          <w:lang w:val="ar_AE" w:bidi="ar_AE"/>
        </w:rPr>
      </w:r>
      <w:r>
        <w:rPr>
          <w:rtl/>
          <w:cs/>
          <w:lang w:val="ar_AE" w:bidi="ar_AE"/>
        </w:rPr>
        <w:t>يشعر أيوب بالغضب، ويحتج، ويشتكي، ويتأرجح بين الثقة واليأس، لكنه لا يفقد الرجاء أبدًا، ولا يلعن الله، ولا يعترف كذبًا بالذنب في محاولة للتأثير على الله ليرفع معاناته، وعلى الرغم من أنه لا يستطيع فهم وضعه، إلا أنه يعلم أن إجابات تساؤلاته هي عند الله (</w:t>
      </w:r>
      <w:r>
        <w:rPr>
          <w:rtl/>
          <w:cs/>
          <w:lang w:val="ar_AE" w:bidi="ar_AE"/>
        </w:rPr>
        <w:t>أيوب 19:25–27</w:t>
      </w:r>
      <w:r>
        <w:rPr>
          <w:rtl/>
          <w:cs/>
          <w:lang w:val="ar_AE" w:bidi="ar_AE"/>
        </w:rPr>
        <w:t>).</w:t>
      </w:r>
    </w:p>
    <w:p>
      <w:pPr>
        <w:bidi/>
      </w:pPr>
      <w:r>
        <w:rPr>
          <w:rtl/>
          <w:cs/>
          <w:lang w:val="ar_AE" w:bidi="ar_AE"/>
        </w:rPr>
      </w:r>
      <w:r>
        <w:rPr>
          <w:u w:val="single"/>
          <w:rtl/>
          <w:cs/>
          <w:lang w:val="ar_AE" w:bidi="ar_AE"/>
        </w:rPr>
        <w:t xml:space="preserve">مقاطع لمزيد من الدراسة </w:t>
      </w:r>
    </w:p>
    <w:p>
      <w:pPr>
        <w:bidi/>
      </w:pPr>
      <w:r>
        <w:rPr>
          <w:rtl/>
          <w:cs/>
          <w:lang w:val="ar_AE" w:bidi="ar_AE"/>
        </w:rPr>
      </w:r>
      <w:r>
        <w:rPr>
          <w:rtl/>
          <w:cs/>
          <w:lang w:val="ar_AE" w:bidi="ar_AE"/>
        </w:rPr>
        <w:t>أيوب 1:1</w:t>
      </w:r>
      <w:r>
        <w:rPr>
          <w:rtl/>
          <w:cs/>
          <w:lang w:val="ar_AE" w:bidi="ar_AE"/>
        </w:rPr>
        <w:t xml:space="preserve">، </w:t>
      </w:r>
      <w:r>
        <w:rPr>
          <w:rtl/>
          <w:cs/>
          <w:lang w:val="ar_AE" w:bidi="ar_AE"/>
        </w:rPr>
        <w:t>8</w:t>
      </w:r>
      <w:r>
        <w:rPr>
          <w:rtl/>
          <w:cs/>
          <w:lang w:val="ar_AE" w:bidi="ar_AE"/>
        </w:rPr>
        <w:t xml:space="preserve">؛ </w:t>
      </w:r>
      <w:r>
        <w:rPr>
          <w:rtl/>
          <w:cs/>
          <w:lang w:val="ar_AE" w:bidi="ar_AE"/>
        </w:rPr>
        <w:t>2:3</w:t>
      </w:r>
      <w:r>
        <w:rPr>
          <w:rtl/>
          <w:cs/>
          <w:lang w:val="ar_AE" w:bidi="ar_AE"/>
        </w:rPr>
        <w:t xml:space="preserve">؛ </w:t>
      </w:r>
      <w:r>
        <w:rPr>
          <w:rtl/>
          <w:cs/>
          <w:lang w:val="ar_AE" w:bidi="ar_AE"/>
        </w:rPr>
        <w:t>5:17–18</w:t>
      </w:r>
      <w:r>
        <w:rPr>
          <w:rtl/>
          <w:cs/>
          <w:lang w:val="ar_AE" w:bidi="ar_AE"/>
        </w:rPr>
        <w:t xml:space="preserve">؛ </w:t>
      </w:r>
      <w:r>
        <w:rPr>
          <w:rtl/>
          <w:cs/>
          <w:lang w:val="ar_AE" w:bidi="ar_AE"/>
        </w:rPr>
        <w:t>19:25–27</w:t>
      </w:r>
      <w:r>
        <w:rPr>
          <w:rtl/>
          <w:cs/>
          <w:lang w:val="ar_AE" w:bidi="ar_AE"/>
        </w:rPr>
        <w:t xml:space="preserve">؛ </w:t>
      </w:r>
      <w:r>
        <w:rPr>
          <w:rtl/>
          <w:cs/>
          <w:lang w:val="ar_AE" w:bidi="ar_AE"/>
        </w:rPr>
        <w:t>33:15–28</w:t>
      </w:r>
      <w:r>
        <w:rPr>
          <w:rtl/>
          <w:cs/>
          <w:lang w:val="ar_AE" w:bidi="ar_AE"/>
        </w:rPr>
        <w:t xml:space="preserve">؛ </w:t>
      </w:r>
      <w:r>
        <w:rPr>
          <w:rtl/>
          <w:cs/>
          <w:lang w:val="ar_AE" w:bidi="ar_AE"/>
        </w:rPr>
        <w:t>36:8–15</w:t>
      </w:r>
      <w:r>
        <w:rPr>
          <w:rtl/>
          <w:cs/>
          <w:lang w:val="ar_AE" w:bidi="ar_AE"/>
        </w:rPr>
        <w:t xml:space="preserve">؛ </w:t>
      </w:r>
      <w:r>
        <w:rPr>
          <w:rtl/>
          <w:cs/>
          <w:lang w:val="ar_AE" w:bidi="ar_AE"/>
        </w:rPr>
        <w:t>38:2</w:t>
      </w:r>
      <w:r>
        <w:rPr>
          <w:rtl/>
          <w:cs/>
          <w:lang w:val="ar_AE" w:bidi="ar_AE"/>
        </w:rPr>
        <w:t xml:space="preserve">؛ </w:t>
      </w:r>
      <w:r>
        <w:rPr>
          <w:rtl/>
          <w:cs/>
          <w:lang w:val="ar_AE" w:bidi="ar_AE"/>
        </w:rPr>
        <w:t>40:8</w:t>
      </w:r>
      <w:r>
        <w:rPr>
          <w:rtl/>
          <w:cs/>
          <w:lang w:val="ar_AE" w:bidi="ar_AE"/>
        </w:rPr>
        <w:t xml:space="preserve">؛ </w:t>
      </w:r>
      <w:r>
        <w:rPr>
          <w:rtl/>
          <w:cs/>
          <w:lang w:val="ar_AE" w:bidi="ar_AE"/>
        </w:rPr>
        <w:t>42:7</w:t>
      </w:r>
      <w:r>
        <w:rPr>
          <w:rtl/>
          <w:cs/>
          <w:lang w:val="ar_AE" w:bidi="ar_AE"/>
        </w:rPr>
        <w:t xml:space="preserve">؛ </w:t>
      </w:r>
      <w:r>
        <w:rPr>
          <w:rtl/>
          <w:cs/>
          <w:lang w:val="ar_AE" w:bidi="ar_AE"/>
        </w:rPr>
        <w:t>الأمثال 3:11</w:t>
      </w:r>
      <w:r>
        <w:rPr>
          <w:rtl/>
          <w:cs/>
          <w:lang w:val="ar_AE" w:bidi="ar_AE"/>
        </w:rPr>
        <w:t xml:space="preserve">؛ </w:t>
      </w:r>
      <w:r>
        <w:rPr>
          <w:rtl/>
          <w:cs/>
          <w:lang w:val="ar_AE" w:bidi="ar_AE"/>
        </w:rPr>
        <w:t>العبرانيين 12:7</w:t>
      </w:r>
      <w:r>
        <w:rPr>
          <w:rtl/>
          <w:cs/>
          <w:lang w:val="ar_AE" w:bidi="ar_AE"/>
        </w:rPr>
        <w:t xml:space="preserve">، </w:t>
      </w:r>
      <w:r>
        <w:rPr>
          <w:rtl/>
          <w:cs/>
          <w:lang w:val="ar_AE" w:bidi="ar_AE"/>
        </w:rPr>
        <w:t>10</w:t>
      </w:r>
      <w:r>
        <w:rPr>
          <w:rtl/>
          <w:cs/>
          <w:lang w:val="ar_AE" w:bidi="ar_AE"/>
        </w:rPr>
        <w:t xml:space="preserve">؛ </w:t>
      </w:r>
      <w:r>
        <w:rPr>
          <w:rtl/>
          <w:cs/>
          <w:lang w:val="ar_AE" w:bidi="ar_AE"/>
        </w:rPr>
        <w:t>يعقوب 5:11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