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(Themes)</w:t>
      </w:r>
      <w:r>
        <w:rPr>
          <w:lang w:val="fr_FR" w:bidi="fr_FR"/>
        </w:rPr>
      </w:r>
    </w:p>
    <w:p>
      <w:pPr/>
      <w:r>
        <w:rPr>
          <w:lang w:val="fr_FR" w:bidi="fr_FR"/>
        </w:rPr>
      </w:r>
      <w:r>
        <w:rPr>
          <w:b/>
          <w:lang w:val="fr_FR" w:bidi="fr_FR"/>
        </w:rPr>
        <w:t>Aquifer Open Study Notes (Themes)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S</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Se soucier des pauvres</w:t>
      </w:r>
      <w:r>
        <w:rPr>
          <w:lang w:val="fr_FR" w:bidi="fr_FR"/>
        </w:rPr>
      </w:r>
    </w:p>
    <w:p>
      <w:pPr/>
      <w:r>
        <w:rPr>
          <w:lang w:val="fr_FR" w:bidi="fr_FR"/>
        </w:rPr>
      </w:r>
      <w:r>
        <w:rPr>
          <w:lang w:val="fr_FR" w:bidi="fr_FR"/>
        </w:rPr>
        <w:t>Dieu a enseigné à Israël de se soucier du bien-être de son peuple. L'alliance de Dieu avec Israël fait de son peuple une grande famille, dans laquelle il ne devrait pas y avoir de classe privilégiée. Après tout, une famille devrait aider ceux des siens qui sont dans le besoin. Ainsi, les Israélites devaient chercher à aider et à soutenir les veuves, les orphelins, les pauvres en général et aussi les étrangers qui étaient pauvres (</w:t>
      </w:r>
      <w:r>
        <w:rPr>
          <w:lang w:val="fr_FR" w:bidi="fr_FR"/>
        </w:rPr>
        <w:t>Ex 22.22</w:t>
      </w:r>
      <w:r>
        <w:rPr>
          <w:lang w:val="fr_FR" w:bidi="fr_FR"/>
        </w:rPr>
        <w:t xml:space="preserve"> ; </w:t>
      </w:r>
      <w:r>
        <w:rPr>
          <w:lang w:val="fr_FR" w:bidi="fr_FR"/>
        </w:rPr>
        <w:t>Lv 19.10</w:t>
      </w:r>
      <w:r>
        <w:rPr>
          <w:lang w:val="fr_FR" w:bidi="fr_FR"/>
        </w:rPr>
        <w:t>).</w:t>
      </w:r>
    </w:p>
    <w:p>
      <w:pPr/>
      <w:r>
        <w:rPr>
          <w:lang w:val="fr_FR" w:bidi="fr_FR"/>
        </w:rPr>
      </w:r>
      <w:r>
        <w:rPr>
          <w:lang w:val="fr_FR" w:bidi="fr_FR"/>
        </w:rPr>
        <w:t xml:space="preserve">Les agriculteurs devaient laisser le coin de leur champ sans le moissonner pour permettre aux pauvres d'y récolter de la nourriture (voir </w:t>
      </w:r>
      <w:r>
        <w:rPr>
          <w:lang w:val="fr_FR" w:bidi="fr_FR"/>
        </w:rPr>
        <w:t>Lv 23.22</w:t>
      </w:r>
      <w:r>
        <w:rPr>
          <w:lang w:val="fr_FR" w:bidi="fr_FR"/>
        </w:rPr>
        <w:t>). Les pauvres ne devaient pas être exploités. Ceux qui leur prêtaient de l'argent ne devaient pas exiger d'intérêts. Celui qui ne pouvait pas rembourser ses dettes pouvait travailler comme serviteur pour les rembourser. Il n'était pas esclave à vie : les dettes étaient annulées et les serviteurs hébreux relâchés tous les sept ans (</w:t>
      </w:r>
      <w:r>
        <w:rPr>
          <w:lang w:val="fr_FR" w:bidi="fr_FR"/>
        </w:rPr>
        <w:t>Lv 25.35–42</w:t>
      </w:r>
      <w:r>
        <w:rPr>
          <w:lang w:val="fr_FR" w:bidi="fr_FR"/>
        </w:rPr>
        <w:t xml:space="preserve"> ). Ces lois garantissaient que les pauvres avaient de quoi manger et que ceux qui étaient devenus pauvres pouvaient se libérer de la pauvreté.</w:t>
      </w:r>
    </w:p>
    <w:p>
      <w:pPr/>
      <w:r>
        <w:rPr>
          <w:lang w:val="fr_FR" w:bidi="fr_FR"/>
        </w:rPr>
      </w:r>
      <w:r>
        <w:rPr>
          <w:lang w:val="fr_FR" w:bidi="fr_FR"/>
        </w:rPr>
        <w:t>Dieu montre son souci pour les pauvres en leur permettant d'offrir des sacrifices qui ne sont pas au-dessus de leurs moyens. Les pauvres pouvaient utiliser des oiseaux au lieu de bétail pour les holocaustes et pour les sacrifices pour les péchés (</w:t>
      </w:r>
      <w:r>
        <w:rPr>
          <w:lang w:val="fr_FR" w:bidi="fr_FR"/>
        </w:rPr>
        <w:t>Lv 1.14–17</w:t>
      </w:r>
      <w:r>
        <w:rPr>
          <w:lang w:val="fr_FR" w:bidi="fr_FR"/>
        </w:rPr>
        <w:t xml:space="preserve"> ; </w:t>
      </w:r>
      <w:r>
        <w:rPr>
          <w:lang w:val="fr_FR" w:bidi="fr_FR"/>
        </w:rPr>
        <w:t>5.7–10</w:t>
      </w:r>
      <w:r>
        <w:rPr>
          <w:lang w:val="fr_FR" w:bidi="fr_FR"/>
        </w:rPr>
        <w:t>). Il y avait aussi d'autres ajustements dans ce qui était exigé des pauvres pour d'autres sacrifices (</w:t>
      </w:r>
      <w:r>
        <w:rPr>
          <w:lang w:val="fr_FR" w:bidi="fr_FR"/>
        </w:rPr>
        <w:t>14.21–22</w:t>
      </w:r>
      <w:r>
        <w:rPr>
          <w:lang w:val="fr_FR" w:bidi="fr_FR"/>
        </w:rPr>
        <w:t>). Si le pauvre ne pouvait même pas offrir d'oiseaux, il lui était permis d'offrir juste de la farine (</w:t>
      </w:r>
      <w:r>
        <w:rPr>
          <w:lang w:val="fr_FR" w:bidi="fr_FR"/>
        </w:rPr>
        <w:t>5.11–13</w:t>
      </w:r>
      <w:r>
        <w:rPr>
          <w:lang w:val="fr_FR" w:bidi="fr_FR"/>
        </w:rPr>
        <w:t>) ! Dans ce cas, le symbolisme du sacrifice d'une vie d'animal en remplacement de la vie du pécheur était mis de côté par compassion pour les moyens limités du pauvre. Il est clair que Dieu voulait que le pauvre puisse lui aussi demander pardon et le recevoir pour ses péchés, même s'il n'avait pas les moyens d'offrir du bétail.</w:t>
      </w:r>
    </w:p>
    <w:p>
      <w:pPr/>
      <w:r>
        <w:rPr>
          <w:lang w:val="fr_FR" w:bidi="fr_FR"/>
        </w:rPr>
      </w:r>
      <w:r>
        <w:rPr>
          <w:lang w:val="fr_FR" w:bidi="fr_FR"/>
        </w:rPr>
        <w:t xml:space="preserve">Le besoin de se soucier des pauvres et de les aider est constamment rappelé dans les écrits des prophètes de l'Ancien Testament (AT). Ils exhortaient à la justice sociale et à la compassion (p. ex. </w:t>
      </w:r>
      <w:r>
        <w:rPr>
          <w:lang w:val="fr_FR" w:bidi="fr_FR"/>
        </w:rPr>
        <w:t>Es 1.17</w:t>
      </w:r>
      <w:r>
        <w:rPr>
          <w:lang w:val="fr_FR" w:bidi="fr_FR"/>
        </w:rPr>
        <w:t xml:space="preserve"> ; </w:t>
      </w:r>
      <w:r>
        <w:rPr>
          <w:lang w:val="fr_FR" w:bidi="fr_FR"/>
        </w:rPr>
        <w:t>Am 2.6</w:t>
      </w:r>
      <w:r>
        <w:rPr>
          <w:lang w:val="fr_FR" w:bidi="fr_FR"/>
        </w:rPr>
        <w:t xml:space="preserve">). Les prophètes condamnent fermement les personnes qui oppriment ceux qui sont dans le besoin (p. ex. </w:t>
      </w:r>
      <w:r>
        <w:rPr>
          <w:lang w:val="fr_FR" w:bidi="fr_FR"/>
        </w:rPr>
        <w:t>Am 4.1–3</w:t>
      </w:r>
      <w:r>
        <w:rPr>
          <w:lang w:val="fr_FR" w:bidi="fr_FR"/>
        </w:rPr>
        <w:t xml:space="preserve"> ; </w:t>
      </w:r>
      <w:r>
        <w:rPr>
          <w:lang w:val="fr_FR" w:bidi="fr_FR"/>
        </w:rPr>
        <w:t>8.4–8</w:t>
      </w:r>
      <w:r>
        <w:rPr>
          <w:lang w:val="fr_FR" w:bidi="fr_FR"/>
        </w:rPr>
        <w:t xml:space="preserve">). Dieu rejetait les actes religieux du peuple (comme les sacrifices ou les jeûnes) quand le peuple pratiquait en même temps l'injustice et l'oppression (voir </w:t>
      </w:r>
      <w:r>
        <w:rPr>
          <w:lang w:val="fr_FR" w:bidi="fr_FR"/>
        </w:rPr>
        <w:t>Es 1.15–20</w:t>
      </w:r>
      <w:r>
        <w:rPr>
          <w:lang w:val="fr_FR" w:bidi="fr_FR"/>
        </w:rPr>
        <w:t xml:space="preserve"> ; </w:t>
      </w:r>
      <w:r>
        <w:rPr>
          <w:lang w:val="fr_FR" w:bidi="fr_FR"/>
        </w:rPr>
        <w:t>Mi 6.6–8</w:t>
      </w:r>
      <w:r>
        <w:rPr>
          <w:lang w:val="fr_FR" w:bidi="fr_FR"/>
        </w:rPr>
        <w:t>).</w:t>
      </w:r>
    </w:p>
    <w:p>
      <w:pPr/>
      <w:r>
        <w:rPr>
          <w:lang w:val="fr_FR" w:bidi="fr_FR"/>
        </w:rPr>
      </w:r>
      <w:r>
        <w:rPr>
          <w:lang w:val="fr_FR" w:bidi="fr_FR"/>
        </w:rPr>
        <w:t>Ce qui est le plus important pour Dieu est que l'attitude et le comportement des membres de son peuple soient justes et bons. Les sacrifices et les autres actions religieuses ne servent à rien si quelqu'un n'aime pas vraiment Dieu entièrement et son prochain comme soi-même. Dans les Évangiles, Jésus loue la valeur de la toute petite offrande d'une veuve parce qu'elle indique son incroyable foi (</w:t>
      </w:r>
      <w:r>
        <w:rPr>
          <w:lang w:val="fr_FR" w:bidi="fr_FR"/>
        </w:rPr>
        <w:t>Mc 12.41–44</w:t>
      </w:r>
      <w:r>
        <w:rPr>
          <w:lang w:val="fr_FR" w:bidi="fr_FR"/>
        </w:rPr>
        <w:t xml:space="preserve">). Par contre, il condamne ceux qui vont même jusqu'à utiliser la religion comme prétexte pour ne pas aider les autres (voir </w:t>
      </w:r>
      <w:r>
        <w:rPr>
          <w:lang w:val="fr_FR" w:bidi="fr_FR"/>
        </w:rPr>
        <w:t>Mc 7.9–13</w:t>
      </w:r>
      <w:r>
        <w:rPr>
          <w:lang w:val="fr_FR" w:bidi="fr_FR"/>
        </w:rPr>
        <w:t>).</w:t>
      </w:r>
    </w:p>
    <w:p>
      <w:pPr/>
      <w:r>
        <w:rPr>
          <w:lang w:val="fr_FR" w:bidi="fr_FR"/>
        </w:rPr>
      </w:r>
      <w:r>
        <w:rPr>
          <w:lang w:val="fr_FR" w:bidi="fr_FR"/>
        </w:rPr>
        <w:t>L'amour de Dieu pour les pauvres est aussi un thème important dans le Nouveau Testament (NT). Jésus décrit sa mission comme étant d'apporter la Bonne Nouvelle aux pauvres, d'aider les malheureux et de libérer les opprimés (</w:t>
      </w:r>
      <w:r>
        <w:rPr>
          <w:lang w:val="fr_FR" w:bidi="fr_FR"/>
        </w:rPr>
        <w:t>Lc 4.16–21</w:t>
      </w:r>
      <w:r>
        <w:rPr>
          <w:lang w:val="fr_FR" w:bidi="fr_FR"/>
        </w:rPr>
        <w:t>). Il avertit que ceux qui ne se préoccupent pas des pauvres risquent le jugement éternel (</w:t>
      </w:r>
      <w:r>
        <w:rPr>
          <w:lang w:val="fr_FR" w:bidi="fr_FR"/>
        </w:rPr>
        <w:t>Lc 16.19–31</w:t>
      </w:r>
      <w:r>
        <w:rPr>
          <w:lang w:val="fr_FR" w:bidi="fr_FR"/>
        </w:rPr>
        <w:t>). Il appelle les disciples à utiliser leurs biens pour aider les pauvres (</w:t>
      </w:r>
      <w:r>
        <w:rPr>
          <w:lang w:val="fr_FR" w:bidi="fr_FR"/>
        </w:rPr>
        <w:t>Lc 18.18–23</w:t>
      </w:r>
      <w:r>
        <w:rPr>
          <w:lang w:val="fr_FR" w:bidi="fr_FR"/>
        </w:rPr>
        <w:t>). L'Église primitive s'est assurée de prendre soin de ceux qui parmi eux étaient dans le besoin (</w:t>
      </w:r>
      <w:r>
        <w:rPr>
          <w:lang w:val="fr_FR" w:bidi="fr_FR"/>
        </w:rPr>
        <w:t>Ac 2.44–45</w:t>
      </w:r>
      <w:r>
        <w:rPr>
          <w:lang w:val="fr_FR" w:bidi="fr_FR"/>
        </w:rPr>
        <w:t xml:space="preserve"> ; </w:t>
      </w:r>
      <w:r>
        <w:rPr>
          <w:lang w:val="fr_FR" w:bidi="fr_FR"/>
        </w:rPr>
        <w:t>Ac 4.32–37</w:t>
      </w:r>
      <w:r>
        <w:rPr>
          <w:lang w:val="fr_FR" w:bidi="fr_FR"/>
        </w:rPr>
        <w:t xml:space="preserve"> ; </w:t>
      </w:r>
      <w:r>
        <w:rPr>
          <w:lang w:val="fr_FR" w:bidi="fr_FR"/>
        </w:rPr>
        <w:t>1Tm 5.3–16</w:t>
      </w:r>
      <w:r>
        <w:rPr>
          <w:lang w:val="fr_FR" w:bidi="fr_FR"/>
        </w:rPr>
        <w:t>). Comme les prophètes de l'AT, les auteurs du NT montrent que maltraiter les faibles rend les pratiques religieuses insignifiantes (</w:t>
      </w:r>
      <w:r>
        <w:rPr>
          <w:lang w:val="fr_FR" w:bidi="fr_FR"/>
        </w:rPr>
        <w:t>1Co 11.17–29</w:t>
      </w:r>
      <w:r>
        <w:rPr>
          <w:lang w:val="fr_FR" w:bidi="fr_FR"/>
        </w:rPr>
        <w:t xml:space="preserve"> ; </w:t>
      </w:r>
      <w:r>
        <w:rPr>
          <w:lang w:val="fr_FR" w:bidi="fr_FR"/>
        </w:rPr>
        <w:t>Jc 1.27–2.17</w:t>
      </w:r>
      <w:r>
        <w:rPr>
          <w:lang w:val="fr_FR" w:bidi="fr_FR"/>
        </w:rPr>
        <w:t>).</w:t>
      </w:r>
    </w:p>
    <w:p>
      <w:pPr/>
      <w:r>
        <w:rPr>
          <w:lang w:val="fr_FR" w:bidi="fr_FR"/>
        </w:rPr>
      </w:r>
      <w:r>
        <w:rPr>
          <w:lang w:val="fr_FR" w:bidi="fr_FR"/>
        </w:rPr>
        <w:t xml:space="preserve">Dans toute la Bible, Dieu montre qu'il se soucie des pauvres et veut que son peuple fasse de même. Il est essentiel pour les chrétiens de se soucier des pauvres et de les aider, à commencer par ceux qui sont dans la famille de Dieu et les membres de leurs propres familles dans la chair. </w:t>
      </w:r>
    </w:p>
    <w:p>
      <w:pPr/>
      <w:r>
        <w:rPr>
          <w:lang w:val="fr_FR" w:bidi="fr_FR"/>
        </w:rPr>
      </w:r>
      <w:r>
        <w:rPr>
          <w:u w:val="single"/>
          <w:lang w:val="fr_FR" w:bidi="fr_FR"/>
        </w:rPr>
        <w:t>Passages pour une étude approfondie</w:t>
      </w:r>
    </w:p>
    <w:p>
      <w:pPr/>
      <w:r>
        <w:rPr>
          <w:lang w:val="fr_FR" w:bidi="fr_FR"/>
        </w:rPr>
      </w:r>
      <w:r>
        <w:rPr>
          <w:lang w:val="fr_FR" w:bidi="fr_FR"/>
        </w:rPr>
        <w:t>Exode 22.22–27</w:t>
      </w:r>
      <w:r>
        <w:rPr>
          <w:lang w:val="fr_FR" w:bidi="fr_FR"/>
        </w:rPr>
        <w:t xml:space="preserve"> ; </w:t>
      </w:r>
      <w:r>
        <w:rPr>
          <w:lang w:val="fr_FR" w:bidi="fr_FR"/>
        </w:rPr>
        <w:t>23.6–11</w:t>
      </w:r>
      <w:r>
        <w:rPr>
          <w:lang w:val="fr_FR" w:bidi="fr_FR"/>
        </w:rPr>
        <w:t xml:space="preserve"> ; </w:t>
      </w:r>
      <w:r>
        <w:rPr>
          <w:lang w:val="fr_FR" w:bidi="fr_FR"/>
        </w:rPr>
        <w:t>Lévitique 5.7</w:t>
      </w:r>
      <w:r>
        <w:rPr>
          <w:lang w:val="fr_FR" w:bidi="fr_FR"/>
        </w:rPr>
        <w:t xml:space="preserve">, </w:t>
      </w:r>
      <w:r>
        <w:rPr>
          <w:lang w:val="fr_FR" w:bidi="fr_FR"/>
        </w:rPr>
        <w:t>11</w:t>
      </w:r>
      <w:r>
        <w:rPr>
          <w:lang w:val="fr_FR" w:bidi="fr_FR"/>
        </w:rPr>
        <w:t xml:space="preserve"> ; </w:t>
      </w:r>
      <w:r>
        <w:rPr>
          <w:lang w:val="fr_FR" w:bidi="fr_FR"/>
        </w:rPr>
        <w:t>14.21–22</w:t>
      </w:r>
      <w:r>
        <w:rPr>
          <w:lang w:val="fr_FR" w:bidi="fr_FR"/>
        </w:rPr>
        <w:t xml:space="preserve"> ; </w:t>
      </w:r>
      <w:r>
        <w:rPr>
          <w:lang w:val="fr_FR" w:bidi="fr_FR"/>
        </w:rPr>
        <w:t>19.9–10</w:t>
      </w:r>
      <w:r>
        <w:rPr>
          <w:lang w:val="fr_FR" w:bidi="fr_FR"/>
        </w:rPr>
        <w:t xml:space="preserve"> ; </w:t>
      </w:r>
      <w:r>
        <w:rPr>
          <w:lang w:val="fr_FR" w:bidi="fr_FR"/>
        </w:rPr>
        <w:t>23.22</w:t>
      </w:r>
      <w:r>
        <w:rPr>
          <w:lang w:val="fr_FR" w:bidi="fr_FR"/>
        </w:rPr>
        <w:t xml:space="preserve"> ; </w:t>
      </w:r>
      <w:r>
        <w:rPr>
          <w:lang w:val="fr_FR" w:bidi="fr_FR"/>
        </w:rPr>
        <w:t>Deutéronome 10.17–19</w:t>
      </w:r>
      <w:r>
        <w:rPr>
          <w:lang w:val="fr_FR" w:bidi="fr_FR"/>
        </w:rPr>
        <w:t xml:space="preserve"> ; </w:t>
      </w:r>
      <w:r>
        <w:rPr>
          <w:lang w:val="fr_FR" w:bidi="fr_FR"/>
        </w:rPr>
        <w:t>15.4–11</w:t>
      </w:r>
      <w:r>
        <w:rPr>
          <w:lang w:val="fr_FR" w:bidi="fr_FR"/>
        </w:rPr>
        <w:t xml:space="preserve"> ; </w:t>
      </w:r>
      <w:r>
        <w:rPr>
          <w:lang w:val="fr_FR" w:bidi="fr_FR"/>
        </w:rPr>
        <w:t>16.9–12</w:t>
      </w:r>
      <w:r>
        <w:rPr>
          <w:lang w:val="fr_FR" w:bidi="fr_FR"/>
        </w:rPr>
        <w:t xml:space="preserve"> ; </w:t>
      </w:r>
      <w:r>
        <w:rPr>
          <w:lang w:val="fr_FR" w:bidi="fr_FR"/>
        </w:rPr>
        <w:t>24.6–22</w:t>
      </w:r>
      <w:r>
        <w:rPr>
          <w:lang w:val="fr_FR" w:bidi="fr_FR"/>
        </w:rPr>
        <w:t xml:space="preserve"> ; </w:t>
      </w:r>
      <w:r>
        <w:rPr>
          <w:lang w:val="fr_FR" w:bidi="fr_FR"/>
        </w:rPr>
        <w:t>26.12–13</w:t>
      </w:r>
      <w:r>
        <w:rPr>
          <w:lang w:val="fr_FR" w:bidi="fr_FR"/>
        </w:rPr>
        <w:t xml:space="preserve"> ; </w:t>
      </w:r>
      <w:r>
        <w:rPr>
          <w:lang w:val="fr_FR" w:bidi="fr_FR"/>
        </w:rPr>
        <w:t>27.17–19</w:t>
      </w:r>
      <w:r>
        <w:rPr>
          <w:lang w:val="fr_FR" w:bidi="fr_FR"/>
        </w:rPr>
        <w:t xml:space="preserve"> ; </w:t>
      </w:r>
      <w:r>
        <w:rPr>
          <w:lang w:val="fr_FR" w:bidi="fr_FR"/>
        </w:rPr>
        <w:t>1 Samuel 2.8</w:t>
      </w:r>
      <w:r>
        <w:rPr>
          <w:lang w:val="fr_FR" w:bidi="fr_FR"/>
        </w:rPr>
        <w:t xml:space="preserve"> ; </w:t>
      </w:r>
      <w:r>
        <w:rPr>
          <w:lang w:val="fr_FR" w:bidi="fr_FR"/>
        </w:rPr>
        <w:t>Psaumes 10.13–18</w:t>
      </w:r>
      <w:r>
        <w:rPr>
          <w:lang w:val="fr_FR" w:bidi="fr_FR"/>
        </w:rPr>
        <w:t xml:space="preserve"> ; </w:t>
      </w:r>
      <w:r>
        <w:rPr>
          <w:lang w:val="fr_FR" w:bidi="fr_FR"/>
        </w:rPr>
        <w:t>35.10</w:t>
      </w:r>
      <w:r>
        <w:rPr>
          <w:lang w:val="fr_FR" w:bidi="fr_FR"/>
        </w:rPr>
        <w:t xml:space="preserve"> ; </w:t>
      </w:r>
      <w:r>
        <w:rPr>
          <w:lang w:val="fr_FR" w:bidi="fr_FR"/>
        </w:rPr>
        <w:t>68.6</w:t>
      </w:r>
      <w:r>
        <w:rPr>
          <w:lang w:val="fr_FR" w:bidi="fr_FR"/>
        </w:rPr>
        <w:t xml:space="preserve"> ; </w:t>
      </w:r>
      <w:r>
        <w:rPr>
          <w:lang w:val="fr_FR" w:bidi="fr_FR"/>
        </w:rPr>
        <w:t>Proverbes 14.31</w:t>
      </w:r>
      <w:r>
        <w:rPr>
          <w:lang w:val="fr_FR" w:bidi="fr_FR"/>
        </w:rPr>
        <w:t xml:space="preserve"> ; </w:t>
      </w:r>
      <w:r>
        <w:rPr>
          <w:lang w:val="fr_FR" w:bidi="fr_FR"/>
        </w:rPr>
        <w:t>Ésaïe 1.15–17</w:t>
      </w:r>
      <w:r>
        <w:rPr>
          <w:lang w:val="fr_FR" w:bidi="fr_FR"/>
        </w:rPr>
        <w:t xml:space="preserve"> ; </w:t>
      </w:r>
      <w:r>
        <w:rPr>
          <w:lang w:val="fr_FR" w:bidi="fr_FR"/>
        </w:rPr>
        <w:t>Amos 2.6</w:t>
      </w:r>
      <w:r>
        <w:rPr>
          <w:lang w:val="fr_FR" w:bidi="fr_FR"/>
        </w:rPr>
        <w:t xml:space="preserve"> ; </w:t>
      </w:r>
      <w:r>
        <w:rPr>
          <w:lang w:val="fr_FR" w:bidi="fr_FR"/>
        </w:rPr>
        <w:t>4.1</w:t>
      </w:r>
      <w:r>
        <w:rPr>
          <w:lang w:val="fr_FR" w:bidi="fr_FR"/>
        </w:rPr>
        <w:t xml:space="preserve"> ; </w:t>
      </w:r>
      <w:r>
        <w:rPr>
          <w:lang w:val="fr_FR" w:bidi="fr_FR"/>
        </w:rPr>
        <w:t>8.4–7</w:t>
      </w:r>
      <w:r>
        <w:rPr>
          <w:lang w:val="fr_FR" w:bidi="fr_FR"/>
        </w:rPr>
        <w:t xml:space="preserve"> ; </w:t>
      </w:r>
      <w:r>
        <w:rPr>
          <w:lang w:val="fr_FR" w:bidi="fr_FR"/>
        </w:rPr>
        <w:t>Michée 6.6–8</w:t>
      </w:r>
      <w:r>
        <w:rPr>
          <w:lang w:val="fr_FR" w:bidi="fr_FR"/>
        </w:rPr>
        <w:t xml:space="preserve">, </w:t>
      </w:r>
      <w:r>
        <w:rPr>
          <w:lang w:val="fr_FR" w:bidi="fr_FR"/>
        </w:rPr>
        <w:t>12</w:t>
      </w:r>
      <w:r>
        <w:rPr>
          <w:lang w:val="fr_FR" w:bidi="fr_FR"/>
        </w:rPr>
        <w:t xml:space="preserve"> ; </w:t>
      </w:r>
      <w:r>
        <w:rPr>
          <w:lang w:val="fr_FR" w:bidi="fr_FR"/>
        </w:rPr>
        <w:t>Marc 12.41–44</w:t>
      </w:r>
      <w:r>
        <w:rPr>
          <w:lang w:val="fr_FR" w:bidi="fr_FR"/>
        </w:rPr>
        <w:t xml:space="preserve"> ; </w:t>
      </w:r>
      <w:r>
        <w:rPr>
          <w:lang w:val="fr_FR" w:bidi="fr_FR"/>
        </w:rPr>
        <w:t>Luc 6.20</w:t>
      </w:r>
      <w:r>
        <w:rPr>
          <w:lang w:val="fr_FR" w:bidi="fr_FR"/>
        </w:rPr>
        <w:t xml:space="preserve"> ; </w:t>
      </w:r>
      <w:r>
        <w:rPr>
          <w:lang w:val="fr_FR" w:bidi="fr_FR"/>
        </w:rPr>
        <w:t>14.12–14</w:t>
      </w:r>
      <w:r>
        <w:rPr>
          <w:lang w:val="fr_FR" w:bidi="fr_FR"/>
        </w:rPr>
        <w:t xml:space="preserve"> ; </w:t>
      </w:r>
      <w:r>
        <w:rPr>
          <w:lang w:val="fr_FR" w:bidi="fr_FR"/>
        </w:rPr>
        <w:t>Jacques 2.1–17</w:t>
      </w:r>
      <w:r>
        <w:rPr>
          <w:lang w:val="fr_FR" w:bidi="fr_FR"/>
        </w:rPr>
      </w:r>
      <w:r>
        <w:rPr>
          <w:lang w:val="fr_FR" w:bidi="fr_FR"/>
        </w:rPr>
      </w:r>
    </w:p>
    <w:p>
      <w:pPr/>
      <w:r>
        <w:rPr>
          <w:lang w:val="fr_FR" w:bidi="fr_FR"/>
        </w:rPr>
      </w:r>
    </w:p>
    <w:p>
      <w:pPr>
        <w:pStyle w:val="Heading2"/>
      </w:pPr>
      <w:r>
        <w:rPr>
          <w:lang w:val="fr_FR" w:bidi="fr_FR"/>
        </w:rPr>
        <w:t>Souffrir quand on suit Dieu</w:t>
      </w:r>
      <w:r>
        <w:rPr>
          <w:lang w:val="fr_FR" w:bidi="fr_FR"/>
        </w:rPr>
      </w:r>
    </w:p>
    <w:p>
      <w:pPr/>
      <w:r>
        <w:rPr>
          <w:lang w:val="fr_FR" w:bidi="fr_FR"/>
        </w:rPr>
      </w:r>
      <w:r>
        <w:rPr>
          <w:lang w:val="fr_FR" w:bidi="fr_FR"/>
        </w:rPr>
        <w:t xml:space="preserve">Parfois, les gens encouragent les autres à suivre Jésus-Christ en leur promettant qu'il résoudra tous leurs problèmes. Pourtant, Jésus n'a jamais promis cela. En fait, il a souvent souligné que chacun devait comprendre que le suivre a un prix élevé (voir p. ex. </w:t>
      </w:r>
      <w:r>
        <w:rPr>
          <w:lang w:val="fr_FR" w:bidi="fr_FR"/>
        </w:rPr>
        <w:t>Lc 14.28</w:t>
      </w:r>
      <w:r>
        <w:rPr>
          <w:lang w:val="fr_FR" w:bidi="fr_FR"/>
        </w:rPr>
        <w:t xml:space="preserve">). Il a également enseigné que le suivre signifie emprunter un chemin difficile (voir p. ex. </w:t>
      </w:r>
      <w:r>
        <w:rPr>
          <w:lang w:val="fr_FR" w:bidi="fr_FR"/>
        </w:rPr>
        <w:t>Mc 8.34</w:t>
      </w:r>
      <w:r>
        <w:rPr>
          <w:lang w:val="fr_FR" w:bidi="fr_FR"/>
        </w:rPr>
        <w:t>).</w:t>
      </w:r>
    </w:p>
    <w:p>
      <w:pPr/>
      <w:r>
        <w:rPr>
          <w:lang w:val="fr_FR" w:bidi="fr_FR"/>
        </w:rPr>
      </w:r>
      <w:r>
        <w:rPr>
          <w:lang w:val="fr_FR" w:bidi="fr_FR"/>
        </w:rPr>
        <w:t>Exode 5</w:t>
      </w:r>
      <w:r>
        <w:rPr>
          <w:lang w:val="fr_FR" w:bidi="fr_FR"/>
        </w:rPr>
        <w:t xml:space="preserve"> démontre que suivre Dieu peut parfois entraîner plus de difficultés au début. Pharaon avait fait du peuple hébreu des esclaves, car qu'il craignait qu'ils deviennent trop nombreux et deviennent une menace pour l'Égypte (</w:t>
      </w:r>
      <w:r>
        <w:rPr>
          <w:lang w:val="fr_FR" w:bidi="fr_FR"/>
        </w:rPr>
        <w:t>Ex 5.8–22</w:t>
      </w:r>
      <w:r>
        <w:rPr>
          <w:lang w:val="fr_FR" w:bidi="fr_FR"/>
        </w:rPr>
        <w:t xml:space="preserve">). Au chapitre </w:t>
      </w:r>
      <w:r>
        <w:rPr>
          <w:lang w:val="fr_FR" w:bidi="fr_FR"/>
        </w:rPr>
        <w:t>5</w:t>
      </w:r>
      <w:r>
        <w:rPr>
          <w:lang w:val="fr_FR" w:bidi="fr_FR"/>
        </w:rPr>
        <w:t>, la situation évolue. Moïse et Aaron redonnent espoir au peuple en leur disant que Dieu va les sauver (</w:t>
      </w:r>
      <w:r>
        <w:rPr>
          <w:lang w:val="fr_FR" w:bidi="fr_FR"/>
        </w:rPr>
        <w:t>Ex 4.29–31</w:t>
      </w:r>
      <w:r>
        <w:rPr>
          <w:lang w:val="fr_FR" w:bidi="fr_FR"/>
        </w:rPr>
        <w:t>). Lorsque Moïse et Aaron se présentent devant pharaon pour la première fois, ils lui disent que Dieu est le véritable souverain de tous (</w:t>
      </w:r>
      <w:r>
        <w:rPr>
          <w:lang w:val="fr_FR" w:bidi="fr_FR"/>
        </w:rPr>
        <w:t>Ex 5.1–3</w:t>
      </w:r>
      <w:r>
        <w:rPr>
          <w:lang w:val="fr_FR" w:bidi="fr_FR"/>
        </w:rPr>
        <w:t>). Pharaon prend cela comme un défi contre son pouvoir et réagit en rendant la vie encore plus difficile et amère pour les Israélites (</w:t>
      </w:r>
      <w:r>
        <w:rPr>
          <w:lang w:val="fr_FR" w:bidi="fr_FR"/>
        </w:rPr>
        <w:t>Ex 5.4–21</w:t>
      </w:r>
      <w:r>
        <w:rPr>
          <w:lang w:val="fr_FR" w:bidi="fr_FR"/>
        </w:rPr>
        <w:t>).</w:t>
      </w:r>
    </w:p>
    <w:p>
      <w:pPr/>
      <w:r>
        <w:rPr>
          <w:lang w:val="fr_FR" w:bidi="fr_FR"/>
        </w:rPr>
      </w:r>
      <w:r>
        <w:rPr>
          <w:lang w:val="fr_FR" w:bidi="fr_FR"/>
        </w:rPr>
        <w:t>Lorsque le royaume de Dieu s'oppose aux ennemis de Dieu, des conflits et des souffrances surviennent souvent pour son peuple. Cela ne devrait pas nous surprendre. Lorsqu'une personne devient chrétienne, elle abandonne une vie contrôlée par le mal et les ténèbres. Elle commence une nouvelle vie guidée par la bonté et la lumière de Dieu (</w:t>
      </w:r>
      <w:r>
        <w:rPr>
          <w:lang w:val="fr_FR" w:bidi="fr_FR"/>
        </w:rPr>
        <w:t>Col 1.11–14</w:t>
      </w:r>
      <w:r>
        <w:rPr>
          <w:lang w:val="fr_FR" w:bidi="fr_FR"/>
        </w:rPr>
        <w:t>). Ceux qui règnent sur le royaume des ténèbres ne la laissent pas partir sans combattre. Le chrétien doit rester ferme dans sa foi, sachant que Dieu assurera sa victoire finale (</w:t>
      </w:r>
      <w:r>
        <w:rPr>
          <w:lang w:val="fr_FR" w:bidi="fr_FR"/>
        </w:rPr>
        <w:t>Ex 6.1–8</w:t>
      </w:r>
      <w:r>
        <w:rPr>
          <w:lang w:val="fr_FR" w:bidi="fr_FR"/>
        </w:rPr>
        <w:t xml:space="preserve"> ; voir aussi </w:t>
      </w:r>
      <w:r>
        <w:rPr>
          <w:lang w:val="fr_FR" w:bidi="fr_FR"/>
        </w:rPr>
        <w:t>Mt 5.11–12</w:t>
      </w:r>
      <w:r>
        <w:rPr>
          <w:lang w:val="fr_FR" w:bidi="fr_FR"/>
        </w:rPr>
        <w:t xml:space="preserve"> ; </w:t>
      </w:r>
      <w:r>
        <w:rPr>
          <w:lang w:val="fr_FR" w:bidi="fr_FR"/>
        </w:rPr>
        <w:t>Jn 16.33</w:t>
      </w:r>
      <w:r>
        <w:rPr>
          <w:lang w:val="fr_FR" w:bidi="fr_FR"/>
        </w:rPr>
        <w:t xml:space="preserve"> ; </w:t>
      </w:r>
      <w:r>
        <w:rPr>
          <w:lang w:val="fr_FR" w:bidi="fr_FR"/>
        </w:rPr>
        <w:t>Rm 16.20</w:t>
      </w:r>
      <w:r>
        <w:rPr>
          <w:lang w:val="fr_FR" w:bidi="fr_FR"/>
        </w:rPr>
        <w:t xml:space="preserve"> ; </w:t>
      </w:r>
      <w:r>
        <w:rPr>
          <w:lang w:val="fr_FR" w:bidi="fr_FR"/>
        </w:rPr>
        <w:t>Ep 6.10–18</w:t>
      </w:r>
      <w:r>
        <w:rPr>
          <w:lang w:val="fr_FR" w:bidi="fr_FR"/>
        </w:rPr>
        <w:t>).</w:t>
      </w:r>
    </w:p>
    <w:p>
      <w:pPr/>
      <w:r>
        <w:rPr>
          <w:lang w:val="fr_FR" w:bidi="fr_FR"/>
        </w:rPr>
      </w:r>
      <w:r>
        <w:rPr>
          <w:u w:val="single"/>
          <w:lang w:val="fr_FR" w:bidi="fr_FR"/>
        </w:rPr>
        <w:t>Passages pour une étude plus approfondie</w:t>
      </w:r>
    </w:p>
    <w:p>
      <w:pPr/>
      <w:r>
        <w:rPr>
          <w:lang w:val="fr_FR" w:bidi="fr_FR"/>
        </w:rPr>
      </w:r>
      <w:r>
        <w:rPr>
          <w:lang w:val="fr_FR" w:bidi="fr_FR"/>
        </w:rPr>
        <w:t>Genèse 39.6–20</w:t>
      </w:r>
      <w:r>
        <w:rPr>
          <w:lang w:val="fr_FR" w:bidi="fr_FR"/>
        </w:rPr>
        <w:t xml:space="preserve"> ; </w:t>
      </w:r>
      <w:r>
        <w:rPr>
          <w:lang w:val="fr_FR" w:bidi="fr_FR"/>
        </w:rPr>
        <w:t>Exode 5.1–23</w:t>
      </w:r>
      <w:r>
        <w:rPr>
          <w:lang w:val="fr_FR" w:bidi="fr_FR"/>
        </w:rPr>
        <w:t xml:space="preserve"> ; </w:t>
      </w:r>
      <w:r>
        <w:rPr>
          <w:lang w:val="fr_FR" w:bidi="fr_FR"/>
        </w:rPr>
        <w:t>18.8</w:t>
      </w:r>
      <w:r>
        <w:rPr>
          <w:lang w:val="fr_FR" w:bidi="fr_FR"/>
        </w:rPr>
        <w:t xml:space="preserve"> ; </w:t>
      </w:r>
      <w:r>
        <w:rPr>
          <w:lang w:val="fr_FR" w:bidi="fr_FR"/>
        </w:rPr>
        <w:t>1 Rois 18.3–4</w:t>
      </w:r>
      <w:r>
        <w:rPr>
          <w:lang w:val="fr_FR" w:bidi="fr_FR"/>
        </w:rPr>
        <w:t xml:space="preserve"> ; </w:t>
      </w:r>
      <w:r>
        <w:rPr>
          <w:lang w:val="fr_FR" w:bidi="fr_FR"/>
        </w:rPr>
        <w:t>19.1–10</w:t>
      </w:r>
      <w:r>
        <w:rPr>
          <w:lang w:val="fr_FR" w:bidi="fr_FR"/>
        </w:rPr>
        <w:t xml:space="preserve"> ; </w:t>
      </w:r>
      <w:r>
        <w:rPr>
          <w:lang w:val="fr_FR" w:bidi="fr_FR"/>
        </w:rPr>
        <w:t>Psaumes 6.7–8</w:t>
      </w:r>
      <w:r>
        <w:rPr>
          <w:lang w:val="fr_FR" w:bidi="fr_FR"/>
        </w:rPr>
        <w:t xml:space="preserve"> ; </w:t>
      </w:r>
      <w:r>
        <w:rPr>
          <w:lang w:val="fr_FR" w:bidi="fr_FR"/>
        </w:rPr>
        <w:t>22.12–19</w:t>
      </w:r>
      <w:r>
        <w:rPr>
          <w:lang w:val="fr_FR" w:bidi="fr_FR"/>
        </w:rPr>
        <w:t xml:space="preserve"> ; </w:t>
      </w:r>
      <w:r>
        <w:rPr>
          <w:lang w:val="fr_FR" w:bidi="fr_FR"/>
        </w:rPr>
        <w:t>Matthieu 5.11–12</w:t>
      </w:r>
      <w:r>
        <w:rPr>
          <w:lang w:val="fr_FR" w:bidi="fr_FR"/>
        </w:rPr>
        <w:t xml:space="preserve"> ; </w:t>
      </w:r>
      <w:r>
        <w:rPr>
          <w:lang w:val="fr_FR" w:bidi="fr_FR"/>
        </w:rPr>
        <w:t>Marc 8.34</w:t>
      </w:r>
      <w:r>
        <w:rPr>
          <w:lang w:val="fr_FR" w:bidi="fr_FR"/>
        </w:rPr>
        <w:t xml:space="preserve"> ; </w:t>
      </w:r>
      <w:r>
        <w:rPr>
          <w:lang w:val="fr_FR" w:bidi="fr_FR"/>
        </w:rPr>
        <w:t>Jean 15.20</w:t>
      </w:r>
      <w:r>
        <w:rPr>
          <w:lang w:val="fr_FR" w:bidi="fr_FR"/>
        </w:rPr>
        <w:t xml:space="preserve"> ; </w:t>
      </w:r>
      <w:r>
        <w:rPr>
          <w:lang w:val="fr_FR" w:bidi="fr_FR"/>
        </w:rPr>
        <w:t>16.33</w:t>
      </w:r>
      <w:r>
        <w:rPr>
          <w:lang w:val="fr_FR" w:bidi="fr_FR"/>
        </w:rPr>
        <w:t xml:space="preserve"> ; </w:t>
      </w:r>
      <w:r>
        <w:rPr>
          <w:lang w:val="fr_FR" w:bidi="fr_FR"/>
        </w:rPr>
        <w:t>Romains 16.20</w:t>
      </w:r>
      <w:r>
        <w:rPr>
          <w:lang w:val="fr_FR" w:bidi="fr_FR"/>
        </w:rPr>
        <w:t xml:space="preserve"> ; </w:t>
      </w:r>
      <w:r>
        <w:rPr>
          <w:lang w:val="fr_FR" w:bidi="fr_FR"/>
        </w:rPr>
        <w:t>2 Corinthiens 11.23–29</w:t>
      </w:r>
      <w:r>
        <w:rPr>
          <w:lang w:val="fr_FR" w:bidi="fr_FR"/>
        </w:rPr>
        <w:t xml:space="preserve"> ; </w:t>
      </w:r>
      <w:r>
        <w:rPr>
          <w:lang w:val="fr_FR" w:bidi="fr_FR"/>
        </w:rPr>
        <w:t>Éphésiens 6.10–18</w:t>
      </w:r>
      <w:r>
        <w:rPr>
          <w:lang w:val="fr_FR" w:bidi="fr_FR"/>
        </w:rPr>
        <w:t xml:space="preserve"> ; </w:t>
      </w:r>
      <w:r>
        <w:rPr>
          <w:lang w:val="fr_FR" w:bidi="fr_FR"/>
        </w:rPr>
        <w:t>2 Timothée 3.12</w:t>
      </w:r>
      <w:r>
        <w:rPr>
          <w:lang w:val="fr_FR" w:bidi="fr_FR"/>
        </w:rPr>
        <w:t xml:space="preserve"> ; </w:t>
      </w:r>
      <w:r>
        <w:rPr>
          <w:lang w:val="fr_FR" w:bidi="fr_FR"/>
        </w:rPr>
        <w:t>Hébreux 10.32–36</w:t>
      </w:r>
      <w:r>
        <w:rPr>
          <w:lang w:val="fr_FR" w:bidi="fr_FR"/>
        </w:rPr>
        <w:t xml:space="preserve"> ; </w:t>
      </w:r>
      <w:r>
        <w:rPr>
          <w:lang w:val="fr_FR" w:bidi="fr_FR"/>
        </w:rPr>
        <w:t>1 Pierre 1.6–7</w:t>
      </w:r>
      <w:r>
        <w:rPr>
          <w:lang w:val="fr_FR" w:bidi="fr_FR"/>
        </w:rPr>
        <w:t xml:space="preserve"> ; </w:t>
      </w:r>
      <w:r>
        <w:rPr>
          <w:lang w:val="fr_FR" w:bidi="fr_FR"/>
        </w:rPr>
        <w:t>3.9–17</w:t>
      </w:r>
      <w:r>
        <w:rPr>
          <w:lang w:val="fr_FR" w:bidi="fr_FR"/>
        </w:rPr>
        <w:t xml:space="preserve"> ; </w:t>
      </w:r>
      <w:r>
        <w:rPr>
          <w:lang w:val="fr_FR" w:bidi="fr_FR"/>
        </w:rPr>
        <w:t>4.12–19</w:t>
      </w:r>
      <w:r>
        <w:rPr>
          <w:lang w:val="fr_FR" w:bidi="fr_FR"/>
        </w:rPr>
      </w:r>
      <w:r>
        <w:rPr>
          <w:lang w:val="fr_FR" w:bidi="fr_FR"/>
        </w:rPr>
      </w:r>
    </w:p>
    <w:p>
      <w:pPr/>
      <w:r>
        <w:rPr>
          <w:lang w:val="fr_FR" w:bidi="fr_FR"/>
        </w:rPr>
      </w:r>
    </w:p>
    <w:p>
      <w:pPr>
        <w:pStyle w:val="Heading2"/>
      </w:pPr>
      <w:r>
        <w:rPr>
          <w:lang w:val="fr_FR" w:bidi="fr_FR"/>
        </w:rPr>
        <w:t>souveraineté divine et responsabilité humaine</w:t>
      </w:r>
      <w:r>
        <w:rPr>
          <w:lang w:val="fr_FR" w:bidi="fr_FR"/>
        </w:rPr>
      </w:r>
    </w:p>
    <w:p>
      <w:pPr/>
      <w:r>
        <w:rPr>
          <w:lang w:val="fr_FR" w:bidi="fr_FR"/>
        </w:rPr>
      </w:r>
      <w:r>
        <w:rPr>
          <w:lang w:val="fr_FR" w:bidi="fr_FR"/>
        </w:rPr>
        <w:t>L'enseignement de la Bible démontre que rien n'échappe à la souveraineté de Dieu. Il n'approuve pas tout ce qui arrive dans le monde, mais rien de ce qui arrive n'échappe à son contrôle. Rien n'empêchera son plan pour l'humanité de se réaliser. Même le méchant fait partie de son plan. Si Dieu ne montrait pas de patience et de miséricorde envers les méchants, nul ne serait sauvé (</w:t>
      </w:r>
      <w:r>
        <w:rPr>
          <w:lang w:val="fr_FR" w:bidi="fr_FR"/>
        </w:rPr>
        <w:t>Mt 5.45).</w:t>
      </w:r>
    </w:p>
    <w:p>
      <w:pPr/>
      <w:r>
        <w:rPr>
          <w:lang w:val="fr_FR" w:bidi="fr_FR"/>
        </w:rPr>
      </w:r>
      <w:r>
        <w:rPr>
          <w:lang w:val="fr_FR" w:bidi="fr_FR"/>
        </w:rPr>
        <w:t xml:space="preserve">Dieu n'est pas responsable de nos péchés. Ils proviennent de nos propres désirs. Nous en sommes donc responsables. Les Écritures montrent que chacun peut choisir de suivre Dieu ou le rejeter (voir, p. ex. </w:t>
      </w:r>
      <w:r>
        <w:rPr>
          <w:lang w:val="fr_FR" w:bidi="fr_FR"/>
        </w:rPr>
        <w:t>Dt 30.1–20</w:t>
      </w:r>
      <w:r>
        <w:rPr>
          <w:lang w:val="fr_FR" w:bidi="fr_FR"/>
        </w:rPr>
        <w:t xml:space="preserve"> ; </w:t>
      </w:r>
      <w:r>
        <w:rPr>
          <w:lang w:val="fr_FR" w:bidi="fr_FR"/>
        </w:rPr>
        <w:t>Jos 24.15</w:t>
      </w:r>
      <w:r>
        <w:rPr>
          <w:lang w:val="fr_FR" w:bidi="fr_FR"/>
        </w:rPr>
        <w:t xml:space="preserve"> ; </w:t>
      </w:r>
      <w:r>
        <w:rPr>
          <w:lang w:val="fr_FR" w:bidi="fr_FR"/>
        </w:rPr>
        <w:t>Jn 1.12</w:t>
      </w:r>
      <w:r>
        <w:rPr>
          <w:lang w:val="fr_FR" w:bidi="fr_FR"/>
        </w:rPr>
        <w:t xml:space="preserve"> ; </w:t>
      </w:r>
      <w:r>
        <w:rPr>
          <w:lang w:val="fr_FR" w:bidi="fr_FR"/>
        </w:rPr>
        <w:t>Rm 10.9–13</w:t>
      </w:r>
      <w:r>
        <w:rPr>
          <w:lang w:val="fr_FR" w:bidi="fr_FR"/>
        </w:rPr>
        <w:t>). Il ne force personne à avoir foi en lui.</w:t>
      </w:r>
    </w:p>
    <w:p>
      <w:pPr/>
      <w:r>
        <w:rPr>
          <w:lang w:val="fr_FR" w:bidi="fr_FR"/>
        </w:rPr>
      </w:r>
      <w:r>
        <w:rPr>
          <w:lang w:val="fr_FR" w:bidi="fr_FR"/>
        </w:rPr>
        <w:t xml:space="preserve">Dans </w:t>
      </w:r>
      <w:r>
        <w:rPr>
          <w:lang w:val="fr_FR" w:bidi="fr_FR"/>
        </w:rPr>
        <w:t>1 Rois 22.19–22</w:t>
      </w:r>
      <w:r>
        <w:rPr>
          <w:lang w:val="fr_FR" w:bidi="fr_FR"/>
        </w:rPr>
        <w:t xml:space="preserve">, Dieu envoie un esprit de mensonge pour que des faux prophètes envoient le roi Achab à sa mort. En permettant aux faux prophètes de tromper le roi Achab, Dieu utilise leurs mauvais désirs pour exécuter son jugement sur Achab. Le roi ne voulait pas vraiment entendre la vérité, car il ne voulait pas se repentir de ses péchés. Il était déjà responsable de sa propre mort à venir. Ensuite, les prophètes qui ont menti étaient aussi des faux prophètes qui aimaient mentir. En fait, lorsqu'un vrai prophète vient et annonce au roi ce qui va vraiment arriver, non seulement le roi ne l'écoute pas, mais un faux prophète le frappe et se moque de lui. Le mensonge a été proclamé par des menteurs, et la vérité par un vrai homme de Dieu. </w:t>
      </w:r>
    </w:p>
    <w:p>
      <w:pPr/>
      <w:r>
        <w:rPr>
          <w:lang w:val="fr_FR" w:bidi="fr_FR"/>
        </w:rPr>
      </w:r>
      <w:r>
        <w:rPr>
          <w:lang w:val="fr_FR" w:bidi="fr_FR"/>
        </w:rPr>
        <w:t xml:space="preserve">Les pécheurs ont menti parce qu'ils voulaient mentir et le roi les a écoutés parce qu'il voulait écouter leurs mensonges. La Bible montre que Dieu livre au mensonge ceux qui veulent y croire (voir </w:t>
      </w:r>
      <w:r>
        <w:rPr>
          <w:lang w:val="fr_FR" w:bidi="fr_FR"/>
        </w:rPr>
        <w:t>2Th 2.11–12</w:t>
      </w:r>
      <w:r>
        <w:rPr>
          <w:lang w:val="fr_FR" w:bidi="fr_FR"/>
        </w:rPr>
        <w:t xml:space="preserve"> ; </w:t>
      </w:r>
      <w:r>
        <w:rPr>
          <w:lang w:val="fr_FR" w:bidi="fr_FR"/>
        </w:rPr>
        <w:t>Rm 1.18–25</w:t>
      </w:r>
      <w:r>
        <w:rPr>
          <w:lang w:val="fr_FR" w:bidi="fr_FR"/>
        </w:rPr>
        <w:t>). Même pharaon, que Dieu avait endurci, n'a pas été forcé par Dieu de faire le mal. Il avait déjà choisi de faire le mal auparavant et s'était lui-même endurci. Dieu l'a livré à son propre péché pour le juger.</w:t>
      </w:r>
    </w:p>
    <w:p>
      <w:pPr/>
      <w:r>
        <w:rPr>
          <w:lang w:val="fr_FR" w:bidi="fr_FR"/>
        </w:rPr>
      </w:r>
      <w:r>
        <w:rPr>
          <w:lang w:val="fr_FR" w:bidi="fr_FR"/>
        </w:rPr>
        <w:t xml:space="preserve">Ce qui est étonnant, ce n'est pas que Dieu livre des pécheurs aux mensonges qu'ils veulent croire, mais qu'il sauve des pécheurs. Son Esprit parle à la conscience de tous. Il veut que tous les êtres humains viennent à la connaissance de la vérité et soient sauvés. Son Esprit aide les cœurs à changer et vouloir faire le bien (voir </w:t>
      </w:r>
      <w:r>
        <w:rPr>
          <w:lang w:val="fr_FR" w:bidi="fr_FR"/>
        </w:rPr>
        <w:t>Ez 36.25–26</w:t>
      </w:r>
      <w:r>
        <w:rPr>
          <w:lang w:val="fr_FR" w:bidi="fr_FR"/>
        </w:rPr>
        <w:t xml:space="preserve"> ; </w:t>
      </w:r>
      <w:r>
        <w:rPr>
          <w:lang w:val="fr_FR" w:bidi="fr_FR"/>
        </w:rPr>
        <w:t>Rm 8.1–11</w:t>
      </w:r>
      <w:r>
        <w:rPr>
          <w:lang w:val="fr_FR" w:bidi="fr_FR"/>
        </w:rPr>
        <w:t xml:space="preserve"> ; </w:t>
      </w:r>
      <w:r>
        <w:rPr>
          <w:lang w:val="fr_FR" w:bidi="fr_FR"/>
        </w:rPr>
        <w:t>Ep 2.10</w:t>
      </w:r>
      <w:r>
        <w:rPr>
          <w:lang w:val="fr_FR" w:bidi="fr_FR"/>
        </w:rPr>
        <w:t xml:space="preserve">). </w:t>
      </w:r>
    </w:p>
    <w:p>
      <w:pPr/>
      <w:r>
        <w:rPr>
          <w:lang w:val="fr_FR" w:bidi="fr_FR"/>
        </w:rPr>
      </w:r>
      <w:r>
        <w:rPr>
          <w:lang w:val="fr_FR" w:bidi="fr_FR"/>
        </w:rPr>
        <w:t xml:space="preserve">Dans </w:t>
      </w:r>
      <w:r>
        <w:rPr>
          <w:lang w:val="fr_FR" w:bidi="fr_FR"/>
        </w:rPr>
        <w:t>Ézéchiel 14.9–11,</w:t>
      </w:r>
      <w:r>
        <w:rPr>
          <w:lang w:val="fr_FR" w:bidi="fr_FR"/>
        </w:rPr>
        <w:t xml:space="preserve"> une situation intéressante est décrite où Dieu séduit un prophète, mais le tient pour responsable de ses actions. D'ailleurs, comment peut-on expliquer que Dieu contrôle tout ce qui arrive, mais que l'être humain est vraiment responsable de ses choix personnels ? Nous ne pouvons pas complètement comprendre la souveraineté de Dieu. Cependant, nous pouvons être certains de la grâce que Dieu accorde gratuitement. Nous pouvons espérer en la nouvelle vie qu'il offre par son Saint-Esprit à tous ceux qui croient en lui.</w:t>
      </w:r>
    </w:p>
    <w:p>
      <w:pPr/>
      <w:r>
        <w:rPr>
          <w:lang w:val="fr_FR" w:bidi="fr_FR"/>
        </w:rPr>
      </w:r>
      <w:r>
        <w:rPr>
          <w:u w:val="single"/>
          <w:lang w:val="fr_FR" w:bidi="fr_FR"/>
        </w:rPr>
        <w:t>Passages pour une étude plus approfondie</w:t>
      </w:r>
    </w:p>
    <w:p>
      <w:pPr/>
      <w:r>
        <w:rPr>
          <w:lang w:val="fr_FR" w:bidi="fr_FR"/>
        </w:rPr>
      </w:r>
      <w:r>
        <w:rPr>
          <w:lang w:val="fr_FR" w:bidi="fr_FR"/>
        </w:rPr>
        <w:t>1 Samuel 2.6–7</w:t>
      </w:r>
      <w:r>
        <w:rPr>
          <w:lang w:val="fr_FR" w:bidi="fr_FR"/>
        </w:rPr>
        <w:t xml:space="preserve"> ; </w:t>
      </w:r>
      <w:r>
        <w:rPr>
          <w:lang w:val="fr_FR" w:bidi="fr_FR"/>
        </w:rPr>
        <w:t>1 Rois 22.19–22</w:t>
      </w:r>
      <w:r>
        <w:rPr>
          <w:lang w:val="fr_FR" w:bidi="fr_FR"/>
        </w:rPr>
        <w:t xml:space="preserve"> ; </w:t>
      </w:r>
      <w:r>
        <w:rPr>
          <w:lang w:val="fr_FR" w:bidi="fr_FR"/>
        </w:rPr>
        <w:t>2 Chroniques 20.6</w:t>
      </w:r>
      <w:r>
        <w:rPr>
          <w:lang w:val="fr_FR" w:bidi="fr_FR"/>
        </w:rPr>
        <w:t xml:space="preserve"> ; </w:t>
      </w:r>
      <w:r>
        <w:rPr>
          <w:lang w:val="fr_FR" w:bidi="fr_FR"/>
        </w:rPr>
        <w:t>Job 1.8–12</w:t>
      </w:r>
      <w:r>
        <w:rPr>
          <w:lang w:val="fr_FR" w:bidi="fr_FR"/>
        </w:rPr>
        <w:t xml:space="preserve"> ; </w:t>
      </w:r>
      <w:r>
        <w:rPr>
          <w:lang w:val="fr_FR" w:bidi="fr_FR"/>
        </w:rPr>
        <w:t>2.2–6</w:t>
      </w:r>
      <w:r>
        <w:rPr>
          <w:lang w:val="fr_FR" w:bidi="fr_FR"/>
        </w:rPr>
        <w:t xml:space="preserve"> ; </w:t>
      </w:r>
      <w:r>
        <w:rPr>
          <w:lang w:val="fr_FR" w:bidi="fr_FR"/>
        </w:rPr>
        <w:t>Psaumes 115.3</w:t>
      </w:r>
      <w:r>
        <w:rPr>
          <w:lang w:val="fr_FR" w:bidi="fr_FR"/>
        </w:rPr>
        <w:t xml:space="preserve"> ; </w:t>
      </w:r>
      <w:r>
        <w:rPr>
          <w:lang w:val="fr_FR" w:bidi="fr_FR"/>
        </w:rPr>
        <w:t>135.6–14</w:t>
      </w:r>
      <w:r>
        <w:rPr>
          <w:lang w:val="fr_FR" w:bidi="fr_FR"/>
        </w:rPr>
        <w:t xml:space="preserve"> ; </w:t>
      </w:r>
      <w:r>
        <w:rPr>
          <w:lang w:val="fr_FR" w:bidi="fr_FR"/>
        </w:rPr>
        <w:t>Ésaïe 45.6–7</w:t>
      </w:r>
      <w:r>
        <w:rPr>
          <w:lang w:val="fr_FR" w:bidi="fr_FR"/>
        </w:rPr>
        <w:t xml:space="preserve"> ; </w:t>
      </w:r>
      <w:r>
        <w:rPr>
          <w:lang w:val="fr_FR" w:bidi="fr_FR"/>
        </w:rPr>
        <w:t>Lamentations 3.37–40</w:t>
      </w:r>
      <w:r>
        <w:rPr>
          <w:lang w:val="fr_FR" w:bidi="fr_FR"/>
        </w:rPr>
        <w:t xml:space="preserve"> ; </w:t>
      </w:r>
      <w:r>
        <w:rPr>
          <w:lang w:val="fr_FR" w:bidi="fr_FR"/>
        </w:rPr>
        <w:t>Ézéchiel 14.9–11</w:t>
      </w:r>
      <w:r>
        <w:rPr>
          <w:lang w:val="fr_FR" w:bidi="fr_FR"/>
        </w:rPr>
        <w:t xml:space="preserve"> ; </w:t>
      </w:r>
      <w:r>
        <w:rPr>
          <w:lang w:val="fr_FR" w:bidi="fr_FR"/>
        </w:rPr>
        <w:t>17.24</w:t>
      </w:r>
      <w:r>
        <w:rPr>
          <w:lang w:val="fr_FR" w:bidi="fr_FR"/>
        </w:rPr>
        <w:t xml:space="preserve"> ; </w:t>
      </w:r>
      <w:r>
        <w:rPr>
          <w:lang w:val="fr_FR" w:bidi="fr_FR"/>
        </w:rPr>
        <w:t>36.25–26</w:t>
      </w:r>
      <w:r>
        <w:rPr>
          <w:lang w:val="fr_FR" w:bidi="fr_FR"/>
        </w:rPr>
        <w:t xml:space="preserve"> ; </w:t>
      </w:r>
      <w:r>
        <w:rPr>
          <w:lang w:val="fr_FR" w:bidi="fr_FR"/>
        </w:rPr>
        <w:t>Daniel 2.20–22</w:t>
      </w:r>
      <w:r>
        <w:rPr>
          <w:lang w:val="fr_FR" w:bidi="fr_FR"/>
        </w:rPr>
        <w:t xml:space="preserve"> ; </w:t>
      </w:r>
      <w:r>
        <w:rPr>
          <w:lang w:val="fr_FR" w:bidi="fr_FR"/>
        </w:rPr>
        <w:t>Amos 3.6</w:t>
      </w:r>
      <w:r>
        <w:rPr>
          <w:lang w:val="fr_FR" w:bidi="fr_FR"/>
        </w:rPr>
        <w:t xml:space="preserve"> ; </w:t>
      </w:r>
      <w:r>
        <w:rPr>
          <w:lang w:val="fr_FR" w:bidi="fr_FR"/>
        </w:rPr>
        <w:t>4.6–11</w:t>
      </w:r>
      <w:r>
        <w:rPr>
          <w:lang w:val="fr_FR" w:bidi="fr_FR"/>
        </w:rPr>
        <w:t xml:space="preserve"> ; </w:t>
      </w:r>
      <w:r>
        <w:rPr>
          <w:lang w:val="fr_FR" w:bidi="fr_FR"/>
        </w:rPr>
        <w:t>Romains 1.18–25</w:t>
      </w:r>
      <w:r>
        <w:rPr>
          <w:lang w:val="fr_FR" w:bidi="fr_FR"/>
        </w:rPr>
        <w:t xml:space="preserve"> ; </w:t>
      </w:r>
      <w:r>
        <w:rPr>
          <w:lang w:val="fr_FR" w:bidi="fr_FR"/>
        </w:rPr>
        <w:t>9.8–33</w:t>
      </w:r>
      <w:r>
        <w:rPr>
          <w:lang w:val="fr_FR" w:bidi="fr_FR"/>
        </w:rPr>
        <w:t xml:space="preserve"> ; </w:t>
      </w:r>
      <w:r>
        <w:rPr>
          <w:lang w:val="fr_FR" w:bidi="fr_FR"/>
        </w:rPr>
        <w:t>12.2</w:t>
      </w:r>
      <w:r>
        <w:rPr>
          <w:lang w:val="fr_FR" w:bidi="fr_FR"/>
        </w:rPr>
        <w:t xml:space="preserve"> ; </w:t>
      </w:r>
      <w:r>
        <w:rPr>
          <w:lang w:val="fr_FR" w:bidi="fr_FR"/>
        </w:rPr>
        <w:t>Éphésiens 4.20–24</w:t>
      </w:r>
      <w:r>
        <w:rPr>
          <w:lang w:val="fr_FR" w:bidi="fr_FR"/>
        </w:rPr>
        <w:t xml:space="preserve"> ; </w:t>
      </w:r>
      <w:r>
        <w:rPr>
          <w:lang w:val="fr_FR" w:bidi="fr_FR"/>
        </w:rPr>
        <w:t>2 Thessaloniciens 2.11–12</w:t>
      </w:r>
      <w:r>
        <w:rPr>
          <w:lang w:val="fr_FR" w:bidi="fr_FR"/>
        </w:rPr>
        <w:t xml:space="preserve"> ; </w:t>
      </w:r>
      <w:r>
        <w:rPr>
          <w:lang w:val="fr_FR" w:bidi="fr_FR"/>
        </w:rPr>
        <w:t>Hébreux 13.20–21</w:t>
      </w:r>
      <w:r>
        <w:rPr>
          <w:lang w:val="fr_FR" w:bidi="fr_FR"/>
        </w:rPr>
        <w:t xml:space="preserve"> ; </w:t>
      </w:r>
      <w:r>
        <w:rPr>
          <w:lang w:val="fr_FR" w:bidi="fr_FR"/>
        </w:rPr>
        <w:t>Jacques 1.13–14</w:t>
      </w:r>
      <w:r>
        <w:rPr>
          <w:lang w:val="fr_FR" w:bidi="fr_FR"/>
        </w:rPr>
        <w:t xml:space="preserve"> ; </w:t>
      </w:r>
      <w:r>
        <w:rPr>
          <w:lang w:val="fr_FR" w:bidi="fr_FR"/>
        </w:rPr>
        <w:t>4.12–16</w:t>
      </w:r>
      <w:r>
        <w:rPr>
          <w:lang w:val="fr_FR" w:bidi="fr_FR"/>
        </w:rPr>
      </w:r>
      <w:r>
        <w:rPr>
          <w:lang w:val="fr_FR" w:bidi="fr_FR"/>
        </w:rPr>
      </w:r>
    </w:p>
    <w:p>
      <w:pPr/>
      <w:r>
        <w:rPr>
          <w:lang w:val="fr_FR" w:bidi="fr_FR"/>
        </w:rPr>
      </w:r>
    </w:p>
    <w:p>
      <w:pPr>
        <w:pStyle w:val="Heading2"/>
      </w:pPr>
      <w:r>
        <w:rPr>
          <w:lang w:val="fr_FR" w:bidi="fr_FR"/>
        </w:rPr>
        <w:t>Suivre Jésus</w:t>
      </w:r>
      <w:r>
        <w:rPr>
          <w:lang w:val="fr_FR" w:bidi="fr_FR"/>
        </w:rPr>
      </w:r>
    </w:p>
    <w:p>
      <w:pPr/>
      <w:r>
        <w:rPr>
          <w:lang w:val="fr_FR" w:bidi="fr_FR"/>
        </w:rPr>
      </w:r>
      <w:r>
        <w:rPr>
          <w:lang w:val="fr_FR" w:bidi="fr_FR"/>
        </w:rPr>
        <w:t>Les Évangiles ont été écrits pour aider les gens à croire en Jésus et à répondre à son appel à le suivre et devenir ses disciples en « prenant leur croix ». Cet appel n'était pas réservé aux apôtres, les disciples les plus proches de Jésus. Jésus appelle chacun à le suivre (</w:t>
      </w:r>
      <w:r>
        <w:rPr>
          <w:lang w:val="fr_FR" w:bidi="fr_FR"/>
        </w:rPr>
        <w:t>Mc 3.13–19</w:t>
      </w:r>
      <w:r>
        <w:rPr>
          <w:lang w:val="fr_FR" w:bidi="fr_FR"/>
        </w:rPr>
        <w:t xml:space="preserve"> ; </w:t>
      </w:r>
      <w:r>
        <w:rPr>
          <w:lang w:val="fr_FR" w:bidi="fr_FR"/>
        </w:rPr>
        <w:t xml:space="preserve">8.34 </w:t>
      </w:r>
      <w:r>
        <w:rPr>
          <w:lang w:val="fr_FR" w:bidi="fr_FR"/>
        </w:rPr>
        <w:t xml:space="preserve">voir aussi </w:t>
      </w:r>
      <w:r>
        <w:rPr>
          <w:lang w:val="fr_FR" w:bidi="fr_FR"/>
        </w:rPr>
        <w:t>1.16–20</w:t>
      </w:r>
      <w:r>
        <w:rPr>
          <w:lang w:val="fr_FR" w:bidi="fr_FR"/>
        </w:rPr>
        <w:t xml:space="preserve"> ; </w:t>
      </w:r>
      <w:r>
        <w:rPr>
          <w:lang w:val="fr_FR" w:bidi="fr_FR"/>
        </w:rPr>
        <w:t xml:space="preserve">2.14 ; </w:t>
      </w:r>
      <w:r>
        <w:rPr>
          <w:lang w:val="fr_FR" w:bidi="fr_FR"/>
        </w:rPr>
        <w:t>2.15</w:t>
      </w:r>
      <w:r>
        <w:rPr>
          <w:lang w:val="fr_FR" w:bidi="fr_FR"/>
        </w:rPr>
        <w:t xml:space="preserve"> ; </w:t>
      </w:r>
      <w:r>
        <w:rPr>
          <w:lang w:val="fr_FR" w:bidi="fr_FR"/>
        </w:rPr>
        <w:t>10.21</w:t>
      </w:r>
      <w:r>
        <w:rPr>
          <w:lang w:val="fr_FR" w:bidi="fr_FR"/>
        </w:rPr>
        <w:t xml:space="preserve">, </w:t>
      </w:r>
      <w:r>
        <w:rPr>
          <w:lang w:val="fr_FR" w:bidi="fr_FR"/>
        </w:rPr>
        <w:t>52</w:t>
      </w:r>
      <w:r>
        <w:rPr>
          <w:lang w:val="fr_FR" w:bidi="fr_FR"/>
        </w:rPr>
        <w:t>). Certaines personnes trouvent très difficile de le suivre, mais Dieu aide ses enfants par sa grâce (</w:t>
      </w:r>
      <w:r>
        <w:rPr>
          <w:lang w:val="fr_FR" w:bidi="fr_FR"/>
        </w:rPr>
        <w:t xml:space="preserve">Mc 10.17–25, </w:t>
      </w:r>
      <w:r>
        <w:rPr>
          <w:lang w:val="fr_FR" w:bidi="fr_FR"/>
        </w:rPr>
        <w:t>27</w:t>
      </w:r>
      <w:r>
        <w:rPr>
          <w:lang w:val="fr_FR" w:bidi="fr_FR"/>
        </w:rPr>
        <w:t>). D'autres trouvent facile de dire oui à Jésus (</w:t>
      </w:r>
      <w:r>
        <w:rPr>
          <w:lang w:val="fr_FR" w:bidi="fr_FR"/>
        </w:rPr>
        <w:t>Mc 2.14</w:t>
      </w:r>
      <w:r>
        <w:rPr>
          <w:lang w:val="fr_FR" w:bidi="fr_FR"/>
        </w:rPr>
        <w:t xml:space="preserve"> ; voir aussi </w:t>
      </w:r>
      <w:r>
        <w:rPr>
          <w:lang w:val="fr_FR" w:bidi="fr_FR"/>
        </w:rPr>
        <w:t>Lc 7.36–50</w:t>
      </w:r>
      <w:r>
        <w:rPr>
          <w:lang w:val="fr_FR" w:bidi="fr_FR"/>
        </w:rPr>
        <w:t>).</w:t>
      </w:r>
    </w:p>
    <w:p>
      <w:pPr/>
      <w:r>
        <w:rPr>
          <w:lang w:val="fr_FR" w:bidi="fr_FR"/>
        </w:rPr>
      </w:r>
      <w:r>
        <w:rPr>
          <w:lang w:val="fr_FR" w:bidi="fr_FR"/>
        </w:rPr>
        <w:t>« Suivre Jésus » signifie un engagement total à ne plus vivre pour soi-même (</w:t>
      </w:r>
      <w:r>
        <w:rPr>
          <w:lang w:val="fr_FR" w:bidi="fr_FR"/>
        </w:rPr>
        <w:t>Mc 8.34–35</w:t>
      </w:r>
      <w:r>
        <w:rPr>
          <w:lang w:val="fr_FR" w:bidi="fr_FR"/>
        </w:rPr>
        <w:t>). « Prendre sa croix » signifie être prêt à tout abandonner pour Jésus, même sa propre vie. Par exemple, Pierre, André, Jacques et Jean ont quitté leurs maisons et leurs emplois pour suivre Jésus (</w:t>
      </w:r>
      <w:r>
        <w:rPr>
          <w:lang w:val="fr_FR" w:bidi="fr_FR"/>
        </w:rPr>
        <w:t>Mc 1.16–20</w:t>
      </w:r>
      <w:r>
        <w:rPr>
          <w:lang w:val="fr_FR" w:bidi="fr_FR"/>
        </w:rPr>
        <w:t>). Jésus a dit à un homme riche de tout vendre et de donner l'argent aux pauvres pour montrer qu'il était vraiment prêt à le suivre (</w:t>
      </w:r>
      <w:r>
        <w:rPr>
          <w:lang w:val="fr_FR" w:bidi="fr_FR"/>
        </w:rPr>
        <w:t>Mc 10.21</w:t>
      </w:r>
      <w:r>
        <w:rPr>
          <w:lang w:val="fr_FR" w:bidi="fr_FR"/>
        </w:rPr>
        <w:t>).</w:t>
      </w:r>
    </w:p>
    <w:p>
      <w:pPr/>
      <w:r>
        <w:rPr>
          <w:lang w:val="fr_FR" w:bidi="fr_FR"/>
        </w:rPr>
      </w:r>
      <w:r>
        <w:rPr>
          <w:lang w:val="fr_FR" w:bidi="fr_FR"/>
        </w:rPr>
        <w:t>Suivre Jésus signifie également être prêt à déclarer sa foi publiquement et à suivre ses enseignements fidèlement (</w:t>
      </w:r>
      <w:r>
        <w:rPr>
          <w:lang w:val="fr_FR" w:bidi="fr_FR"/>
        </w:rPr>
        <w:t>Mc 8.38</w:t>
      </w:r>
      <w:r>
        <w:rPr>
          <w:lang w:val="fr_FR" w:bidi="fr_FR"/>
        </w:rPr>
        <w:t xml:space="preserve"> ; voir aussi </w:t>
      </w:r>
      <w:r>
        <w:rPr>
          <w:lang w:val="fr_FR" w:bidi="fr_FR"/>
        </w:rPr>
        <w:t>Rm 10.9</w:t>
      </w:r>
      <w:r>
        <w:rPr>
          <w:lang w:val="fr_FR" w:bidi="fr_FR"/>
        </w:rPr>
        <w:t>). Cela veut dire supprimer tout ce qui empêche de le suivre, même si cela peut parfois être très dur (</w:t>
      </w:r>
      <w:r>
        <w:rPr>
          <w:lang w:val="fr_FR" w:bidi="fr_FR"/>
        </w:rPr>
        <w:t>Mc 9.43–48</w:t>
      </w:r>
      <w:r>
        <w:rPr>
          <w:lang w:val="fr_FR" w:bidi="fr_FR"/>
        </w:rPr>
        <w:t>). Il faut placer sa foi entièrement en lui et refuser de pécher (</w:t>
      </w:r>
      <w:r>
        <w:rPr>
          <w:lang w:val="fr_FR" w:bidi="fr_FR"/>
        </w:rPr>
        <w:t>Mc 1.15</w:t>
      </w:r>
      <w:r>
        <w:rPr>
          <w:lang w:val="fr_FR" w:bidi="fr_FR"/>
        </w:rPr>
        <w:t xml:space="preserve"> ; </w:t>
      </w:r>
      <w:r>
        <w:rPr>
          <w:lang w:val="fr_FR" w:bidi="fr_FR"/>
        </w:rPr>
        <w:t>6.12</w:t>
      </w:r>
      <w:r>
        <w:rPr>
          <w:lang w:val="fr_FR" w:bidi="fr_FR"/>
        </w:rPr>
        <w:t>). Cela exige même d'être plus loyal envers lui qu'envers ses propres parents ou n'importe quel autre membre de sa famille (</w:t>
      </w:r>
      <w:r>
        <w:rPr>
          <w:lang w:val="fr_FR" w:bidi="fr_FR"/>
        </w:rPr>
        <w:t>Mt 10.37</w:t>
      </w:r>
      <w:r>
        <w:rPr>
          <w:lang w:val="fr_FR" w:bidi="fr_FR"/>
        </w:rPr>
        <w:t xml:space="preserve"> ; </w:t>
      </w:r>
      <w:r>
        <w:rPr>
          <w:lang w:val="fr_FR" w:bidi="fr_FR"/>
        </w:rPr>
        <w:t>Lc 14.26</w:t>
      </w:r>
      <w:r>
        <w:rPr>
          <w:lang w:val="fr_FR" w:bidi="fr_FR"/>
        </w:rPr>
        <w:t>).</w:t>
      </w:r>
    </w:p>
    <w:p>
      <w:pPr/>
      <w:r>
        <w:rPr>
          <w:lang w:val="fr_FR" w:bidi="fr_FR"/>
        </w:rPr>
      </w:r>
      <w:r>
        <w:rPr>
          <w:lang w:val="fr_FR" w:bidi="fr_FR"/>
        </w:rPr>
        <w:t>Jésus commande très clairement à ses disciples de le faire connaître aux autres (</w:t>
      </w:r>
      <w:r>
        <w:rPr>
          <w:lang w:val="fr_FR" w:bidi="fr_FR"/>
        </w:rPr>
        <w:t>Mt 28.18–20</w:t>
      </w:r>
      <w:r>
        <w:rPr>
          <w:lang w:val="fr_FR" w:bidi="fr_FR"/>
        </w:rPr>
        <w:t xml:space="preserve"> ; </w:t>
      </w:r>
      <w:r>
        <w:rPr>
          <w:lang w:val="fr_FR" w:bidi="fr_FR"/>
        </w:rPr>
        <w:t>Lc 24.47–49</w:t>
      </w:r>
      <w:r>
        <w:rPr>
          <w:lang w:val="fr_FR" w:bidi="fr_FR"/>
        </w:rPr>
        <w:t xml:space="preserve"> ; </w:t>
      </w:r>
      <w:r>
        <w:rPr>
          <w:lang w:val="fr_FR" w:bidi="fr_FR"/>
        </w:rPr>
        <w:t>Ac 1.8</w:t>
      </w:r>
      <w:r>
        <w:rPr>
          <w:lang w:val="fr_FR" w:bidi="fr_FR"/>
        </w:rPr>
        <w:t xml:space="preserve">). Tout au long du Nouveau Testament, nous voyons que ses disciples parlent de la Bonne Nouvelle partout où ils vont. Cela conduit beaucoup plus de personnes à devenir ses disciples aussi (voir </w:t>
      </w:r>
      <w:r>
        <w:rPr>
          <w:lang w:val="fr_FR" w:bidi="fr_FR"/>
        </w:rPr>
        <w:t>Ac 2.14–41</w:t>
      </w:r>
      <w:r>
        <w:rPr>
          <w:lang w:val="fr_FR" w:bidi="fr_FR"/>
        </w:rPr>
        <w:t xml:space="preserve"> ; </w:t>
      </w:r>
      <w:r>
        <w:rPr>
          <w:lang w:val="fr_FR" w:bidi="fr_FR"/>
        </w:rPr>
        <w:t>3.12–26</w:t>
      </w:r>
      <w:r>
        <w:rPr>
          <w:lang w:val="fr_FR" w:bidi="fr_FR"/>
        </w:rPr>
        <w:t xml:space="preserve"> ; </w:t>
      </w:r>
      <w:r>
        <w:rPr>
          <w:lang w:val="fr_FR" w:bidi="fr_FR"/>
        </w:rPr>
        <w:t>4.1–2</w:t>
      </w:r>
      <w:r>
        <w:rPr>
          <w:lang w:val="fr_FR" w:bidi="fr_FR"/>
        </w:rPr>
        <w:t xml:space="preserve">, </w:t>
      </w:r>
      <w:r>
        <w:rPr>
          <w:lang w:val="fr_FR" w:bidi="fr_FR"/>
        </w:rPr>
        <w:t>20</w:t>
      </w:r>
      <w:r>
        <w:rPr>
          <w:lang w:val="fr_FR" w:bidi="fr_FR"/>
        </w:rPr>
        <w:t xml:space="preserve"> ; </w:t>
      </w:r>
      <w:r>
        <w:rPr>
          <w:lang w:val="fr_FR" w:bidi="fr_FR"/>
        </w:rPr>
        <w:t>8.4</w:t>
      </w:r>
      <w:r>
        <w:rPr>
          <w:lang w:val="fr_FR" w:bidi="fr_FR"/>
        </w:rPr>
        <w:t xml:space="preserve"> ; </w:t>
      </w:r>
      <w:r>
        <w:rPr>
          <w:lang w:val="fr_FR" w:bidi="fr_FR"/>
        </w:rPr>
        <w:t>9.20</w:t>
      </w:r>
      <w:r>
        <w:rPr>
          <w:lang w:val="fr_FR" w:bidi="fr_FR"/>
        </w:rPr>
        <w:t xml:space="preserve"> ; </w:t>
      </w:r>
      <w:r>
        <w:rPr>
          <w:lang w:val="fr_FR" w:bidi="fr_FR"/>
        </w:rPr>
        <w:t>11.19–26</w:t>
      </w:r>
      <w:r>
        <w:rPr>
          <w:lang w:val="fr_FR" w:bidi="fr_FR"/>
        </w:rPr>
        <w:t xml:space="preserve"> ; </w:t>
      </w:r>
      <w:r>
        <w:rPr>
          <w:lang w:val="fr_FR" w:bidi="fr_FR"/>
        </w:rPr>
        <w:t>13.1–3</w:t>
      </w:r>
      <w:r>
        <w:rPr>
          <w:lang w:val="fr_FR" w:bidi="fr_FR"/>
        </w:rPr>
        <w:t xml:space="preserve"> ; </w:t>
      </w:r>
      <w:r>
        <w:rPr>
          <w:lang w:val="fr_FR" w:bidi="fr_FR"/>
        </w:rPr>
        <w:t>Rm 1.1–16</w:t>
      </w:r>
      <w:r>
        <w:rPr>
          <w:lang w:val="fr_FR" w:bidi="fr_FR"/>
        </w:rPr>
        <w:t xml:space="preserve"> ; </w:t>
      </w:r>
      <w:r>
        <w:rPr>
          <w:lang w:val="fr_FR" w:bidi="fr_FR"/>
        </w:rPr>
        <w:t>10.14–15</w:t>
      </w:r>
      <w:r>
        <w:rPr>
          <w:lang w:val="fr_FR" w:bidi="fr_FR"/>
        </w:rPr>
        <w:t xml:space="preserve"> ; </w:t>
      </w:r>
      <w:r>
        <w:rPr>
          <w:lang w:val="fr_FR" w:bidi="fr_FR"/>
        </w:rPr>
        <w:t>15.18–21</w:t>
      </w:r>
      <w:r>
        <w:rPr>
          <w:lang w:val="fr_FR" w:bidi="fr_FR"/>
        </w:rPr>
        <w:t xml:space="preserve"> ; </w:t>
      </w:r>
      <w:r>
        <w:rPr>
          <w:lang w:val="fr_FR" w:bidi="fr_FR"/>
        </w:rPr>
        <w:t>1Co 9.16</w:t>
      </w:r>
      <w:r>
        <w:rPr>
          <w:lang w:val="fr_FR" w:bidi="fr_FR"/>
        </w:rPr>
        <w:t xml:space="preserve"> ; </w:t>
      </w:r>
      <w:r>
        <w:rPr>
          <w:lang w:val="fr_FR" w:bidi="fr_FR"/>
        </w:rPr>
        <w:t>Col 1.23</w:t>
      </w:r>
      <w:r>
        <w:rPr>
          <w:lang w:val="fr_FR" w:bidi="fr_FR"/>
        </w:rPr>
        <w:t xml:space="preserve"> ; </w:t>
      </w:r>
      <w:r>
        <w:rPr>
          <w:lang w:val="fr_FR" w:bidi="fr_FR"/>
        </w:rPr>
        <w:t>1Th 2.9</w:t>
      </w:r>
      <w:r>
        <w:rPr>
          <w:lang w:val="fr_FR" w:bidi="fr_FR"/>
        </w:rPr>
        <w:t xml:space="preserve"> ; </w:t>
      </w:r>
      <w:r>
        <w:rPr>
          <w:lang w:val="fr_FR" w:bidi="fr_FR"/>
        </w:rPr>
        <w:t>2Tm 4.2</w:t>
      </w:r>
      <w:r>
        <w:rPr>
          <w:lang w:val="fr_FR" w:bidi="fr_FR"/>
        </w:rPr>
        <w:t>).</w:t>
      </w:r>
    </w:p>
    <w:p>
      <w:pPr/>
      <w:r>
        <w:rPr>
          <w:lang w:val="fr_FR" w:bidi="fr_FR"/>
        </w:rPr>
      </w:r>
      <w:r>
        <w:rPr>
          <w:lang w:val="fr_FR" w:bidi="fr_FR"/>
        </w:rPr>
        <w:t>Suivre Jésus signifie avoir des devoirs et recevoir des récompenses. Ceux qui le suivent reçoivent :</w:t>
      </w:r>
    </w:p>
    <w:p>
      <w:pPr>
        <w:pStyle w:val="ListBullet"/>
        <w:spacing w:line="240" w:lineRule="auto"/>
        <w:ind w:left="720"/>
      </w:pPr>
      <w:r>
        <w:rPr>
          <w:lang w:val="fr_FR" w:bidi="fr_FR"/>
        </w:rPr>
      </w:r>
      <w:r>
        <w:rPr>
          <w:lang w:val="fr_FR" w:bidi="fr_FR"/>
        </w:rPr>
        <w:t>Une place dans le royaume de Dieu (</w:t>
      </w:r>
      <w:r>
        <w:rPr>
          <w:lang w:val="fr_FR" w:bidi="fr_FR"/>
        </w:rPr>
        <w:t>Mc 9.43–48</w:t>
      </w:r>
      <w:r>
        <w:rPr>
          <w:lang w:val="fr_FR" w:bidi="fr_FR"/>
        </w:rPr>
        <w:t xml:space="preserve"> ; </w:t>
      </w:r>
      <w:r>
        <w:rPr>
          <w:lang w:val="fr_FR" w:bidi="fr_FR"/>
        </w:rPr>
        <w:t>10.23–31</w:t>
      </w:r>
      <w:r>
        <w:rPr>
          <w:lang w:val="fr_FR" w:bidi="fr_FR"/>
        </w:rPr>
        <w:t>)</w:t>
      </w:r>
    </w:p>
    <w:p>
      <w:pPr>
        <w:pStyle w:val="ListBullet"/>
        <w:spacing w:line="240" w:lineRule="auto"/>
        <w:ind w:left="720"/>
      </w:pPr>
      <w:r>
        <w:rPr>
          <w:lang w:val="fr_FR" w:bidi="fr_FR"/>
        </w:rPr>
      </w:r>
      <w:r>
        <w:rPr>
          <w:lang w:val="fr_FR" w:bidi="fr_FR"/>
        </w:rPr>
        <w:t>Le pardon de leurs péchés (</w:t>
      </w:r>
      <w:r>
        <w:rPr>
          <w:lang w:val="fr_FR" w:bidi="fr_FR"/>
        </w:rPr>
        <w:t>Mc 2.10–11</w:t>
      </w:r>
      <w:r>
        <w:rPr>
          <w:lang w:val="fr_FR" w:bidi="fr_FR"/>
        </w:rPr>
        <w:t xml:space="preserve"> ; voir aussi </w:t>
      </w:r>
      <w:r>
        <w:rPr>
          <w:lang w:val="fr_FR" w:bidi="fr_FR"/>
        </w:rPr>
        <w:t>3.28</w:t>
      </w:r>
      <w:r>
        <w:rPr>
          <w:lang w:val="fr_FR" w:bidi="fr_FR"/>
        </w:rPr>
        <w:t xml:space="preserve"> ; </w:t>
      </w:r>
      <w:r>
        <w:rPr>
          <w:lang w:val="fr_FR" w:bidi="fr_FR"/>
        </w:rPr>
        <w:t>11.25</w:t>
      </w:r>
      <w:r>
        <w:rPr>
          <w:lang w:val="fr_FR" w:bidi="fr_FR"/>
        </w:rPr>
        <w:t>)</w:t>
      </w:r>
    </w:p>
    <w:p>
      <w:pPr>
        <w:pStyle w:val="ListBullet"/>
        <w:spacing w:line="240" w:lineRule="auto"/>
        <w:ind w:left="720"/>
      </w:pPr>
      <w:r>
        <w:rPr>
          <w:lang w:val="fr_FR" w:bidi="fr_FR"/>
        </w:rPr>
      </w:r>
      <w:r>
        <w:rPr>
          <w:lang w:val="fr_FR" w:bidi="fr_FR"/>
        </w:rPr>
        <w:t>Une place dans la famille de Dieu (</w:t>
      </w:r>
      <w:r>
        <w:rPr>
          <w:lang w:val="fr_FR" w:bidi="fr_FR"/>
        </w:rPr>
        <w:t>Jn 1.12</w:t>
      </w:r>
      <w:r>
        <w:rPr>
          <w:lang w:val="fr_FR" w:bidi="fr_FR"/>
        </w:rPr>
        <w:t>)</w:t>
      </w:r>
    </w:p>
    <w:p>
      <w:pPr>
        <w:pStyle w:val="ListBullet"/>
        <w:spacing w:line="240" w:lineRule="auto"/>
        <w:ind w:left="720"/>
      </w:pPr>
      <w:r>
        <w:rPr>
          <w:lang w:val="fr_FR" w:bidi="fr_FR"/>
        </w:rPr>
      </w:r>
      <w:r>
        <w:rPr>
          <w:lang w:val="fr_FR" w:bidi="fr_FR"/>
        </w:rPr>
        <w:t>La protection contre le jugement de Dieu (</w:t>
      </w:r>
      <w:r>
        <w:rPr>
          <w:lang w:val="fr_FR" w:bidi="fr_FR"/>
        </w:rPr>
        <w:t>Mc 8.35</w:t>
      </w:r>
      <w:r>
        <w:rPr>
          <w:lang w:val="fr_FR" w:bidi="fr_FR"/>
        </w:rPr>
        <w:t xml:space="preserve"> ; </w:t>
      </w:r>
      <w:r>
        <w:rPr>
          <w:lang w:val="fr_FR" w:bidi="fr_FR"/>
        </w:rPr>
        <w:t>13.13</w:t>
      </w:r>
      <w:r>
        <w:rPr>
          <w:lang w:val="fr_FR" w:bidi="fr_FR"/>
        </w:rPr>
        <w:t>)</w:t>
      </w:r>
    </w:p>
    <w:p>
      <w:pPr>
        <w:pStyle w:val="ListBullet"/>
        <w:spacing w:line="240" w:lineRule="auto"/>
        <w:ind w:left="720"/>
      </w:pPr>
      <w:r>
        <w:rPr>
          <w:lang w:val="fr_FR" w:bidi="fr_FR"/>
        </w:rPr>
      </w:r>
      <w:r>
        <w:rPr>
          <w:lang w:val="fr_FR" w:bidi="fr_FR"/>
        </w:rPr>
        <w:t>La vie éternelle (</w:t>
      </w:r>
      <w:r>
        <w:rPr>
          <w:lang w:val="fr_FR" w:bidi="fr_FR"/>
        </w:rPr>
        <w:t>Mc 9.43</w:t>
      </w:r>
      <w:r>
        <w:rPr>
          <w:lang w:val="fr_FR" w:bidi="fr_FR"/>
        </w:rPr>
        <w:t xml:space="preserve"> ; </w:t>
      </w:r>
      <w:r>
        <w:rPr>
          <w:lang w:val="fr_FR" w:bidi="fr_FR"/>
        </w:rPr>
        <w:t>10.29–30</w:t>
      </w:r>
      <w:r>
        <w:rPr>
          <w:lang w:val="fr_FR" w:bidi="fr_FR"/>
        </w:rPr>
        <w:t xml:space="preserve"> ; </w:t>
      </w:r>
      <w:r>
        <w:rPr>
          <w:lang w:val="fr_FR" w:bidi="fr_FR"/>
        </w:rPr>
        <w:t>1Jn 5.11–12</w:t>
      </w:r>
      <w:r>
        <w:rPr>
          <w:lang w:val="fr_FR" w:bidi="fr_FR"/>
        </w:rPr>
        <w:t>)</w:t>
      </w:r>
    </w:p>
    <w:p>
      <w:pPr/>
      <w:r>
        <w:rPr>
          <w:lang w:val="fr_FR" w:bidi="fr_FR"/>
        </w:rPr>
      </w:r>
      <w:r>
        <w:rPr>
          <w:u w:val="single"/>
          <w:lang w:val="fr_FR" w:bidi="fr_FR"/>
        </w:rPr>
        <w:t>Passages pour une étude approfondie</w:t>
      </w:r>
    </w:p>
    <w:p>
      <w:pPr/>
      <w:r>
        <w:rPr>
          <w:lang w:val="fr_FR" w:bidi="fr_FR"/>
        </w:rPr>
      </w:r>
      <w:r>
        <w:rPr>
          <w:lang w:val="fr_FR" w:bidi="fr_FR"/>
        </w:rPr>
        <w:t xml:space="preserve">Osée 6.3 </w:t>
      </w:r>
      <w:r>
        <w:rPr>
          <w:lang w:val="fr_FR" w:bidi="fr_FR"/>
        </w:rPr>
        <w:t xml:space="preserve">; </w:t>
      </w:r>
      <w:r>
        <w:rPr>
          <w:lang w:val="fr_FR" w:bidi="fr_FR"/>
        </w:rPr>
        <w:t xml:space="preserve">Matthieu 10.37–39 </w:t>
      </w:r>
      <w:r>
        <w:rPr>
          <w:lang w:val="fr_FR" w:bidi="fr_FR"/>
        </w:rPr>
        <w:t xml:space="preserve">; </w:t>
      </w:r>
      <w:r>
        <w:rPr>
          <w:lang w:val="fr_FR" w:bidi="fr_FR"/>
        </w:rPr>
        <w:t xml:space="preserve">28.18–20 </w:t>
      </w:r>
      <w:r>
        <w:rPr>
          <w:lang w:val="fr_FR" w:bidi="fr_FR"/>
        </w:rPr>
        <w:t xml:space="preserve">; </w:t>
      </w:r>
      <w:r>
        <w:rPr>
          <w:lang w:val="fr_FR" w:bidi="fr_FR"/>
        </w:rPr>
        <w:t xml:space="preserve">Marc 1.15–20 </w:t>
      </w:r>
      <w:r>
        <w:rPr>
          <w:lang w:val="fr_FR" w:bidi="fr_FR"/>
        </w:rPr>
        <w:t xml:space="preserve">; </w:t>
      </w:r>
      <w:r>
        <w:rPr>
          <w:lang w:val="fr_FR" w:bidi="fr_FR"/>
        </w:rPr>
        <w:t xml:space="preserve">2.14–15 </w:t>
      </w:r>
      <w:r>
        <w:rPr>
          <w:lang w:val="fr_FR" w:bidi="fr_FR"/>
        </w:rPr>
        <w:t xml:space="preserve">; </w:t>
      </w:r>
      <w:r>
        <w:rPr>
          <w:lang w:val="fr_FR" w:bidi="fr_FR"/>
        </w:rPr>
        <w:t xml:space="preserve">3.13–15 </w:t>
      </w:r>
      <w:r>
        <w:rPr>
          <w:lang w:val="fr_FR" w:bidi="fr_FR"/>
        </w:rPr>
        <w:t xml:space="preserve">; </w:t>
      </w:r>
      <w:r>
        <w:rPr>
          <w:lang w:val="fr_FR" w:bidi="fr_FR"/>
        </w:rPr>
        <w:t xml:space="preserve">5.18–20 </w:t>
      </w:r>
      <w:r>
        <w:rPr>
          <w:lang w:val="fr_FR" w:bidi="fr_FR"/>
        </w:rPr>
        <w:t xml:space="preserve">; </w:t>
      </w:r>
      <w:r>
        <w:rPr>
          <w:lang w:val="fr_FR" w:bidi="fr_FR"/>
        </w:rPr>
        <w:t>6.6–13</w:t>
      </w:r>
      <w:r>
        <w:rPr>
          <w:lang w:val="fr_FR" w:bidi="fr_FR"/>
        </w:rPr>
        <w:t xml:space="preserve">, </w:t>
      </w:r>
      <w:r>
        <w:rPr>
          <w:lang w:val="fr_FR" w:bidi="fr_FR"/>
        </w:rPr>
        <w:t xml:space="preserve">30–32 </w:t>
      </w:r>
      <w:r>
        <w:rPr>
          <w:lang w:val="fr_FR" w:bidi="fr_FR"/>
        </w:rPr>
        <w:t xml:space="preserve">; </w:t>
      </w:r>
      <w:r>
        <w:rPr>
          <w:lang w:val="fr_FR" w:bidi="fr_FR"/>
        </w:rPr>
        <w:t xml:space="preserve">8.34–38 </w:t>
      </w:r>
      <w:r>
        <w:rPr>
          <w:lang w:val="fr_FR" w:bidi="fr_FR"/>
        </w:rPr>
        <w:t xml:space="preserve">; </w:t>
      </w:r>
      <w:r>
        <w:rPr>
          <w:lang w:val="fr_FR" w:bidi="fr_FR"/>
        </w:rPr>
        <w:t xml:space="preserve">9.38–50 </w:t>
      </w:r>
      <w:r>
        <w:rPr>
          <w:lang w:val="fr_FR" w:bidi="fr_FR"/>
        </w:rPr>
        <w:t xml:space="preserve">; </w:t>
      </w:r>
      <w:r>
        <w:rPr>
          <w:lang w:val="fr_FR" w:bidi="fr_FR"/>
        </w:rPr>
        <w:t xml:space="preserve">10.17–31 </w:t>
      </w:r>
      <w:r>
        <w:rPr>
          <w:lang w:val="fr_FR" w:bidi="fr_FR"/>
        </w:rPr>
        <w:t xml:space="preserve">; </w:t>
      </w:r>
      <w:r>
        <w:rPr>
          <w:lang w:val="fr_FR" w:bidi="fr_FR"/>
        </w:rPr>
        <w:t xml:space="preserve">11.22–25 </w:t>
      </w:r>
      <w:r>
        <w:rPr>
          <w:lang w:val="fr_FR" w:bidi="fr_FR"/>
        </w:rPr>
        <w:t xml:space="preserve">; </w:t>
      </w:r>
      <w:r>
        <w:rPr>
          <w:lang w:val="fr_FR" w:bidi="fr_FR"/>
        </w:rPr>
        <w:t xml:space="preserve">13.9–13 </w:t>
      </w:r>
      <w:r>
        <w:rPr>
          <w:lang w:val="fr_FR" w:bidi="fr_FR"/>
        </w:rPr>
        <w:t xml:space="preserve">; </w:t>
      </w:r>
      <w:r>
        <w:rPr>
          <w:lang w:val="fr_FR" w:bidi="fr_FR"/>
        </w:rPr>
        <w:t xml:space="preserve">Luc 14.25–35 </w:t>
      </w:r>
      <w:r>
        <w:rPr>
          <w:lang w:val="fr_FR" w:bidi="fr_FR"/>
        </w:rPr>
        <w:t xml:space="preserve">; </w:t>
      </w:r>
      <w:r>
        <w:rPr>
          <w:lang w:val="fr_FR" w:bidi="fr_FR"/>
        </w:rPr>
        <w:t xml:space="preserve">24.47–49 </w:t>
      </w:r>
      <w:r>
        <w:rPr>
          <w:lang w:val="fr_FR" w:bidi="fr_FR"/>
        </w:rPr>
        <w:t xml:space="preserve">; </w:t>
      </w:r>
      <w:r>
        <w:rPr>
          <w:lang w:val="fr_FR" w:bidi="fr_FR"/>
        </w:rPr>
        <w:t xml:space="preserve">Jean 8.12 </w:t>
      </w:r>
      <w:r>
        <w:rPr>
          <w:lang w:val="fr_FR" w:bidi="fr_FR"/>
        </w:rPr>
        <w:t xml:space="preserve">; </w:t>
      </w:r>
      <w:r>
        <w:rPr>
          <w:lang w:val="fr_FR" w:bidi="fr_FR"/>
        </w:rPr>
        <w:t xml:space="preserve">10.27 </w:t>
      </w:r>
      <w:r>
        <w:rPr>
          <w:lang w:val="fr_FR" w:bidi="fr_FR"/>
        </w:rPr>
        <w:t xml:space="preserve">; </w:t>
      </w:r>
      <w:r>
        <w:rPr>
          <w:lang w:val="fr_FR" w:bidi="fr_FR"/>
        </w:rPr>
        <w:t xml:space="preserve">12.26 </w:t>
      </w:r>
      <w:r>
        <w:rPr>
          <w:lang w:val="fr_FR" w:bidi="fr_FR"/>
        </w:rPr>
        <w:t xml:space="preserve">; </w:t>
      </w:r>
      <w:r>
        <w:rPr>
          <w:lang w:val="fr_FR" w:bidi="fr_FR"/>
        </w:rPr>
        <w:t xml:space="preserve">Actes 1.8 </w:t>
      </w:r>
      <w:r>
        <w:rPr>
          <w:lang w:val="fr_FR" w:bidi="fr_FR"/>
        </w:rPr>
        <w:t xml:space="preserve">; </w:t>
      </w:r>
      <w:r>
        <w:rPr>
          <w:lang w:val="fr_FR" w:bidi="fr_FR"/>
        </w:rPr>
        <w:t xml:space="preserve">2.42–47 </w:t>
      </w:r>
      <w:r>
        <w:rPr>
          <w:lang w:val="fr_FR" w:bidi="fr_FR"/>
        </w:rPr>
        <w:t xml:space="preserve">; </w:t>
      </w:r>
      <w:r>
        <w:rPr>
          <w:lang w:val="fr_FR" w:bidi="fr_FR"/>
        </w:rPr>
        <w:t xml:space="preserve">4.16–20 </w:t>
      </w:r>
      <w:r>
        <w:rPr>
          <w:lang w:val="fr_FR" w:bidi="fr_FR"/>
        </w:rPr>
        <w:t xml:space="preserve">; </w:t>
      </w:r>
      <w:r>
        <w:rPr>
          <w:lang w:val="fr_FR" w:bidi="fr_FR"/>
        </w:rPr>
        <w:t xml:space="preserve">8.4 </w:t>
      </w:r>
      <w:r>
        <w:rPr>
          <w:lang w:val="fr_FR" w:bidi="fr_FR"/>
        </w:rPr>
        <w:t xml:space="preserve">; </w:t>
      </w:r>
      <w:r>
        <w:rPr>
          <w:lang w:val="fr_FR" w:bidi="fr_FR"/>
        </w:rPr>
        <w:t xml:space="preserve">9.19–30 </w:t>
      </w:r>
      <w:r>
        <w:rPr>
          <w:lang w:val="fr_FR" w:bidi="fr_FR"/>
        </w:rPr>
        <w:t xml:space="preserve">; </w:t>
      </w:r>
      <w:r>
        <w:rPr>
          <w:lang w:val="fr_FR" w:bidi="fr_FR"/>
        </w:rPr>
        <w:t xml:space="preserve">11.19–24 </w:t>
      </w:r>
      <w:r>
        <w:rPr>
          <w:lang w:val="fr_FR" w:bidi="fr_FR"/>
        </w:rPr>
        <w:t xml:space="preserve">; </w:t>
      </w:r>
      <w:r>
        <w:rPr>
          <w:lang w:val="fr_FR" w:bidi="fr_FR"/>
        </w:rPr>
        <w:t xml:space="preserve">13.1–3 </w:t>
      </w:r>
      <w:r>
        <w:rPr>
          <w:lang w:val="fr_FR" w:bidi="fr_FR"/>
        </w:rPr>
        <w:t xml:space="preserve">; </w:t>
      </w:r>
      <w:r>
        <w:rPr>
          <w:lang w:val="fr_FR" w:bidi="fr_FR"/>
        </w:rPr>
        <w:t xml:space="preserve">Romains 1.1–16 </w:t>
      </w:r>
      <w:r>
        <w:rPr>
          <w:lang w:val="fr_FR" w:bidi="fr_FR"/>
        </w:rPr>
        <w:t xml:space="preserve">; </w:t>
      </w:r>
      <w:r>
        <w:rPr>
          <w:lang w:val="fr_FR" w:bidi="fr_FR"/>
        </w:rPr>
        <w:t xml:space="preserve">10.7–15 </w:t>
      </w:r>
      <w:r>
        <w:rPr>
          <w:lang w:val="fr_FR" w:bidi="fr_FR"/>
        </w:rPr>
        <w:t xml:space="preserve">; </w:t>
      </w:r>
      <w:r>
        <w:rPr>
          <w:lang w:val="fr_FR" w:bidi="fr_FR"/>
        </w:rPr>
        <w:t xml:space="preserve">1 Corinthiens 9.16 </w:t>
      </w:r>
      <w:r>
        <w:rPr>
          <w:lang w:val="fr_FR" w:bidi="fr_FR"/>
        </w:rPr>
        <w:t xml:space="preserve">; </w:t>
      </w:r>
      <w:r>
        <w:rPr>
          <w:lang w:val="fr_FR" w:bidi="fr_FR"/>
        </w:rPr>
        <w:t xml:space="preserve">Éphésiens 5.1 </w:t>
      </w:r>
      <w:r>
        <w:rPr>
          <w:lang w:val="fr_FR" w:bidi="fr_FR"/>
        </w:rPr>
        <w:t xml:space="preserve">; </w:t>
      </w:r>
      <w:r>
        <w:rPr>
          <w:lang w:val="fr_FR" w:bidi="fr_FR"/>
        </w:rPr>
        <w:t xml:space="preserve">Colossiens 1.23 </w:t>
      </w:r>
      <w:r>
        <w:rPr>
          <w:lang w:val="fr_FR" w:bidi="fr_FR"/>
        </w:rPr>
        <w:t xml:space="preserve">; </w:t>
      </w:r>
      <w:r>
        <w:rPr>
          <w:lang w:val="fr_FR" w:bidi="fr_FR"/>
        </w:rPr>
        <w:t xml:space="preserve">2 Timothée 4.2 </w:t>
      </w:r>
      <w:r>
        <w:rPr>
          <w:lang w:val="fr_FR" w:bidi="fr_FR"/>
        </w:rPr>
        <w:t xml:space="preserve">; </w:t>
      </w:r>
      <w:r>
        <w:rPr>
          <w:lang w:val="fr_FR" w:bidi="fr_FR"/>
        </w:rPr>
        <w:t>1 Pierre 2.21</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