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च</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चमत्कार</w:t>
      </w:r>
      <w:r>
        <w:rPr>
          <w:lang w:val="hi_IN" w:bidi="hi_IN"/>
        </w:rPr>
      </w:r>
    </w:p>
    <w:p>
      <w:pPr/>
      <w:r>
        <w:rPr>
          <w:lang w:val="hi_IN" w:bidi="hi_IN"/>
        </w:rPr>
      </w:r>
      <w:r>
        <w:rPr>
          <w:lang w:val="hi_IN" w:bidi="hi_IN"/>
        </w:rPr>
        <w:t>बाइबल में अक्सर चमत्कार होते थे। ये विशेष रूप से मूसा के समय और एलिय्याह, एलीशा, यीशु और उनके प्रेरितों की सेवाओं के दौरान आम थे। बाइबल चमत्कारों को साबित करने की कोशिश नहीं करती। यह उन्हें सरलता से प्रस्तुत करती है। चमत्कार परमेश्वर की सृष्टि पर उनकी शक्ति और मनुष्य की आवश्यकताओं के प्रति उनकी करुणा को दर्शाते हैं।</w:t>
      </w:r>
    </w:p>
    <w:p>
      <w:pPr/>
      <w:r>
        <w:rPr>
          <w:lang w:val="hi_IN" w:bidi="hi_IN"/>
        </w:rPr>
      </w:r>
      <w:r>
        <w:rPr>
          <w:lang w:val="hi_IN" w:bidi="hi_IN"/>
        </w:rPr>
        <w:t>चमत्कार लोगों को परमेश्वर में विश्वास करने के लिए प्रेरित कर सकते हैं (</w:t>
      </w:r>
      <w:r>
        <w:rPr>
          <w:lang w:val="hi_IN" w:bidi="hi_IN"/>
        </w:rPr>
        <w:t>यूह 2:23</w:t>
      </w:r>
      <w:r>
        <w:rPr>
          <w:lang w:val="hi_IN" w:bidi="hi_IN"/>
        </w:rPr>
        <w:t xml:space="preserve">)। परन्तु सच्चे विश्वास के लिए केवल एक चमत्कार देखने से अधिक की आवश्यकता होती है (देखें </w:t>
      </w:r>
      <w:r>
        <w:rPr>
          <w:lang w:val="hi_IN" w:bidi="hi_IN"/>
        </w:rPr>
        <w:t>यूह 12:37</w:t>
      </w:r>
      <w:r>
        <w:rPr>
          <w:lang w:val="hi_IN" w:bidi="hi_IN"/>
        </w:rPr>
        <w:t>)। चमत्कार हमें याद दिलाते हैं कि परमेश्वर के लिए कुछ भी असम्भव नहीं है (</w:t>
      </w:r>
      <w:r>
        <w:rPr>
          <w:lang w:val="hi_IN" w:bidi="hi_IN"/>
        </w:rPr>
        <w:t>मर 9:21–23</w:t>
      </w:r>
      <w:r>
        <w:rPr>
          <w:lang w:val="hi_IN" w:bidi="hi_IN"/>
        </w:rPr>
        <w:t xml:space="preserve">; तुलना करें </w:t>
      </w:r>
      <w:r>
        <w:rPr>
          <w:lang w:val="hi_IN" w:bidi="hi_IN"/>
        </w:rPr>
        <w:t>मत्ती 19:26</w:t>
      </w:r>
      <w:r>
        <w:rPr>
          <w:lang w:val="hi_IN" w:bidi="hi_IN"/>
        </w:rPr>
        <w:t xml:space="preserve">; </w:t>
      </w:r>
      <w:r>
        <w:rPr>
          <w:lang w:val="hi_IN" w:bidi="hi_IN"/>
        </w:rPr>
        <w:t>मर 10:27</w:t>
      </w:r>
      <w:r>
        <w:rPr>
          <w:lang w:val="hi_IN" w:bidi="hi_IN"/>
        </w:rPr>
        <w:t xml:space="preserve">; </w:t>
      </w:r>
      <w:r>
        <w:rPr>
          <w:lang w:val="hi_IN" w:bidi="hi_IN"/>
        </w:rPr>
        <w:t>लूका 1:37</w:t>
      </w:r>
      <w:r>
        <w:rPr>
          <w:lang w:val="hi_IN" w:bidi="hi_IN"/>
        </w:rPr>
        <w:t xml:space="preserve">; </w:t>
      </w:r>
      <w:r>
        <w:rPr>
          <w:lang w:val="hi_IN" w:bidi="hi_IN"/>
        </w:rPr>
        <w:t>18:27</w:t>
      </w:r>
      <w:r>
        <w:rPr>
          <w:lang w:val="hi_IN" w:bidi="hi_IN"/>
        </w:rPr>
        <w:t>)।</w:t>
      </w:r>
    </w:p>
    <w:p>
      <w:pPr/>
      <w:r>
        <w:rPr>
          <w:lang w:val="hi_IN" w:bidi="hi_IN"/>
        </w:rPr>
      </w:r>
      <w:r>
        <w:rPr>
          <w:lang w:val="hi_IN" w:bidi="hi_IN"/>
        </w:rPr>
        <w:t>यीशु ने अपनी सेवकाई के दौरान कई चमत्कार किए, जिनमें बीमारों को चंगा करना, दुष्ट आत्माओं को निकालना, प्रकृति पर नियन्त्रण करना, और मृतकों को पुनर्जीवित करना शामिल था। उन्होंने लोगों की आवश्यकताओं को पूरा करके उनके प्रति गहरा प्रेम दिखाया। कई लोग इन चमत्कारों के कारण उनका अनुसरण करते थे (</w:t>
      </w:r>
      <w:r>
        <w:rPr>
          <w:lang w:val="hi_IN" w:bidi="hi_IN"/>
        </w:rPr>
        <w:t>यूह 6:2</w:t>
      </w:r>
      <w:r>
        <w:rPr>
          <w:lang w:val="hi_IN" w:bidi="hi_IN"/>
        </w:rPr>
        <w:t>)। फिर भी, उन्होंने केवल चमत्कारों के लिए उनका अनुसरण करने के खिलाफ चेतावनी दी (</w:t>
      </w:r>
      <w:r>
        <w:rPr>
          <w:lang w:val="hi_IN" w:bidi="hi_IN"/>
        </w:rPr>
        <w:t>यूह 6:26</w:t>
      </w:r>
      <w:r>
        <w:rPr>
          <w:lang w:val="hi_IN" w:bidi="hi_IN"/>
        </w:rPr>
        <w:t>)।</w:t>
      </w:r>
    </w:p>
    <w:p>
      <w:pPr/>
      <w:r>
        <w:rPr>
          <w:lang w:val="hi_IN" w:bidi="hi_IN"/>
        </w:rPr>
      </w:r>
      <w:r>
        <w:rPr>
          <w:lang w:val="hi_IN" w:bidi="hi_IN"/>
        </w:rPr>
        <w:t>यीशु से सम्बन्धित तीन सबसे महान चमत्कार हैं:</w:t>
      </w:r>
    </w:p>
    <w:p>
      <w:pPr>
        <w:pStyle w:val="ListNumber"/>
        <w:numPr>
          <w:ilvl w:val="0"/>
          <w:numId w:val="14"/>
        </w:numPr>
        <w:spacing w:line="240" w:lineRule="auto"/>
        <w:ind w:left="720"/>
      </w:pPr>
      <w:r>
        <w:rPr>
          <w:lang w:val="hi_IN" w:bidi="hi_IN"/>
        </w:rPr>
      </w:r>
      <w:r>
        <w:rPr>
          <w:lang w:val="hi_IN" w:bidi="hi_IN"/>
        </w:rPr>
        <w:t>उनका आगमन परमेश्वर के "वचन" के रूप में मानव शरीर में हुआ (</w:t>
      </w:r>
      <w:r>
        <w:rPr>
          <w:lang w:val="hi_IN" w:bidi="hi_IN"/>
        </w:rPr>
        <w:t>यूह 1:14</w:t>
      </w:r>
      <w:r>
        <w:rPr>
          <w:lang w:val="hi_IN" w:bidi="hi_IN"/>
        </w:rPr>
        <w:t>)।</w:t>
      </w:r>
    </w:p>
    <w:p>
      <w:pPr>
        <w:pStyle w:val="ListNumber"/>
        <w:spacing w:line="240" w:lineRule="auto"/>
        <w:ind w:left="720"/>
      </w:pPr>
      <w:r>
        <w:rPr>
          <w:lang w:val="hi_IN" w:bidi="hi_IN"/>
        </w:rPr>
      </w:r>
      <w:r>
        <w:rPr>
          <w:lang w:val="hi_IN" w:bidi="hi_IN"/>
        </w:rPr>
        <w:t>मृतकों में से उनका पुनरुत्थान (</w:t>
      </w:r>
      <w:r>
        <w:rPr>
          <w:lang w:val="hi_IN" w:bidi="hi_IN"/>
        </w:rPr>
        <w:t>मत्ती 28</w:t>
      </w:r>
      <w:r>
        <w:rPr>
          <w:lang w:val="hi_IN" w:bidi="hi_IN"/>
        </w:rPr>
        <w:t xml:space="preserve">; </w:t>
      </w:r>
      <w:r>
        <w:rPr>
          <w:lang w:val="hi_IN" w:bidi="hi_IN"/>
        </w:rPr>
        <w:t>मर 16:1–8</w:t>
      </w:r>
      <w:r>
        <w:rPr>
          <w:lang w:val="hi_IN" w:bidi="hi_IN"/>
        </w:rPr>
        <w:t xml:space="preserve">; </w:t>
      </w:r>
      <w:r>
        <w:rPr>
          <w:lang w:val="hi_IN" w:bidi="hi_IN"/>
        </w:rPr>
        <w:t>लूका 24:1–53</w:t>
      </w:r>
      <w:r>
        <w:rPr>
          <w:lang w:val="hi_IN" w:bidi="hi_IN"/>
        </w:rPr>
        <w:t xml:space="preserve">; </w:t>
      </w:r>
      <w:r>
        <w:rPr>
          <w:lang w:val="hi_IN" w:bidi="hi_IN"/>
        </w:rPr>
        <w:t>यूह 20:1–31</w:t>
      </w:r>
      <w:r>
        <w:rPr>
          <w:lang w:val="hi_IN" w:bidi="hi_IN"/>
        </w:rPr>
        <w:t xml:space="preserve">; </w:t>
      </w:r>
      <w:r>
        <w:rPr>
          <w:lang w:val="hi_IN" w:bidi="hi_IN"/>
        </w:rPr>
        <w:t>प्रेरि 1:3</w:t>
      </w:r>
      <w:r>
        <w:rPr>
          <w:lang w:val="hi_IN" w:bidi="hi_IN"/>
        </w:rPr>
        <w:t xml:space="preserve">; </w:t>
      </w:r>
      <w:r>
        <w:rPr>
          <w:lang w:val="hi_IN" w:bidi="hi_IN"/>
        </w:rPr>
        <w:t>1 कुरि 15:3–8</w:t>
      </w:r>
      <w:r>
        <w:rPr>
          <w:lang w:val="hi_IN" w:bidi="hi_IN"/>
        </w:rPr>
        <w:t xml:space="preserve">; यह भी देखें </w:t>
      </w:r>
      <w:r>
        <w:rPr>
          <w:lang w:val="hi_IN" w:bidi="hi_IN"/>
        </w:rPr>
        <w:t>प्रेरि 23:6</w:t>
      </w:r>
      <w:r>
        <w:rPr>
          <w:lang w:val="hi_IN" w:bidi="hi_IN"/>
        </w:rPr>
        <w:t xml:space="preserve">; </w:t>
      </w:r>
      <w:r>
        <w:rPr>
          <w:lang w:val="hi_IN" w:bidi="hi_IN"/>
        </w:rPr>
        <w:t>26:8</w:t>
      </w:r>
      <w:r>
        <w:rPr>
          <w:lang w:val="hi_IN" w:bidi="hi_IN"/>
        </w:rPr>
        <w:t>)।</w:t>
      </w:r>
    </w:p>
    <w:p>
      <w:pPr>
        <w:pStyle w:val="ListNumber"/>
        <w:spacing w:line="240" w:lineRule="auto"/>
        <w:ind w:left="720"/>
      </w:pPr>
      <w:r>
        <w:rPr>
          <w:lang w:val="hi_IN" w:bidi="hi_IN"/>
        </w:rPr>
      </w:r>
      <w:r>
        <w:rPr>
          <w:lang w:val="hi_IN" w:bidi="hi_IN"/>
        </w:rPr>
        <w:t>आत्मिक नया जन्म का चमत्कार (</w:t>
      </w:r>
      <w:r>
        <w:rPr>
          <w:lang w:val="hi_IN" w:bidi="hi_IN"/>
        </w:rPr>
        <w:t>यूह 3:3–8</w:t>
      </w:r>
      <w:r>
        <w:rPr>
          <w:lang w:val="hi_IN" w:bidi="hi_IN"/>
        </w:rPr>
        <w:t xml:space="preserve">; </w:t>
      </w:r>
      <w:r>
        <w:rPr>
          <w:lang w:val="hi_IN" w:bidi="hi_IN"/>
        </w:rPr>
        <w:t>गला 2:20</w:t>
      </w:r>
      <w:r>
        <w:rPr>
          <w:lang w:val="hi_IN" w:bidi="hi_IN"/>
        </w:rPr>
        <w:t xml:space="preserve">; </w:t>
      </w:r>
      <w:r>
        <w:rPr>
          <w:lang w:val="hi_IN" w:bidi="hi_IN"/>
        </w:rPr>
        <w:t>इफि 2:8–10</w:t>
      </w:r>
      <w:r>
        <w:rPr>
          <w:lang w:val="hi_IN" w:bidi="hi_IN"/>
        </w:rPr>
        <w:t>)।</w:t>
      </w:r>
    </w:p>
    <w:p>
      <w:pPr/>
      <w:r>
        <w:rPr>
          <w:lang w:val="hi_IN" w:bidi="hi_IN"/>
        </w:rPr>
      </w:r>
      <w:r>
        <w:rPr>
          <w:lang w:val="hi_IN" w:bidi="hi_IN"/>
        </w:rPr>
        <w:t>यीशु संसार को बचाने और पापों के लिए मरने के लिए इस संसार में आए, और इस प्रकार उन्होंने मनुष्यजाति के प्रति परमेश्वर का महान प्रेम प्रकट किया (</w:t>
      </w:r>
      <w:r>
        <w:rPr>
          <w:lang w:val="hi_IN" w:bidi="hi_IN"/>
        </w:rPr>
        <w:t>यूह 3:16</w:t>
      </w:r>
      <w:r>
        <w:rPr>
          <w:lang w:val="hi_IN" w:bidi="hi_IN"/>
        </w:rPr>
        <w:t xml:space="preserve">; </w:t>
      </w:r>
      <w:r>
        <w:rPr>
          <w:lang w:val="hi_IN" w:bidi="hi_IN"/>
        </w:rPr>
        <w:t>रोम 5:8</w:t>
      </w:r>
      <w:r>
        <w:rPr>
          <w:lang w:val="hi_IN" w:bidi="hi_IN"/>
        </w:rPr>
        <w:t xml:space="preserve">; </w:t>
      </w:r>
      <w:r>
        <w:rPr>
          <w:lang w:val="hi_IN" w:bidi="hi_IN"/>
        </w:rPr>
        <w:t>8:32</w:t>
      </w:r>
      <w:r>
        <w:rPr>
          <w:lang w:val="hi_IN" w:bidi="hi_IN"/>
        </w:rPr>
        <w:t xml:space="preserve">; </w:t>
      </w:r>
      <w:r>
        <w:rPr>
          <w:lang w:val="hi_IN" w:bidi="hi_IN"/>
        </w:rPr>
        <w:t>इफि 2:4–5</w:t>
      </w:r>
      <w:r>
        <w:rPr>
          <w:lang w:val="hi_IN" w:bidi="hi_IN"/>
        </w:rPr>
        <w:t xml:space="preserve">; </w:t>
      </w:r>
      <w:r>
        <w:rPr>
          <w:lang w:val="hi_IN" w:bidi="hi_IN"/>
        </w:rPr>
        <w:t>1 यूह 3:1–2</w:t>
      </w:r>
      <w:r>
        <w:rPr>
          <w:lang w:val="hi_IN" w:bidi="hi_IN"/>
        </w:rPr>
        <w:t>)। परमेश्वर द्वारा यीशु को मृतकों में से पुनर्जीवित करना मृत्यु पर उनकी शक्ति को दर्शाता है और हमें अनन्त जीवन की आशा देता है (</w:t>
      </w:r>
      <w:r>
        <w:rPr>
          <w:lang w:val="hi_IN" w:bidi="hi_IN"/>
        </w:rPr>
        <w:t>1 पत 1:3–9</w:t>
      </w:r>
      <w:r>
        <w:rPr>
          <w:lang w:val="hi_IN" w:bidi="hi_IN"/>
        </w:rPr>
        <w:t>)। जो कोई भी यीशु मसीह को उद्धारकर्ता और प्रभु के रूप में विश्वास करता है, वह परमेश्वर की सन्तान बनकर नया जन्म लेता है और अनन्त जीवन प्राप्त करता है (</w:t>
      </w:r>
      <w:r>
        <w:rPr>
          <w:lang w:val="hi_IN" w:bidi="hi_IN"/>
        </w:rPr>
        <w:t>यूह 1:12</w:t>
      </w:r>
      <w:r>
        <w:rPr>
          <w:lang w:val="hi_IN" w:bidi="hi_IN"/>
        </w:rPr>
        <w:t xml:space="preserve">; </w:t>
      </w:r>
      <w:r>
        <w:rPr>
          <w:lang w:val="hi_IN" w:bidi="hi_IN"/>
        </w:rPr>
        <w:t>3:36</w:t>
      </w:r>
      <w:r>
        <w:rPr>
          <w:lang w:val="hi_IN" w:bidi="hi_IN"/>
        </w:rPr>
        <w:t xml:space="preserve">; </w:t>
      </w:r>
      <w:r>
        <w:rPr>
          <w:lang w:val="hi_IN" w:bidi="hi_IN"/>
        </w:rPr>
        <w:t>रोम 5:1–2</w:t>
      </w:r>
      <w:r>
        <w:rPr>
          <w:lang w:val="hi_IN" w:bidi="hi_IN"/>
        </w:rPr>
        <w:t xml:space="preserve">; </w:t>
      </w:r>
      <w:r>
        <w:rPr>
          <w:lang w:val="hi_IN" w:bidi="hi_IN"/>
        </w:rPr>
        <w:t>1 यूह 5:11–13</w:t>
      </w:r>
      <w:r>
        <w:rPr>
          <w:lang w:val="hi_IN" w:bidi="hi_IN"/>
        </w:rPr>
        <w:t>)।</w:t>
      </w:r>
    </w:p>
    <w:p>
      <w:pPr/>
      <w:r>
        <w:rPr>
          <w:lang w:val="hi_IN" w:bidi="hi_IN"/>
        </w:rPr>
      </w:r>
      <w:r>
        <w:rPr>
          <w:lang w:val="hi_IN" w:bidi="hi_IN"/>
        </w:rPr>
        <w:t xml:space="preserve">यीशु के चमत्कारी कार्य उनके अनुयायियों के माध्यम से जारी रहे, जैसा कि प्रेरितों के काम की पुस्तक में दर्शाया गया है (उदाहरण के लिए, </w:t>
      </w:r>
      <w:r>
        <w:rPr>
          <w:lang w:val="hi_IN" w:bidi="hi_IN"/>
        </w:rPr>
        <w:t>प्रेरि 3:1–11</w:t>
      </w:r>
      <w:r>
        <w:rPr>
          <w:lang w:val="hi_IN" w:bidi="hi_IN"/>
        </w:rPr>
        <w:t xml:space="preserve">; </w:t>
      </w:r>
      <w:r>
        <w:rPr>
          <w:lang w:val="hi_IN" w:bidi="hi_IN"/>
        </w:rPr>
        <w:t>5:12–15</w:t>
      </w:r>
      <w:r>
        <w:rPr>
          <w:lang w:val="hi_IN" w:bidi="hi_IN"/>
        </w:rPr>
        <w:t xml:space="preserve">; </w:t>
      </w:r>
      <w:r>
        <w:rPr>
          <w:lang w:val="hi_IN" w:bidi="hi_IN"/>
        </w:rPr>
        <w:t>6:8</w:t>
      </w:r>
      <w:r>
        <w:rPr>
          <w:lang w:val="hi_IN" w:bidi="hi_IN"/>
        </w:rPr>
        <w:t xml:space="preserve">; </w:t>
      </w:r>
      <w:r>
        <w:rPr>
          <w:lang w:val="hi_IN" w:bidi="hi_IN"/>
        </w:rPr>
        <w:t>8:6–7</w:t>
      </w:r>
      <w:r>
        <w:rPr>
          <w:lang w:val="hi_IN" w:bidi="hi_IN"/>
        </w:rPr>
        <w:t xml:space="preserve">; </w:t>
      </w:r>
      <w:r>
        <w:rPr>
          <w:lang w:val="hi_IN" w:bidi="hi_IN"/>
        </w:rPr>
        <w:t>9:32–42</w:t>
      </w:r>
      <w:r>
        <w:rPr>
          <w:lang w:val="hi_IN" w:bidi="hi_IN"/>
        </w:rPr>
        <w:t xml:space="preserve">; </w:t>
      </w:r>
      <w:r>
        <w:rPr>
          <w:lang w:val="hi_IN" w:bidi="hi_IN"/>
        </w:rPr>
        <w:t>14:3</w:t>
      </w:r>
      <w:r>
        <w:rPr>
          <w:lang w:val="hi_IN" w:bidi="hi_IN"/>
        </w:rPr>
        <w:t>)। पवित्र आत्मा से परिपूर्ण होकर, प्रेरितों और अन्य मसीही अगुवों ने मसीही सन्देश की शक्ति और सत्यता को प्रदर्शित करने के लिए इन चमत्कारों को किया (</w:t>
      </w:r>
      <w:r>
        <w:rPr>
          <w:lang w:val="hi_IN" w:bidi="hi_IN"/>
        </w:rPr>
        <w:t>14:3</w:t>
      </w:r>
      <w:r>
        <w:rPr>
          <w:lang w:val="hi_IN" w:bidi="hi_IN"/>
        </w:rPr>
        <w:t xml:space="preserve">; देखें </w:t>
      </w:r>
      <w:r>
        <w:rPr>
          <w:lang w:val="hi_IN" w:bidi="hi_IN"/>
        </w:rPr>
        <w:t>यूह 3:2</w:t>
      </w:r>
      <w:r>
        <w:rPr>
          <w:lang w:val="hi_IN" w:bidi="hi_IN"/>
        </w:rPr>
        <w:t xml:space="preserve">; </w:t>
      </w:r>
      <w:r>
        <w:rPr>
          <w:lang w:val="hi_IN" w:bidi="hi_IN"/>
        </w:rPr>
        <w:t>इब्रा 2:4</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मत्ती 19:23–26</w:t>
      </w:r>
      <w:r>
        <w:rPr>
          <w:lang w:val="hi_IN" w:bidi="hi_IN"/>
        </w:rPr>
        <w:t xml:space="preserve">; </w:t>
      </w:r>
      <w:r>
        <w:rPr>
          <w:lang w:val="hi_IN" w:bidi="hi_IN"/>
        </w:rPr>
        <w:t>28:1–20</w:t>
      </w:r>
      <w:r>
        <w:rPr>
          <w:lang w:val="hi_IN" w:bidi="hi_IN"/>
        </w:rPr>
        <w:t xml:space="preserve">; </w:t>
      </w:r>
      <w:r>
        <w:rPr>
          <w:lang w:val="hi_IN" w:bidi="hi_IN"/>
        </w:rPr>
        <w:t>मरकुस 10:23–27</w:t>
      </w:r>
      <w:r>
        <w:rPr>
          <w:lang w:val="hi_IN" w:bidi="hi_IN"/>
        </w:rPr>
        <w:t xml:space="preserve">; </w:t>
      </w:r>
      <w:r>
        <w:rPr>
          <w:lang w:val="hi_IN" w:bidi="hi_IN"/>
        </w:rPr>
        <w:t>लूका 1:30–38</w:t>
      </w:r>
      <w:r>
        <w:rPr>
          <w:lang w:val="hi_IN" w:bidi="hi_IN"/>
        </w:rPr>
        <w:t xml:space="preserve">; </w:t>
      </w:r>
      <w:r>
        <w:rPr>
          <w:lang w:val="hi_IN" w:bidi="hi_IN"/>
        </w:rPr>
        <w:t>18:24–27</w:t>
      </w:r>
      <w:r>
        <w:rPr>
          <w:lang w:val="hi_IN" w:bidi="hi_IN"/>
        </w:rPr>
        <w:t xml:space="preserve">; </w:t>
      </w:r>
      <w:r>
        <w:rPr>
          <w:lang w:val="hi_IN" w:bidi="hi_IN"/>
        </w:rPr>
        <w:t>24:1–53</w:t>
      </w:r>
      <w:r>
        <w:rPr>
          <w:lang w:val="hi_IN" w:bidi="hi_IN"/>
        </w:rPr>
        <w:t xml:space="preserve">; </w:t>
      </w:r>
      <w:r>
        <w:rPr>
          <w:lang w:val="hi_IN" w:bidi="hi_IN"/>
        </w:rPr>
        <w:t>यूहन्ना 1:12–14</w:t>
      </w:r>
      <w:r>
        <w:rPr>
          <w:lang w:val="hi_IN" w:bidi="hi_IN"/>
        </w:rPr>
        <w:t xml:space="preserve">; </w:t>
      </w:r>
      <w:r>
        <w:rPr>
          <w:lang w:val="hi_IN" w:bidi="hi_IN"/>
        </w:rPr>
        <w:t>3:2–8</w:t>
      </w:r>
      <w:r>
        <w:rPr>
          <w:lang w:val="hi_IN" w:bidi="hi_IN"/>
        </w:rPr>
        <w:t xml:space="preserve">, </w:t>
      </w:r>
      <w:r>
        <w:rPr>
          <w:lang w:val="hi_IN" w:bidi="hi_IN"/>
        </w:rPr>
        <w:t>16</w:t>
      </w:r>
      <w:r>
        <w:rPr>
          <w:lang w:val="hi_IN" w:bidi="hi_IN"/>
        </w:rPr>
        <w:t xml:space="preserve">; </w:t>
      </w:r>
      <w:r>
        <w:rPr>
          <w:lang w:val="hi_IN" w:bidi="hi_IN"/>
        </w:rPr>
        <w:t>20:1–21:25</w:t>
      </w:r>
      <w:r>
        <w:rPr>
          <w:lang w:val="hi_IN" w:bidi="hi_IN"/>
        </w:rPr>
        <w:t xml:space="preserve">; </w:t>
      </w:r>
      <w:r>
        <w:rPr>
          <w:lang w:val="hi_IN" w:bidi="hi_IN"/>
        </w:rPr>
        <w:t>प्रेरितों के काम 4:29–31</w:t>
      </w:r>
      <w:r>
        <w:rPr>
          <w:lang w:val="hi_IN" w:bidi="hi_IN"/>
        </w:rPr>
        <w:t xml:space="preserve">; </w:t>
      </w:r>
      <w:r>
        <w:rPr>
          <w:lang w:val="hi_IN" w:bidi="hi_IN"/>
        </w:rPr>
        <w:t>5:12–16</w:t>
      </w:r>
      <w:r>
        <w:rPr>
          <w:lang w:val="hi_IN" w:bidi="hi_IN"/>
        </w:rPr>
        <w:t xml:space="preserve">; </w:t>
      </w:r>
      <w:r>
        <w:rPr>
          <w:lang w:val="hi_IN" w:bidi="hi_IN"/>
        </w:rPr>
        <w:t>6:8</w:t>
      </w:r>
      <w:r>
        <w:rPr>
          <w:lang w:val="hi_IN" w:bidi="hi_IN"/>
        </w:rPr>
        <w:t xml:space="preserve">; </w:t>
      </w:r>
      <w:r>
        <w:rPr>
          <w:lang w:val="hi_IN" w:bidi="hi_IN"/>
        </w:rPr>
        <w:t>8:4–23</w:t>
      </w:r>
      <w:r>
        <w:rPr>
          <w:lang w:val="hi_IN" w:bidi="hi_IN"/>
        </w:rPr>
        <w:t xml:space="preserve">; </w:t>
      </w:r>
      <w:r>
        <w:rPr>
          <w:lang w:val="hi_IN" w:bidi="hi_IN"/>
        </w:rPr>
        <w:t>9:32–42</w:t>
      </w:r>
      <w:r>
        <w:rPr>
          <w:lang w:val="hi_IN" w:bidi="hi_IN"/>
        </w:rPr>
        <w:t xml:space="preserve">; </w:t>
      </w:r>
      <w:r>
        <w:rPr>
          <w:lang w:val="hi_IN" w:bidi="hi_IN"/>
        </w:rPr>
        <w:t>14:3–4</w:t>
      </w:r>
      <w:r>
        <w:rPr>
          <w:lang w:val="hi_IN" w:bidi="hi_IN"/>
        </w:rPr>
        <w:t xml:space="preserve">; </w:t>
      </w:r>
      <w:r>
        <w:rPr>
          <w:lang w:val="hi_IN" w:bidi="hi_IN"/>
        </w:rPr>
        <w:t>26:8</w:t>
      </w:r>
      <w:r>
        <w:rPr>
          <w:lang w:val="hi_IN" w:bidi="hi_IN"/>
        </w:rPr>
        <w:t xml:space="preserve">; </w:t>
      </w:r>
      <w:r>
        <w:rPr>
          <w:lang w:val="hi_IN" w:bidi="hi_IN"/>
        </w:rPr>
        <w:t>रोमियों 5:1</w:t>
      </w:r>
      <w:r>
        <w:rPr>
          <w:lang w:val="hi_IN" w:bidi="hi_IN"/>
        </w:rPr>
        <w:t xml:space="preserve">, </w:t>
      </w:r>
      <w:r>
        <w:rPr>
          <w:lang w:val="hi_IN" w:bidi="hi_IN"/>
        </w:rPr>
        <w:t>8</w:t>
      </w:r>
      <w:r>
        <w:rPr>
          <w:lang w:val="hi_IN" w:bidi="hi_IN"/>
        </w:rPr>
        <w:t xml:space="preserve">; </w:t>
      </w:r>
      <w:r>
        <w:rPr>
          <w:lang w:val="hi_IN" w:bidi="hi_IN"/>
        </w:rPr>
        <w:t>8:32</w:t>
      </w:r>
      <w:r>
        <w:rPr>
          <w:lang w:val="hi_IN" w:bidi="hi_IN"/>
        </w:rPr>
        <w:t xml:space="preserve">; </w:t>
      </w:r>
      <w:r>
        <w:rPr>
          <w:lang w:val="hi_IN" w:bidi="hi_IN"/>
        </w:rPr>
        <w:t>इफिसियों 2:4–5</w:t>
      </w:r>
      <w:r>
        <w:rPr>
          <w:lang w:val="hi_IN" w:bidi="hi_IN"/>
        </w:rPr>
        <w:t xml:space="preserve">, </w:t>
      </w:r>
      <w:r>
        <w:rPr>
          <w:lang w:val="hi_IN" w:bidi="hi_IN"/>
        </w:rPr>
        <w:t>8–10</w:t>
      </w:r>
      <w:r>
        <w:rPr>
          <w:lang w:val="hi_IN" w:bidi="hi_IN"/>
        </w:rPr>
        <w:t xml:space="preserve">; </w:t>
      </w:r>
      <w:r>
        <w:rPr>
          <w:lang w:val="hi_IN" w:bidi="hi_IN"/>
        </w:rPr>
        <w:t>इब्रानियों 2:4</w:t>
      </w:r>
      <w:r>
        <w:rPr>
          <w:lang w:val="hi_IN" w:bidi="hi_IN"/>
        </w:rPr>
        <w:t xml:space="preserve">; </w:t>
      </w:r>
      <w:r>
        <w:rPr>
          <w:lang w:val="hi_IN" w:bidi="hi_IN"/>
        </w:rPr>
        <w:t>1 पतरस 1:3–5</w:t>
      </w:r>
      <w:r>
        <w:rPr>
          <w:lang w:val="hi_IN" w:bidi="hi_IN"/>
        </w:rPr>
        <w:t xml:space="preserve">; </w:t>
      </w:r>
      <w:r>
        <w:rPr>
          <w:lang w:val="hi_IN" w:bidi="hi_IN"/>
        </w:rPr>
        <w:t>1 यूहन्ना 5:12–13</w:t>
      </w:r>
      <w:r>
        <w:rPr>
          <w:lang w:val="hi_IN" w:bidi="hi_IN"/>
        </w:rPr>
      </w:r>
      <w:r>
        <w:rPr>
          <w:lang w:val="hi_IN" w:bidi="hi_IN"/>
        </w:rPr>
      </w:r>
    </w:p>
    <w:p>
      <w:pPr/>
      <w:r>
        <w:rPr>
          <w:lang w:val="hi_IN" w:bidi="hi_IN"/>
        </w:rPr>
      </w:r>
    </w:p>
    <w:p>
      <w:pPr>
        <w:pStyle w:val="Heading2"/>
      </w:pPr>
      <w:r>
        <w:rPr>
          <w:lang w:val="hi_IN" w:bidi="hi_IN"/>
        </w:rPr>
        <w:t>चरवाहा</w:t>
      </w:r>
      <w:r>
        <w:rPr>
          <w:lang w:val="hi_IN" w:bidi="hi_IN"/>
        </w:rPr>
      </w:r>
    </w:p>
    <w:p>
      <w:pPr/>
      <w:r>
        <w:rPr>
          <w:lang w:val="hi_IN" w:bidi="hi_IN"/>
        </w:rPr>
      </w:r>
      <w:r>
        <w:rPr>
          <w:lang w:val="hi_IN" w:bidi="hi_IN"/>
        </w:rPr>
        <w:t>प्राचीन यहूदी समाज में, जो चरवाहे भेड़ या बकरियों की देखभाल करते थे, वे अत्यन्त महत्वपूर्ण थे। चरवाहे प्राचीन पश्चिमी एशिया में अनिवार्य थे। हर सुबह, चरवाहे भेड़-बकरियों को बाहर ले जाते थे (</w:t>
      </w:r>
      <w:r>
        <w:rPr>
          <w:lang w:val="hi_IN" w:bidi="hi_IN"/>
        </w:rPr>
        <w:t>यूह 10:2–4</w:t>
      </w:r>
      <w:r>
        <w:rPr>
          <w:lang w:val="hi_IN" w:bidi="hi_IN"/>
        </w:rPr>
        <w:t>)। वे घास और पानी ढूंढते और उन्हें वन पशुओं से बचाते थे (</w:t>
      </w:r>
      <w:r>
        <w:rPr>
          <w:lang w:val="hi_IN" w:bidi="hi_IN"/>
        </w:rPr>
        <w:t>आमो 3:12</w:t>
      </w:r>
      <w:r>
        <w:rPr>
          <w:lang w:val="hi_IN" w:bidi="hi_IN"/>
        </w:rPr>
        <w:t>)। वे उन भेड़-बकरियों की खोज करते और उन्हें वापस लाते जो भटक जातीं थी (</w:t>
      </w:r>
      <w:r>
        <w:rPr>
          <w:lang w:val="hi_IN" w:bidi="hi_IN"/>
        </w:rPr>
        <w:t>यहेज 34:8</w:t>
      </w:r>
      <w:r>
        <w:rPr>
          <w:lang w:val="hi_IN" w:bidi="hi_IN"/>
        </w:rPr>
        <w:t xml:space="preserve">; </w:t>
      </w:r>
      <w:r>
        <w:rPr>
          <w:lang w:val="hi_IN" w:bidi="hi_IN"/>
        </w:rPr>
        <w:t>मत्ती 18:12</w:t>
      </w:r>
      <w:r>
        <w:rPr>
          <w:lang w:val="hi_IN" w:bidi="hi_IN"/>
        </w:rPr>
        <w:t>)। वे हर शाम भेड़-बकरियों को बाड़े में वापस लाते थे।</w:t>
      </w:r>
    </w:p>
    <w:p>
      <w:pPr/>
      <w:r>
        <w:rPr>
          <w:lang w:val="hi_IN" w:bidi="hi_IN"/>
        </w:rPr>
      </w:r>
      <w:r>
        <w:rPr>
          <w:lang w:val="hi_IN" w:bidi="hi_IN"/>
        </w:rPr>
        <w:t xml:space="preserve">शब्द </w:t>
      </w:r>
      <w:r>
        <w:rPr>
          <w:i/>
          <w:lang w:val="hi_IN" w:bidi="hi_IN"/>
        </w:rPr>
        <w:t>चरवाहा</w:t>
      </w:r>
      <w:r>
        <w:rPr>
          <w:lang w:val="hi_IN" w:bidi="hi_IN"/>
        </w:rPr>
        <w:t xml:space="preserve"> शासक के लिए एक सामान्य शब्द बन गया है। लोग अक्सर अश्शूर, बेबीलोन, और मिस्र के राजाओं को चरवाहा कहते थे क्योंकि वे अपने लोगों की रक्षा करते थे। यह रूपक पुराने नियम में भी आम है (</w:t>
      </w:r>
      <w:r>
        <w:rPr>
          <w:lang w:val="hi_IN" w:bidi="hi_IN"/>
        </w:rPr>
        <w:t>गिन 27:17</w:t>
      </w:r>
      <w:r>
        <w:rPr>
          <w:lang w:val="hi_IN" w:bidi="hi_IN"/>
        </w:rPr>
        <w:t xml:space="preserve">; </w:t>
      </w:r>
      <w:r>
        <w:rPr>
          <w:lang w:val="hi_IN" w:bidi="hi_IN"/>
        </w:rPr>
        <w:t>1 रा 22:17</w:t>
      </w:r>
      <w:r>
        <w:rPr>
          <w:lang w:val="hi_IN" w:bidi="hi_IN"/>
        </w:rPr>
        <w:t xml:space="preserve">; </w:t>
      </w:r>
      <w:r>
        <w:rPr>
          <w:lang w:val="hi_IN" w:bidi="hi_IN"/>
        </w:rPr>
        <w:t>यिर्म 10:21</w:t>
      </w:r>
      <w:r>
        <w:rPr>
          <w:lang w:val="hi_IN" w:bidi="hi_IN"/>
        </w:rPr>
        <w:t xml:space="preserve">; </w:t>
      </w:r>
      <w:r>
        <w:rPr>
          <w:lang w:val="hi_IN" w:bidi="hi_IN"/>
        </w:rPr>
        <w:t>23:1–2</w:t>
      </w:r>
      <w:r>
        <w:rPr>
          <w:lang w:val="hi_IN" w:bidi="hi_IN"/>
        </w:rPr>
        <w:t xml:space="preserve">; </w:t>
      </w:r>
      <w:r>
        <w:rPr>
          <w:lang w:val="hi_IN" w:bidi="hi_IN"/>
        </w:rPr>
        <w:t>यहेज 34:1–10</w:t>
      </w:r>
      <w:r>
        <w:rPr>
          <w:lang w:val="hi_IN" w:bidi="hi_IN"/>
        </w:rPr>
        <w:t>)।</w:t>
      </w:r>
    </w:p>
    <w:p>
      <w:pPr/>
      <w:r>
        <w:rPr>
          <w:lang w:val="hi_IN" w:bidi="hi_IN"/>
        </w:rPr>
      </w:r>
      <w:r>
        <w:rPr>
          <w:lang w:val="hi_IN" w:bidi="hi_IN"/>
        </w:rPr>
        <w:t>पुराना नियम परमेश्वर को इस्राएल का "चरवाहा" मानता है, जो अपने लोगों की भलाई के हर पहलू की देखभाल करते हैं (</w:t>
      </w:r>
      <w:r>
        <w:rPr>
          <w:lang w:val="hi_IN" w:bidi="hi_IN"/>
        </w:rPr>
        <w:t>उत 49:24</w:t>
      </w:r>
      <w:r>
        <w:rPr>
          <w:lang w:val="hi_IN" w:bidi="hi_IN"/>
        </w:rPr>
        <w:t xml:space="preserve">; </w:t>
      </w:r>
      <w:r>
        <w:rPr>
          <w:lang w:val="hi_IN" w:bidi="hi_IN"/>
        </w:rPr>
        <w:t>भज 23:1</w:t>
      </w:r>
      <w:r>
        <w:rPr>
          <w:lang w:val="hi_IN" w:bidi="hi_IN"/>
        </w:rPr>
        <w:t xml:space="preserve">; </w:t>
      </w:r>
      <w:r>
        <w:rPr>
          <w:lang w:val="hi_IN" w:bidi="hi_IN"/>
        </w:rPr>
        <w:t>80:1</w:t>
      </w:r>
      <w:r>
        <w:rPr>
          <w:lang w:val="hi_IN" w:bidi="hi_IN"/>
        </w:rPr>
        <w:t xml:space="preserve">; </w:t>
      </w:r>
      <w:r>
        <w:rPr>
          <w:lang w:val="hi_IN" w:bidi="hi_IN"/>
        </w:rPr>
        <w:t>यशा 40:11</w:t>
      </w:r>
      <w:r>
        <w:rPr>
          <w:lang w:val="hi_IN" w:bidi="hi_IN"/>
        </w:rPr>
        <w:t>)। परमेश्वर स्वयं अपनी भेड़-बकरियों की देखभाल करेंगे (</w:t>
      </w:r>
      <w:r>
        <w:rPr>
          <w:lang w:val="hi_IN" w:bidi="hi_IN"/>
        </w:rPr>
        <w:t>यिर्म 23:3</w:t>
      </w:r>
      <w:r>
        <w:rPr>
          <w:lang w:val="hi_IN" w:bidi="hi_IN"/>
        </w:rPr>
        <w:t xml:space="preserve">; </w:t>
      </w:r>
      <w:r>
        <w:rPr>
          <w:lang w:val="hi_IN" w:bidi="hi_IN"/>
        </w:rPr>
        <w:t>31:10</w:t>
      </w:r>
      <w:r>
        <w:rPr>
          <w:lang w:val="hi_IN" w:bidi="hi_IN"/>
        </w:rPr>
        <w:t xml:space="preserve">; </w:t>
      </w:r>
      <w:r>
        <w:rPr>
          <w:lang w:val="hi_IN" w:bidi="hi_IN"/>
        </w:rPr>
        <w:t>यहेज 34:11–22</w:t>
      </w:r>
      <w:r>
        <w:rPr>
          <w:lang w:val="hi_IN" w:bidi="hi_IN"/>
        </w:rPr>
        <w:t>)। उन्होंने यह वादा किया कि वह ऐसे विश्वासयोग्य अगुवे देंगे जो उनके लोगों की देखभाल करेंगे (</w:t>
      </w:r>
      <w:r>
        <w:rPr>
          <w:lang w:val="hi_IN" w:bidi="hi_IN"/>
        </w:rPr>
        <w:t>यिर्म 3:15</w:t>
      </w:r>
      <w:r>
        <w:rPr>
          <w:lang w:val="hi_IN" w:bidi="hi_IN"/>
        </w:rPr>
        <w:t xml:space="preserve">; </w:t>
      </w:r>
      <w:r>
        <w:rPr>
          <w:lang w:val="hi_IN" w:bidi="hi_IN"/>
        </w:rPr>
        <w:t>23:4</w:t>
      </w:r>
      <w:r>
        <w:rPr>
          <w:lang w:val="hi_IN" w:bidi="hi_IN"/>
        </w:rPr>
        <w:t>)।</w:t>
      </w:r>
    </w:p>
    <w:p>
      <w:pPr/>
      <w:r>
        <w:rPr>
          <w:lang w:val="hi_IN" w:bidi="hi_IN"/>
        </w:rPr>
      </w:r>
      <w:r>
        <w:rPr>
          <w:lang w:val="hi_IN" w:bidi="hi_IN"/>
        </w:rPr>
        <w:t xml:space="preserve">जब इस्राएल के प्रारम्भिक अगुवे अविश्वासी थे, परमेश्वर अपने सेवक दाऊद को एक विश्वासी अगुवे के रूप में चुना। बाद में उन्होंने दाऊद के वंशजों को इस्राएल के ऊपर अगुवा के रूप में स्थापित करने का वादा किया (देखें </w:t>
      </w:r>
      <w:r>
        <w:rPr>
          <w:lang w:val="hi_IN" w:bidi="hi_IN"/>
        </w:rPr>
        <w:t>यहेज 34:23–24</w:t>
      </w:r>
      <w:r>
        <w:rPr>
          <w:lang w:val="hi_IN" w:bidi="hi_IN"/>
        </w:rPr>
        <w:t xml:space="preserve">)। भविष्यद्वक्ता यिर्मयाह के समय तक, </w:t>
      </w:r>
      <w:r>
        <w:rPr>
          <w:i/>
          <w:lang w:val="hi_IN" w:bidi="hi_IN"/>
        </w:rPr>
        <w:t>चरवाहा</w:t>
      </w:r>
      <w:r>
        <w:rPr>
          <w:lang w:val="hi_IN" w:bidi="hi_IN"/>
        </w:rPr>
        <w:t xml:space="preserve"> आने वाले मसीह (परमेश्वर के चुने हुए) के लिए प्रयुक्त होने लगा था।</w:t>
      </w:r>
    </w:p>
    <w:p>
      <w:pPr/>
      <w:r>
        <w:rPr>
          <w:lang w:val="hi_IN" w:bidi="hi_IN"/>
        </w:rPr>
      </w:r>
      <w:r>
        <w:rPr>
          <w:lang w:val="hi_IN" w:bidi="hi_IN"/>
        </w:rPr>
        <w:t>नए नियम में, यीशु ने स्वयं को "चरवाहा" कहा है (</w:t>
      </w:r>
      <w:r>
        <w:rPr>
          <w:lang w:val="hi_IN" w:bidi="hi_IN"/>
        </w:rPr>
        <w:t>मत्ती 25:31–33</w:t>
      </w:r>
      <w:r>
        <w:rPr>
          <w:lang w:val="hi_IN" w:bidi="hi_IN"/>
        </w:rPr>
        <w:t xml:space="preserve">; </w:t>
      </w:r>
      <w:r>
        <w:rPr>
          <w:lang w:val="hi_IN" w:bidi="hi_IN"/>
        </w:rPr>
        <w:t>मर 14:27</w:t>
      </w:r>
      <w:r>
        <w:rPr>
          <w:lang w:val="hi_IN" w:bidi="hi_IN"/>
        </w:rPr>
        <w:t xml:space="preserve">; </w:t>
      </w:r>
      <w:r>
        <w:rPr>
          <w:lang w:val="hi_IN" w:bidi="hi_IN"/>
        </w:rPr>
        <w:t>यूह 10:1–30</w:t>
      </w:r>
      <w:r>
        <w:rPr>
          <w:lang w:val="hi_IN" w:bidi="hi_IN"/>
        </w:rPr>
        <w:t>)। वह "</w:t>
      </w:r>
      <w:r>
        <w:rPr>
          <w:lang w:val="hi_IN" w:bidi="hi_IN"/>
        </w:rPr>
        <w:t>अच्छा चरवाहा</w:t>
      </w:r>
      <w:r>
        <w:rPr>
          <w:lang w:val="hi_IN" w:bidi="hi_IN"/>
        </w:rPr>
        <w:t>" हैं जो भेड़ों के लिए अपना जीवन बलिदान करते हैं (</w:t>
      </w:r>
      <w:r>
        <w:rPr>
          <w:lang w:val="hi_IN" w:bidi="hi_IN"/>
        </w:rPr>
        <w:t>यूह 10:11–18</w:t>
      </w:r>
      <w:r>
        <w:rPr>
          <w:lang w:val="hi_IN" w:bidi="hi_IN"/>
        </w:rPr>
        <w:t xml:space="preserve">; देखें </w:t>
      </w:r>
      <w:r>
        <w:rPr>
          <w:lang w:val="hi_IN" w:bidi="hi_IN"/>
        </w:rPr>
        <w:t>इब्रा 13:20</w:t>
      </w:r>
      <w:r>
        <w:rPr>
          <w:lang w:val="hi_IN" w:bidi="hi_IN"/>
        </w:rPr>
        <w:t xml:space="preserve"> भी)।</w:t>
      </w:r>
    </w:p>
    <w:p>
      <w:pPr/>
      <w:r>
        <w:rPr>
          <w:lang w:val="hi_IN" w:bidi="hi_IN"/>
        </w:rPr>
      </w:r>
      <w:r>
        <w:rPr>
          <w:lang w:val="hi_IN" w:bidi="hi_IN"/>
        </w:rPr>
        <w:t>कलीसिया के अगुवे भी चरवाहे के रूप में जाने जाते हैं (</w:t>
      </w:r>
      <w:r>
        <w:rPr>
          <w:lang w:val="hi_IN" w:bidi="hi_IN"/>
        </w:rPr>
        <w:t>इफि 4:11</w:t>
      </w:r>
      <w:r>
        <w:rPr>
          <w:lang w:val="hi_IN" w:bidi="hi_IN"/>
        </w:rPr>
        <w:t>, जिसका अनुवाद "पासबान" के रूप में किया गया है)। परमेश्वर उन्हें कलीसिया को अपनी प्रजा की देखभाल करने के लिए देते हैं जैसे एक चरवाहा भेड़ों की देखभाल करता है, उन्हें परमेश्वर के मार्गों में मार्गदर्शन और शिक्षा देते हैं। उन्हें तब तक वफादार चरवाहे बने रहना चाहिए जब तक यीशु मसीह, "प्रधान चरवाहा," सीधे अपनी प्रजा का नेतृत्व करने के लिए नहीं आते (</w:t>
      </w:r>
      <w:r>
        <w:rPr>
          <w:lang w:val="hi_IN" w:bidi="hi_IN"/>
        </w:rPr>
        <w:t>1 पत 5:1–4</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उत्पत्ति 29:1–10</w:t>
      </w:r>
      <w:r>
        <w:rPr>
          <w:lang w:val="hi_IN" w:bidi="hi_IN"/>
        </w:rPr>
        <w:t xml:space="preserve">; </w:t>
      </w:r>
      <w:r>
        <w:rPr>
          <w:lang w:val="hi_IN" w:bidi="hi_IN"/>
        </w:rPr>
        <w:t>गिनती 27:16–18</w:t>
      </w:r>
      <w:r>
        <w:rPr>
          <w:lang w:val="hi_IN" w:bidi="hi_IN"/>
        </w:rPr>
        <w:t xml:space="preserve">; </w:t>
      </w:r>
      <w:r>
        <w:rPr>
          <w:lang w:val="hi_IN" w:bidi="hi_IN"/>
        </w:rPr>
        <w:t>2 शमूएल 7:7</w:t>
      </w:r>
      <w:r>
        <w:rPr>
          <w:lang w:val="hi_IN" w:bidi="hi_IN"/>
        </w:rPr>
        <w:t xml:space="preserve">; </w:t>
      </w:r>
      <w:r>
        <w:rPr>
          <w:lang w:val="hi_IN" w:bidi="hi_IN"/>
        </w:rPr>
        <w:t>1 राजा 22:17</w:t>
      </w:r>
      <w:r>
        <w:rPr>
          <w:lang w:val="hi_IN" w:bidi="hi_IN"/>
        </w:rPr>
        <w:t xml:space="preserve">; </w:t>
      </w:r>
      <w:r>
        <w:rPr>
          <w:lang w:val="hi_IN" w:bidi="hi_IN"/>
        </w:rPr>
        <w:t>1 इतिहास 11:2</w:t>
      </w:r>
      <w:r>
        <w:rPr>
          <w:lang w:val="hi_IN" w:bidi="hi_IN"/>
        </w:rPr>
        <w:t xml:space="preserve">; </w:t>
      </w:r>
      <w:r>
        <w:rPr>
          <w:lang w:val="hi_IN" w:bidi="hi_IN"/>
        </w:rPr>
        <w:t>भजन संहिता 23:1–6</w:t>
      </w:r>
      <w:r>
        <w:rPr>
          <w:lang w:val="hi_IN" w:bidi="hi_IN"/>
        </w:rPr>
        <w:t xml:space="preserve">; </w:t>
      </w:r>
      <w:r>
        <w:rPr>
          <w:lang w:val="hi_IN" w:bidi="hi_IN"/>
        </w:rPr>
        <w:t>77:20</w:t>
      </w:r>
      <w:r>
        <w:rPr>
          <w:lang w:val="hi_IN" w:bidi="hi_IN"/>
        </w:rPr>
        <w:t xml:space="preserve">; </w:t>
      </w:r>
      <w:r>
        <w:rPr>
          <w:lang w:val="hi_IN" w:bidi="hi_IN"/>
        </w:rPr>
        <w:t>80:1</w:t>
      </w:r>
      <w:r>
        <w:rPr>
          <w:lang w:val="hi_IN" w:bidi="hi_IN"/>
        </w:rPr>
        <w:t xml:space="preserve">; </w:t>
      </w:r>
      <w:r>
        <w:rPr>
          <w:lang w:val="hi_IN" w:bidi="hi_IN"/>
        </w:rPr>
        <w:t>यशायाह 40:11</w:t>
      </w:r>
      <w:r>
        <w:rPr>
          <w:lang w:val="hi_IN" w:bidi="hi_IN"/>
        </w:rPr>
        <w:t xml:space="preserve">; </w:t>
      </w:r>
      <w:r>
        <w:rPr>
          <w:lang w:val="hi_IN" w:bidi="hi_IN"/>
        </w:rPr>
        <w:t>44:28</w:t>
      </w:r>
      <w:r>
        <w:rPr>
          <w:lang w:val="hi_IN" w:bidi="hi_IN"/>
        </w:rPr>
        <w:t xml:space="preserve">; </w:t>
      </w:r>
      <w:r>
        <w:rPr>
          <w:lang w:val="hi_IN" w:bidi="hi_IN"/>
        </w:rPr>
        <w:t>56:10–11</w:t>
      </w:r>
      <w:r>
        <w:rPr>
          <w:lang w:val="hi_IN" w:bidi="hi_IN"/>
        </w:rPr>
        <w:t xml:space="preserve">; </w:t>
      </w:r>
      <w:r>
        <w:rPr>
          <w:lang w:val="hi_IN" w:bidi="hi_IN"/>
        </w:rPr>
        <w:t>यिर्मयाह 10:21</w:t>
      </w:r>
      <w:r>
        <w:rPr>
          <w:lang w:val="hi_IN" w:bidi="hi_IN"/>
        </w:rPr>
        <w:t xml:space="preserve">; </w:t>
      </w:r>
      <w:r>
        <w:rPr>
          <w:lang w:val="hi_IN" w:bidi="hi_IN"/>
        </w:rPr>
        <w:t>25:34–36</w:t>
      </w:r>
      <w:r>
        <w:rPr>
          <w:lang w:val="hi_IN" w:bidi="hi_IN"/>
        </w:rPr>
        <w:t xml:space="preserve">; </w:t>
      </w:r>
      <w:r>
        <w:rPr>
          <w:lang w:val="hi_IN" w:bidi="hi_IN"/>
        </w:rPr>
        <w:t>यहेजकेल 34:1–31</w:t>
      </w:r>
      <w:r>
        <w:rPr>
          <w:lang w:val="hi_IN" w:bidi="hi_IN"/>
        </w:rPr>
        <w:t xml:space="preserve">; </w:t>
      </w:r>
      <w:r>
        <w:rPr>
          <w:lang w:val="hi_IN" w:bidi="hi_IN"/>
        </w:rPr>
        <w:t>मीका 7:14</w:t>
      </w:r>
      <w:r>
        <w:rPr>
          <w:lang w:val="hi_IN" w:bidi="hi_IN"/>
        </w:rPr>
        <w:t xml:space="preserve">; </w:t>
      </w:r>
      <w:r>
        <w:rPr>
          <w:lang w:val="hi_IN" w:bidi="hi_IN"/>
        </w:rPr>
        <w:t>जकर्याह 10:2b–3</w:t>
      </w:r>
      <w:r>
        <w:rPr>
          <w:lang w:val="hi_IN" w:bidi="hi_IN"/>
        </w:rPr>
        <w:t xml:space="preserve">; </w:t>
      </w:r>
      <w:r>
        <w:rPr>
          <w:lang w:val="hi_IN" w:bidi="hi_IN"/>
        </w:rPr>
        <w:t>11:4–17</w:t>
      </w:r>
      <w:r>
        <w:rPr>
          <w:lang w:val="hi_IN" w:bidi="hi_IN"/>
        </w:rPr>
        <w:t xml:space="preserve">; </w:t>
      </w:r>
      <w:r>
        <w:rPr>
          <w:lang w:val="hi_IN" w:bidi="hi_IN"/>
        </w:rPr>
        <w:t>13:7</w:t>
      </w:r>
      <w:r>
        <w:rPr>
          <w:lang w:val="hi_IN" w:bidi="hi_IN"/>
        </w:rPr>
        <w:t xml:space="preserve">; </w:t>
      </w:r>
      <w:r>
        <w:rPr>
          <w:lang w:val="hi_IN" w:bidi="hi_IN"/>
        </w:rPr>
        <w:t>मत्ती 2:6</w:t>
      </w:r>
      <w:r>
        <w:rPr>
          <w:lang w:val="hi_IN" w:bidi="hi_IN"/>
        </w:rPr>
        <w:t xml:space="preserve">; </w:t>
      </w:r>
      <w:r>
        <w:rPr>
          <w:lang w:val="hi_IN" w:bidi="hi_IN"/>
        </w:rPr>
        <w:t>18:12–14</w:t>
      </w:r>
      <w:r>
        <w:rPr>
          <w:lang w:val="hi_IN" w:bidi="hi_IN"/>
        </w:rPr>
        <w:t xml:space="preserve">; </w:t>
      </w:r>
      <w:r>
        <w:rPr>
          <w:lang w:val="hi_IN" w:bidi="hi_IN"/>
        </w:rPr>
        <w:t>26:31</w:t>
      </w:r>
      <w:r>
        <w:rPr>
          <w:lang w:val="hi_IN" w:bidi="hi_IN"/>
        </w:rPr>
        <w:t xml:space="preserve">; </w:t>
      </w:r>
      <w:r>
        <w:rPr>
          <w:lang w:val="hi_IN" w:bidi="hi_IN"/>
        </w:rPr>
        <w:t>यूहन्ना 10:1–16</w:t>
      </w:r>
      <w:r>
        <w:rPr>
          <w:lang w:val="hi_IN" w:bidi="hi_IN"/>
        </w:rPr>
        <w:t xml:space="preserve">; </w:t>
      </w:r>
      <w:r>
        <w:rPr>
          <w:lang w:val="hi_IN" w:bidi="hi_IN"/>
        </w:rPr>
        <w:t>1 पतरस 2:25</w:t>
      </w:r>
      <w:r>
        <w:rPr>
          <w:lang w:val="hi_IN" w:bidi="hi_IN"/>
        </w:rPr>
        <w:t xml:space="preserve">; </w:t>
      </w:r>
      <w:r>
        <w:rPr>
          <w:lang w:val="hi_IN" w:bidi="hi_IN"/>
        </w:rPr>
        <w:t>5:1–4</w:t>
      </w:r>
      <w:r>
        <w:rPr>
          <w:lang w:val="hi_IN" w:bidi="hi_IN"/>
        </w:rPr>
        <w:t xml:space="preserve">; </w:t>
      </w:r>
      <w:r>
        <w:rPr>
          <w:lang w:val="hi_IN" w:bidi="hi_IN"/>
        </w:rPr>
        <w:t>यहूदा 1:12</w:t>
      </w:r>
      <w:r>
        <w:rPr>
          <w:lang w:val="hi_IN" w:bidi="hi_IN"/>
        </w:rPr>
        <w:t xml:space="preserve">; </w:t>
      </w:r>
      <w:r>
        <w:rPr>
          <w:lang w:val="hi_IN" w:bidi="hi_IN"/>
        </w:rPr>
        <w:t>प्रकाशितवाक्य 7:17</w:t>
      </w:r>
      <w:r>
        <w:rPr>
          <w:lang w:val="hi_IN" w:bidi="hi_IN"/>
        </w:rPr>
      </w:r>
      <w:r>
        <w:rPr>
          <w:lang w:val="hi_IN" w:bidi="hi_IN"/>
        </w:rPr>
      </w:r>
    </w:p>
    <w:p>
      <w:pPr/>
      <w:r>
        <w:rPr>
          <w:lang w:val="hi_IN" w:bidi="hi_IN"/>
        </w:rPr>
      </w:r>
    </w:p>
    <w:p>
      <w:pPr>
        <w:pStyle w:val="Heading2"/>
      </w:pPr>
      <w:r>
        <w:rPr>
          <w:lang w:val="hi_IN" w:bidi="hi_IN"/>
        </w:rPr>
        <w:t>चार विश्व साम्राज्य</w:t>
      </w:r>
      <w:r>
        <w:rPr>
          <w:lang w:val="hi_IN" w:bidi="hi_IN"/>
        </w:rPr>
      </w:r>
    </w:p>
    <w:p>
      <w:pPr/>
      <w:r>
        <w:rPr>
          <w:lang w:val="hi_IN" w:bidi="hi_IN"/>
        </w:rPr>
      </w:r>
      <w:r>
        <w:rPr>
          <w:lang w:val="hi_IN" w:bidi="hi_IN"/>
        </w:rPr>
        <w:t xml:space="preserve">दानिय्येल की पुस्तक दो महत्वपूर्ण दर्शनों का वर्णन करती है जो यह दर्शाते हैं कि परमेश्वर पूरे इतिहास पर कैसे शासन करते हैं। बेबीलोन के राजा नबूकदनेस्सर ने पहला दर्शन देखा (अध्याय </w:t>
      </w:r>
      <w:r>
        <w:rPr>
          <w:lang w:val="hi_IN" w:bidi="hi_IN"/>
        </w:rPr>
        <w:t>2</w:t>
      </w:r>
      <w:r>
        <w:rPr>
          <w:lang w:val="hi_IN" w:bidi="hi_IN"/>
        </w:rPr>
        <w:t xml:space="preserve">), और भविष्यद्वक्ता दानिय्येल ने एक समान दर्शन देखा (अध्याय </w:t>
      </w:r>
      <w:r>
        <w:rPr>
          <w:lang w:val="hi_IN" w:bidi="hi_IN"/>
        </w:rPr>
        <w:t>7</w:t>
      </w:r>
      <w:r>
        <w:rPr>
          <w:lang w:val="hi_IN" w:bidi="hi_IN"/>
        </w:rPr>
        <w:t>)। प्रत्येक दर्शन विश्व के चार राज्यों को दिखाता है।</w:t>
      </w:r>
    </w:p>
    <w:p>
      <w:pPr/>
      <w:r>
        <w:rPr>
          <w:lang w:val="hi_IN" w:bidi="hi_IN"/>
        </w:rPr>
      </w:r>
      <w:r>
        <w:rPr>
          <w:lang w:val="hi_IN" w:bidi="hi_IN"/>
        </w:rPr>
        <w:t xml:space="preserve">लोगों ने कभी-कभी इस बारे में असहमति जताई है कि ये </w:t>
      </w:r>
      <w:r>
        <w:rPr>
          <w:lang w:val="hi_IN" w:bidi="hi_IN"/>
        </w:rPr>
        <w:t>दृष्टान्त</w:t>
      </w:r>
      <w:r>
        <w:rPr>
          <w:b/>
          <w:lang w:val="hi_IN" w:bidi="hi_IN"/>
        </w:rPr>
        <w:t xml:space="preserve"> </w:t>
      </w:r>
      <w:r>
        <w:rPr>
          <w:lang w:val="hi_IN" w:bidi="hi_IN"/>
        </w:rPr>
        <w:t>किन राजाओं का वर्णन करते हैं, लेकिन इतिहास में कई महत्वपूर्ण शिक्षकों ने एक ही समझ साझा की है। हिप्पोलिटस (ई. 170–236), एक प्रारम्भिक मसीही शिक्षक (या "कलीसियापिता"), ने चार राजाओं की पहचान इस प्रकार की:</w:t>
      </w:r>
    </w:p>
    <w:p>
      <w:pPr>
        <w:pStyle w:val="ListBullet"/>
        <w:spacing w:line="240" w:lineRule="auto"/>
        <w:ind w:left="720"/>
      </w:pPr>
      <w:r>
        <w:rPr>
          <w:lang w:val="hi_IN" w:bidi="hi_IN"/>
        </w:rPr>
      </w:r>
      <w:r>
        <w:rPr>
          <w:lang w:val="hi_IN" w:bidi="hi_IN"/>
        </w:rPr>
        <w:t>बेबीलोन,</w:t>
      </w:r>
    </w:p>
    <w:p>
      <w:pPr>
        <w:pStyle w:val="ListBullet"/>
        <w:spacing w:line="240" w:lineRule="auto"/>
        <w:ind w:left="720"/>
      </w:pPr>
      <w:r>
        <w:rPr>
          <w:lang w:val="hi_IN" w:bidi="hi_IN"/>
        </w:rPr>
      </w:r>
      <w:r>
        <w:rPr>
          <w:lang w:val="hi_IN" w:bidi="hi_IN"/>
        </w:rPr>
        <w:t>मादियों और फारसियों,</w:t>
      </w:r>
    </w:p>
    <w:p>
      <w:pPr>
        <w:pStyle w:val="ListBullet"/>
        <w:spacing w:line="240" w:lineRule="auto"/>
        <w:ind w:left="720"/>
      </w:pPr>
      <w:r>
        <w:rPr>
          <w:lang w:val="hi_IN" w:bidi="hi_IN"/>
        </w:rPr>
      </w:r>
      <w:r>
        <w:rPr>
          <w:lang w:val="hi_IN" w:bidi="hi_IN"/>
        </w:rPr>
        <w:t>यूनान, और</w:t>
      </w:r>
    </w:p>
    <w:p>
      <w:pPr>
        <w:pStyle w:val="ListBullet"/>
        <w:spacing w:line="240" w:lineRule="auto"/>
        <w:ind w:left="720"/>
      </w:pPr>
      <w:r>
        <w:rPr>
          <w:lang w:val="hi_IN" w:bidi="hi_IN"/>
        </w:rPr>
      </w:r>
      <w:r>
        <w:rPr>
          <w:lang w:val="hi_IN" w:bidi="hi_IN"/>
        </w:rPr>
        <w:t>रोम।</w:t>
      </w:r>
    </w:p>
    <w:p>
      <w:pPr/>
      <w:r>
        <w:rPr>
          <w:lang w:val="hi_IN" w:bidi="hi_IN"/>
        </w:rPr>
      </w:r>
      <w:r>
        <w:rPr>
          <w:lang w:val="hi_IN" w:bidi="hi_IN"/>
        </w:rPr>
        <w:t>कैसरिया के यूसेबियस (ई. 260–340), एक अन्य कलीसियापिता और इतिहासकार ने कहा कि पहला राज्य अश्शूर था (जिसने बेबीलोन पर शासन किया था)। हालांकि, बाद में उन्होंने हिप्पोलिटस के दृष्टिकोण से सहमति व्यक्त की। अन्य प्रारम्भिक मसीही शिक्षक भी इस समझ को स्वीकार करते थे। बाद में, दो अन्य कलीसियापिता, जेरोम और ऑगस्टिन, ने भी इसी व्याख्या से सहमति व्यक्त की। आज भी कई बाइबिल शिक्षक चार राज्यों के इस दृष्टिकोण को स्वीकार करते हैं।</w:t>
      </w:r>
    </w:p>
    <w:p>
      <w:pPr/>
      <w:r>
        <w:rPr>
          <w:lang w:val="hi_IN" w:bidi="hi_IN"/>
        </w:rPr>
      </w:r>
      <w:r>
        <w:rPr>
          <w:lang w:val="hi_IN" w:bidi="hi_IN"/>
        </w:rPr>
        <w:t>प्राचीन समय में और आज भी, कुछ लोग तर्क देते हैं कि यूनान चौथा साम्राज्य है। वे मादियों और फारस को अलग-अलग राज्य मानते हैं। ये शिक्षक अक्सर इस पर विश्वास करते हैं क्योंकि उनका मानना है कि दानिय्येल की पुस्तक रोमी साम्राज्य के अस्तित्व में आने से पहले लिखी गई थी और भविष्य की घटनाओं की भविष्यवाणी नहीं कर सकती थी। हालांकि, लोग आमतौर पर मादियों और फारस को एक ही साम्राज्य मानते हैं। जब राजा कुस्रू द्वितीय ने 539 ई.पू. में बेबीलोन पर विजय प्राप्त की, तब तक फारसियों ने अधिकांश मादी राज्य को अपने में मिला लिया था।</w:t>
      </w:r>
    </w:p>
    <w:p>
      <w:pPr/>
      <w:r>
        <w:rPr>
          <w:lang w:val="hi_IN" w:bidi="hi_IN"/>
        </w:rPr>
      </w:r>
      <w:r>
        <w:rPr>
          <w:lang w:val="hi_IN" w:bidi="hi_IN"/>
        </w:rPr>
        <w:t xml:space="preserve">लोग आमतौर पर रोम को चौथा राज्य मानते हैं। लेकिन दर्शन में वर्णित दुष्ट और अमानवीय गुण ऐतिहासिक रोमी साम्राज्य से परे जाते हैं। यह दर्शन संसार और इसकी सरकारों का एक दृष्टिकोण दिखाते हैं। परमेश्वर का राज्य सब कुछ नष्ट कर देगा और उनकी जगह ले लेगा। यह "एक पत्थर ... </w:t>
      </w:r>
      <w:r>
        <w:rPr>
          <w:lang w:val="hi_IN" w:bidi="hi_IN"/>
        </w:rPr>
        <w:t>उखड़कर</w:t>
      </w:r>
      <w:r>
        <w:rPr>
          <w:lang w:val="hi_IN" w:bidi="hi_IN"/>
        </w:rPr>
        <w:t>" (</w:t>
      </w:r>
      <w:r>
        <w:rPr>
          <w:lang w:val="hi_IN" w:bidi="hi_IN"/>
        </w:rPr>
        <w:t>दानि 2:34</w:t>
      </w:r>
      <w:r>
        <w:rPr>
          <w:lang w:val="hi_IN" w:bidi="hi_IN"/>
        </w:rPr>
        <w:t xml:space="preserve">)। अध्याय </w:t>
      </w:r>
      <w:r>
        <w:rPr>
          <w:lang w:val="hi_IN" w:bidi="hi_IN"/>
        </w:rPr>
        <w:t>2</w:t>
      </w:r>
      <w:r>
        <w:rPr>
          <w:lang w:val="hi_IN" w:bidi="hi_IN"/>
        </w:rPr>
        <w:t xml:space="preserve"> में, मूर्ति की धातुएँ कम मूल्यवान हो जाती हैं, जबकि अध्याय </w:t>
      </w:r>
      <w:r>
        <w:rPr>
          <w:lang w:val="hi_IN" w:bidi="hi_IN"/>
        </w:rPr>
        <w:t>7</w:t>
      </w:r>
      <w:r>
        <w:rPr>
          <w:lang w:val="hi_IN" w:bidi="hi_IN"/>
        </w:rPr>
        <w:t xml:space="preserve"> में, पशु की छवि अधिक भयंकर और हिंसक हो जाती है। ये विशेषताएँ समय के साथ मानव सभ्यता में गिरावट दिखाती हैं, जबकि परमेश्वर का राज्य शक्ति और आकार में बढ़ता है (</w:t>
      </w:r>
      <w:r>
        <w:rPr>
          <w:lang w:val="hi_IN" w:bidi="hi_IN"/>
        </w:rPr>
        <w:t>2:35</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दानिय्येल 2:1–49</w:t>
      </w:r>
      <w:r>
        <w:rPr>
          <w:lang w:val="hi_IN" w:bidi="hi_IN"/>
        </w:rPr>
        <w:t xml:space="preserve">; </w:t>
      </w:r>
      <w:r>
        <w:rPr>
          <w:lang w:val="hi_IN" w:bidi="hi_IN"/>
        </w:rPr>
        <w:t>7:1–28</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