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शरणनगर</w:t>
      </w:r>
      <w:r>
        <w:rPr>
          <w:lang w:val="hi_IN" w:bidi="hi_IN"/>
        </w:rPr>
      </w:r>
    </w:p>
    <w:p>
      <w:pPr/>
      <w:r>
        <w:rPr>
          <w:lang w:val="hi_IN" w:bidi="hi_IN"/>
        </w:rPr>
      </w:r>
      <w:r>
        <w:rPr>
          <w:lang w:val="hi_IN" w:bidi="hi_IN"/>
        </w:rPr>
        <w:t>इस्राएलियों ने निर्दोष लोगों को रक्त प्रतिशोध से बचाने के लिए शरणनगर बनाए। एक प्रतिशोध लेने वाले को कानूनी अधिकार था कि वह हत्यारे को मार सके (</w:t>
      </w:r>
      <w:r>
        <w:rPr>
          <w:lang w:val="hi_IN" w:bidi="hi_IN"/>
        </w:rPr>
        <w:t>गिन 35:19</w:t>
      </w:r>
      <w:r>
        <w:rPr>
          <w:lang w:val="hi_IN" w:bidi="hi_IN"/>
        </w:rPr>
        <w:t xml:space="preserve">; देखें </w:t>
      </w:r>
      <w:r>
        <w:rPr>
          <w:lang w:val="hi_IN" w:bidi="hi_IN"/>
        </w:rPr>
        <w:t>उत 9:6</w:t>
      </w:r>
      <w:r>
        <w:rPr>
          <w:lang w:val="hi_IN" w:bidi="hi_IN"/>
        </w:rPr>
        <w:t>)। यदि किसी से अनजाने में किसी की मृत्यु हो जाती, तो वह व्यक्ति अस्थायी सुरक्षा के लिए न्याय की प्रतीक्षा करते हुए शरणनगर में भाग जाता (</w:t>
      </w:r>
      <w:r>
        <w:rPr>
          <w:lang w:val="hi_IN" w:bidi="hi_IN"/>
        </w:rPr>
        <w:t>गिन 35:22–28</w:t>
      </w:r>
      <w:r>
        <w:rPr>
          <w:lang w:val="hi_IN" w:bidi="hi_IN"/>
        </w:rPr>
        <w:t>)। छह शरणनगर इब्री क्षेत्र में फैले हुए थे ताकि कोई भी इस्राएली शरण ले सके।</w:t>
      </w:r>
    </w:p>
    <w:p>
      <w:pPr/>
      <w:r>
        <w:rPr>
          <w:lang w:val="hi_IN" w:bidi="hi_IN"/>
        </w:rPr>
      </w:r>
      <w:r>
        <w:rPr>
          <w:lang w:val="hi_IN" w:bidi="hi_IN"/>
        </w:rPr>
        <w:t>परीक्षण के बाद, यदि नगर के बुजुर्गों ने व्यक्ति को हत्या का दोषी पाया (अनजाने में हत्या के बजाय), तो वे उसे प्रतिशोधकर्ता को दण्ड के लिए सौंप देते (</w:t>
      </w:r>
      <w:r>
        <w:rPr>
          <w:lang w:val="hi_IN" w:bidi="hi_IN"/>
        </w:rPr>
        <w:t>व्य.वि. 19:12</w:t>
      </w:r>
      <w:r>
        <w:rPr>
          <w:lang w:val="hi_IN" w:bidi="hi_IN"/>
        </w:rPr>
        <w:t xml:space="preserve">)। यदि उन्होंने व्यक्ति को निर्दोष पाया, तो वह हत्यारा सुरक्षा के लिए शरणनगर में रहता था। जब महायाजक की मृत्यु हो जाती, तो वह हत्यारा बिना लहू प्रतिशोध के भय के घर लौट सकता था। इस दयालु नियम ने भूमि को निर्दोष लहू से दूषित होने से बचाया (देखें </w:t>
      </w:r>
      <w:r>
        <w:rPr>
          <w:lang w:val="hi_IN" w:bidi="hi_IN"/>
        </w:rPr>
        <w:t>गिन 35:33</w:t>
      </w:r>
      <w:r>
        <w:rPr>
          <w:lang w:val="hi_IN" w:bidi="hi_IN"/>
        </w:rPr>
        <w:t>)।</w:t>
      </w:r>
    </w:p>
    <w:p>
      <w:pPr/>
      <w:r>
        <w:rPr>
          <w:lang w:val="hi_IN" w:bidi="hi_IN"/>
        </w:rPr>
      </w:r>
      <w:r>
        <w:rPr>
          <w:lang w:val="hi_IN" w:bidi="hi_IN"/>
        </w:rPr>
        <w:t>किसी व्यक्ति की मृत्यु के लिए जुर्माना देना स्वीकार्य नहीं था, भले ही मृत्यु आकस्मिक हो (</w:t>
      </w:r>
      <w:r>
        <w:rPr>
          <w:lang w:val="hi_IN" w:bidi="hi_IN"/>
        </w:rPr>
        <w:t>गिन 35:31–33</w:t>
      </w:r>
      <w:r>
        <w:rPr>
          <w:lang w:val="hi_IN" w:bidi="hi_IN"/>
        </w:rPr>
        <w:t>)। मनुष्य का जीवन रुपये-पैसे से खरीदने के लिए अत्यधिक मूल्यवान था। जब किसी ने किसी की हत्या की, चाहे जानबूझकर हो या गलती से, यह अलगाव या बँधुआई की ओर ले जाता था।</w:t>
      </w:r>
    </w:p>
    <w:p>
      <w:pPr/>
      <w:r>
        <w:rPr>
          <w:lang w:val="hi_IN" w:bidi="hi_IN"/>
        </w:rPr>
      </w:r>
      <w:r>
        <w:rPr>
          <w:lang w:val="hi_IN" w:bidi="hi_IN"/>
        </w:rPr>
        <w:t xml:space="preserve">प्रायश्चित सरल नहीं है, चाहे वह प्राचीन इस्राएली समय में हो या आज के समय में। हर किसी को परमेश्वर के साथ अपने सम्बन्ध को पुनःस्थापित करने के लिए प्रायश्चित की आवश्यकता होती है (देखें </w:t>
      </w:r>
      <w:r>
        <w:rPr>
          <w:lang w:val="hi_IN" w:bidi="hi_IN"/>
        </w:rPr>
        <w:t>रोम 3:23–26</w:t>
      </w:r>
      <w:r>
        <w:rPr>
          <w:lang w:val="hi_IN" w:bidi="hi_IN"/>
        </w:rPr>
        <w:t xml:space="preserve">)। परमेश्वर के पुत्र यीशु यह मेल-मिलाप प्रदान करते हैं। वे महान महायाजक के रूप में कार्य करते हैं और अन्तिम बलिदान के रूप में मरे (देखें </w:t>
      </w:r>
      <w:r>
        <w:rPr>
          <w:lang w:val="hi_IN" w:bidi="hi_IN"/>
        </w:rPr>
        <w:t>इब्रा 4:14–10:18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गिनती 35:6–34</w:t>
      </w:r>
      <w:r>
        <w:rPr>
          <w:lang w:val="hi_IN" w:bidi="hi_IN"/>
        </w:rPr>
        <w:t xml:space="preserve">; </w:t>
      </w:r>
      <w:r>
        <w:rPr>
          <w:lang w:val="hi_IN" w:bidi="hi_IN"/>
        </w:rPr>
        <w:t>व्यवस्थाविवरण 19:1–13</w:t>
      </w:r>
      <w:r>
        <w:rPr>
          <w:lang w:val="hi_IN" w:bidi="hi_IN"/>
        </w:rPr>
        <w:t xml:space="preserve">; </w:t>
      </w:r>
      <w:r>
        <w:rPr>
          <w:lang w:val="hi_IN" w:bidi="hi_IN"/>
        </w:rPr>
        <w:t>यहोशू 20:1–9</w:t>
      </w:r>
      <w:r>
        <w:rPr>
          <w:lang w:val="hi_IN" w:bidi="hi_IN"/>
        </w:rPr>
        <w:t xml:space="preserve">; </w:t>
      </w:r>
      <w:r>
        <w:rPr>
          <w:lang w:val="hi_IN" w:bidi="hi_IN"/>
        </w:rPr>
        <w:t>21:13</w:t>
      </w:r>
      <w:r>
        <w:rPr>
          <w:lang w:val="hi_IN" w:bidi="hi_IN"/>
        </w:rPr>
        <w:t xml:space="preserve">, </w:t>
      </w:r>
      <w:r>
        <w:rPr>
          <w:lang w:val="hi_IN" w:bidi="hi_IN"/>
        </w:rPr>
        <w:t>21</w:t>
      </w:r>
      <w:r>
        <w:rPr>
          <w:lang w:val="hi_IN" w:bidi="hi_IN"/>
        </w:rPr>
        <w:t xml:space="preserve">, </w:t>
      </w:r>
      <w:r>
        <w:rPr>
          <w:lang w:val="hi_IN" w:bidi="hi_IN"/>
        </w:rPr>
        <w:t>27</w:t>
      </w:r>
      <w:r>
        <w:rPr>
          <w:lang w:val="hi_IN" w:bidi="hi_IN"/>
        </w:rPr>
        <w:t xml:space="preserve">, </w:t>
      </w:r>
      <w:r>
        <w:rPr>
          <w:lang w:val="hi_IN" w:bidi="hi_IN"/>
        </w:rPr>
        <w:t>32</w:t>
      </w:r>
      <w:r>
        <w:rPr>
          <w:lang w:val="hi_IN" w:bidi="hi_IN"/>
        </w:rPr>
        <w:t xml:space="preserve">, </w:t>
      </w:r>
      <w:r>
        <w:rPr>
          <w:lang w:val="hi_IN" w:bidi="hi_IN"/>
        </w:rPr>
        <w:t>38</w:t>
      </w:r>
      <w:r>
        <w:rPr>
          <w:lang w:val="hi_IN" w:bidi="hi_IN"/>
        </w:rPr>
        <w:t xml:space="preserve">; </w:t>
      </w:r>
      <w:r>
        <w:rPr>
          <w:lang w:val="hi_IN" w:bidi="hi_IN"/>
        </w:rPr>
        <w:t>1 राजा 1:50–53</w:t>
      </w:r>
      <w:r>
        <w:rPr>
          <w:lang w:val="hi_IN" w:bidi="hi_IN"/>
        </w:rPr>
        <w:t xml:space="preserve">; </w:t>
      </w:r>
      <w:r>
        <w:rPr>
          <w:lang w:val="hi_IN" w:bidi="hi_IN"/>
        </w:rPr>
        <w:t>2:28–34</w:t>
      </w:r>
      <w:r>
        <w:rPr>
          <w:lang w:val="hi_IN" w:bidi="hi_IN"/>
        </w:rPr>
      </w:r>
      <w:r>
        <w:rPr>
          <w:lang w:val="hi_IN" w:bidi="hi_IN"/>
        </w:rPr>
      </w:r>
    </w:p>
    <w:p>
      <w:pPr/>
      <w:r>
        <w:rPr>
          <w:lang w:val="hi_IN" w:bidi="hi_IN"/>
        </w:rPr>
      </w:r>
    </w:p>
    <w:p>
      <w:pPr>
        <w:pStyle w:val="Heading2"/>
      </w:pPr>
      <w:r>
        <w:rPr>
          <w:lang w:val="hi_IN" w:bidi="hi_IN"/>
        </w:rPr>
        <w:t>शाही भजन</w:t>
      </w:r>
      <w:r>
        <w:rPr>
          <w:lang w:val="hi_IN" w:bidi="hi_IN"/>
        </w:rPr>
      </w:r>
    </w:p>
    <w:p>
      <w:pPr/>
      <w:r>
        <w:rPr>
          <w:lang w:val="hi_IN" w:bidi="hi_IN"/>
        </w:rPr>
      </w:r>
      <w:r>
        <w:rPr>
          <w:i/>
          <w:lang w:val="hi_IN" w:bidi="hi_IN"/>
        </w:rPr>
        <w:t xml:space="preserve">शाही भजन </w:t>
      </w:r>
      <w:r>
        <w:rPr>
          <w:lang w:val="hi_IN" w:bidi="hi_IN"/>
        </w:rPr>
        <w:t xml:space="preserve">सभी राजाओं, उनके शासन और परमेश्वर के साथ उनके संबंधों का उल्लेख करते हैं। अधिकांश विद्वान </w:t>
      </w:r>
      <w:r>
        <w:rPr>
          <w:lang w:val="hi_IN" w:bidi="hi_IN"/>
        </w:rPr>
        <w:t>भजन संहिता 2</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xml:space="preserve">, </w:t>
      </w:r>
      <w:r>
        <w:rPr>
          <w:lang w:val="hi_IN" w:bidi="hi_IN"/>
        </w:rPr>
        <w:t>21</w:t>
      </w:r>
      <w:r>
        <w:rPr>
          <w:lang w:val="hi_IN" w:bidi="hi_IN"/>
        </w:rPr>
        <w:t xml:space="preserve">, </w:t>
      </w:r>
      <w:r>
        <w:rPr>
          <w:lang w:val="hi_IN" w:bidi="hi_IN"/>
        </w:rPr>
        <w:t>45</w:t>
      </w:r>
      <w:r>
        <w:rPr>
          <w:lang w:val="hi_IN" w:bidi="hi_IN"/>
        </w:rPr>
        <w:t xml:space="preserve">, </w:t>
      </w:r>
      <w:r>
        <w:rPr>
          <w:lang w:val="hi_IN" w:bidi="hi_IN"/>
        </w:rPr>
        <w:t>61</w:t>
      </w:r>
      <w:r>
        <w:rPr>
          <w:lang w:val="hi_IN" w:bidi="hi_IN"/>
        </w:rPr>
        <w:t xml:space="preserve">, </w:t>
      </w:r>
      <w:r>
        <w:rPr>
          <w:lang w:val="hi_IN" w:bidi="hi_IN"/>
        </w:rPr>
        <w:t>72</w:t>
      </w:r>
      <w:r>
        <w:rPr>
          <w:lang w:val="hi_IN" w:bidi="hi_IN"/>
        </w:rPr>
        <w:t xml:space="preserve">, </w:t>
      </w:r>
      <w:r>
        <w:rPr>
          <w:lang w:val="hi_IN" w:bidi="hi_IN"/>
        </w:rPr>
        <w:t>89</w:t>
      </w:r>
      <w:r>
        <w:rPr>
          <w:lang w:val="hi_IN" w:bidi="hi_IN"/>
        </w:rPr>
        <w:t xml:space="preserve">, </w:t>
      </w:r>
      <w:r>
        <w:rPr>
          <w:lang w:val="hi_IN" w:bidi="hi_IN"/>
        </w:rPr>
        <w:t>101</w:t>
      </w:r>
      <w:r>
        <w:rPr>
          <w:lang w:val="hi_IN" w:bidi="hi_IN"/>
        </w:rPr>
        <w:t xml:space="preserve">, </w:t>
      </w:r>
      <w:r>
        <w:rPr>
          <w:lang w:val="hi_IN" w:bidi="hi_IN"/>
        </w:rPr>
        <w:t>110</w:t>
      </w:r>
      <w:r>
        <w:rPr>
          <w:lang w:val="hi_IN" w:bidi="hi_IN"/>
        </w:rPr>
        <w:t xml:space="preserve">, </w:t>
      </w:r>
      <w:r>
        <w:rPr>
          <w:lang w:val="hi_IN" w:bidi="hi_IN"/>
        </w:rPr>
        <w:t>132</w:t>
      </w:r>
      <w:r>
        <w:rPr>
          <w:lang w:val="hi_IN" w:bidi="hi_IN"/>
        </w:rPr>
        <w:t xml:space="preserve"> </w:t>
      </w:r>
      <w:r>
        <w:rPr>
          <w:lang w:val="hi_IN" w:bidi="hi_IN"/>
        </w:rPr>
        <w:t>और 144</w:t>
      </w:r>
      <w:r>
        <w:rPr>
          <w:lang w:val="hi_IN" w:bidi="hi_IN"/>
        </w:rPr>
        <w:t xml:space="preserve"> को शाही भजन मानते हैं।</w:t>
      </w:r>
    </w:p>
    <w:p>
      <w:pPr/>
      <w:r>
        <w:rPr>
          <w:lang w:val="hi_IN" w:bidi="hi_IN"/>
        </w:rPr>
      </w:r>
      <w:r>
        <w:rPr>
          <w:lang w:val="hi_IN" w:bidi="hi_IN"/>
        </w:rPr>
        <w:t>परमेश्वर के शासन में विश्वास करना शाही भजनों की नींव है (</w:t>
      </w:r>
      <w:r>
        <w:rPr>
          <w:lang w:val="hi_IN" w:bidi="hi_IN"/>
        </w:rPr>
        <w:t>भज 2</w:t>
      </w:r>
      <w:r>
        <w:rPr>
          <w:lang w:val="hi_IN" w:bidi="hi_IN"/>
        </w:rPr>
        <w:t xml:space="preserve"> देखें)। दाऊद के वंश (राजा दाऊद के राजवंश) में प्रत्येक राजा ने एक संदेशवाहक प्रतिनिधि के रूप में कार्य किया। इसका अर्थ है कि वे परमेश्वर के शासन का प्रतिनिधित्व करते थे। परमेश्वर के प्रतिनिधि के रूप में, दाऊद के वंशज राजाओं पर न्याय, धार्मिकता, विश्वासयोग्यता और शांति का अभ्यास करने का दायित्व था (</w:t>
      </w:r>
      <w:r>
        <w:rPr>
          <w:lang w:val="hi_IN" w:bidi="hi_IN"/>
        </w:rPr>
        <w:t>भज 72:1–3</w:t>
      </w:r>
      <w:r>
        <w:rPr>
          <w:lang w:val="hi_IN" w:bidi="hi_IN"/>
        </w:rPr>
        <w:t>)।</w:t>
      </w:r>
    </w:p>
    <w:p>
      <w:pPr/>
      <w:r>
        <w:rPr>
          <w:lang w:val="hi_IN" w:bidi="hi_IN"/>
        </w:rPr>
      </w:r>
      <w:r>
        <w:rPr>
          <w:lang w:val="hi_IN" w:bidi="hi_IN"/>
        </w:rPr>
        <w:t>शाही भजन राजा दाऊद के राजवंश की आशाओं और सपनों को व्यक्त करते हैं। अपने भ्रष्टाचार और असफलता के कारण, राजवंश समाप्त होने वाला प्रतीत होता था (</w:t>
      </w:r>
      <w:r>
        <w:rPr>
          <w:lang w:val="hi_IN" w:bidi="hi_IN"/>
        </w:rPr>
        <w:t>भज 89:38–45</w:t>
      </w:r>
      <w:r>
        <w:rPr>
          <w:lang w:val="hi_IN" w:bidi="hi_IN"/>
        </w:rPr>
        <w:t>)। फिर भी, दाऊद के वंश से भविष्य के राजा के लिए आशा जारी रही जो परमेश्वर के मसीह के रूप में सेवा करेगा। शाही भजन इस आशा को जीवित रखते हैं एक ऐसा राजा होगा, जिसकी पूर्ण आज्ञाकारिता राजवंश की निरंतरता और उसके शासन के स्थायी लाभों का आश्वासन देगा।</w:t>
      </w:r>
    </w:p>
    <w:p>
      <w:pPr/>
      <w:r>
        <w:rPr>
          <w:lang w:val="hi_IN" w:bidi="hi_IN"/>
        </w:rPr>
      </w:r>
      <w:r>
        <w:rPr>
          <w:lang w:val="hi_IN" w:bidi="hi_IN"/>
        </w:rPr>
        <w:t xml:space="preserve">इस अर्थ में, शाही भजनों को </w:t>
      </w:r>
      <w:r>
        <w:rPr>
          <w:i/>
          <w:lang w:val="hi_IN" w:bidi="hi_IN"/>
        </w:rPr>
        <w:t>मसीहाई भजन</w:t>
      </w:r>
      <w:r>
        <w:rPr>
          <w:lang w:val="hi_IN" w:bidi="hi_IN"/>
        </w:rPr>
        <w:t xml:space="preserve"> भी कहा जा सकता है। ऐसा इसलिए है क्योंकि वे मसीह के चरित्र में आशा व्यक्त करते हैं, जो दाऊद के वंशज आदर्श राजा हैं। यीशु ने कहा कि भजनों के लेखकों ने उनके बारे में लिखा है (</w:t>
      </w:r>
      <w:r>
        <w:rPr>
          <w:lang w:val="hi_IN" w:bidi="hi_IN"/>
        </w:rPr>
        <w:t>लूका 24:44</w:t>
      </w:r>
      <w:r>
        <w:rPr>
          <w:lang w:val="hi_IN" w:bidi="hi_IN"/>
        </w:rPr>
        <w:t>)। नए नियम के अन्य लेखक पुष्टि करते हैं कि यीशु मसीहा (परमेश्वर का चुना हुआ) है।</w:t>
      </w:r>
    </w:p>
    <w:p>
      <w:pPr/>
      <w:r>
        <w:rPr>
          <w:lang w:val="hi_IN" w:bidi="hi_IN"/>
        </w:rPr>
      </w:r>
      <w:r>
        <w:rPr>
          <w:lang w:val="hi_IN" w:bidi="hi_IN"/>
        </w:rPr>
        <w:t>मसीह से जुड़े कुछ सबसे महत्वपूर्ण संबंध इस प्रकार हैं:</w:t>
      </w:r>
    </w:p>
    <w:p>
      <w:pPr>
        <w:pStyle w:val="ListBullet"/>
        <w:spacing w:line="240" w:lineRule="auto"/>
        <w:ind w:left="720"/>
      </w:pPr>
      <w:r>
        <w:rPr>
          <w:lang w:val="hi_IN" w:bidi="hi_IN"/>
        </w:rPr>
      </w:r>
      <w:r>
        <w:rPr>
          <w:lang w:val="hi_IN" w:bidi="hi_IN"/>
        </w:rPr>
        <w:t>भजन 2</w:t>
      </w:r>
      <w:r>
        <w:rPr>
          <w:lang w:val="hi_IN" w:bidi="hi_IN"/>
        </w:rPr>
        <w:t xml:space="preserve"> इस्राएल के राजा, दाऊद के वंशज से संबंधित है। फिर भी, यह एक वैश्विक विजय और शासन का वर्णन करता है जो दाऊद या सुलैमान के शासनकाल से परे है (देखें </w:t>
      </w:r>
      <w:r>
        <w:rPr>
          <w:lang w:val="hi_IN" w:bidi="hi_IN"/>
        </w:rPr>
        <w:t>प्रेरि 13:33</w:t>
      </w:r>
      <w:r>
        <w:rPr>
          <w:lang w:val="hi_IN" w:bidi="hi_IN"/>
        </w:rPr>
        <w:t xml:space="preserve">; </w:t>
      </w:r>
      <w:r>
        <w:rPr>
          <w:lang w:val="hi_IN" w:bidi="hi_IN"/>
        </w:rPr>
        <w:t>इब्रा 1:5</w:t>
      </w:r>
      <w:r>
        <w:rPr>
          <w:lang w:val="hi_IN" w:bidi="hi_IN"/>
        </w:rPr>
        <w:t xml:space="preserve">; </w:t>
      </w:r>
      <w:r>
        <w:rPr>
          <w:lang w:val="hi_IN" w:bidi="hi_IN"/>
        </w:rPr>
        <w:t>5:5</w:t>
      </w:r>
      <w:r>
        <w:rPr>
          <w:lang w:val="hi_IN" w:bidi="hi_IN"/>
        </w:rPr>
        <w:t>)।</w:t>
      </w:r>
    </w:p>
    <w:p>
      <w:pPr>
        <w:pStyle w:val="ListBullet"/>
        <w:spacing w:line="240" w:lineRule="auto"/>
        <w:ind w:left="720"/>
      </w:pPr>
      <w:r>
        <w:rPr>
          <w:lang w:val="hi_IN" w:bidi="hi_IN"/>
        </w:rPr>
      </w:r>
      <w:r>
        <w:rPr>
          <w:lang w:val="hi_IN" w:bidi="hi_IN"/>
        </w:rPr>
        <w:t>भजन 45</w:t>
      </w:r>
      <w:r>
        <w:rPr>
          <w:lang w:val="hi_IN" w:bidi="hi_IN"/>
        </w:rPr>
        <w:t xml:space="preserve"> दाऊद के वंशज राजा, संभवतः सुलैमान के लिए एक विवाह गीत है। इसमें एक स्थायी शासन का भी उल्लेख है (</w:t>
      </w:r>
      <w:r>
        <w:rPr>
          <w:lang w:val="hi_IN" w:bidi="hi_IN"/>
        </w:rPr>
        <w:t>45:6</w:t>
      </w:r>
      <w:r>
        <w:rPr>
          <w:lang w:val="hi_IN" w:bidi="hi_IN"/>
        </w:rPr>
        <w:t>)।</w:t>
      </w:r>
    </w:p>
    <w:p>
      <w:pPr>
        <w:pStyle w:val="ListBullet"/>
        <w:spacing w:line="240" w:lineRule="auto"/>
        <w:ind w:left="720"/>
      </w:pPr>
      <w:r>
        <w:rPr>
          <w:lang w:val="hi_IN" w:bidi="hi_IN"/>
        </w:rPr>
      </w:r>
      <w:r>
        <w:rPr>
          <w:lang w:val="hi_IN" w:bidi="hi_IN"/>
        </w:rPr>
        <w:t>भजन 110</w:t>
      </w:r>
      <w:r>
        <w:rPr>
          <w:lang w:val="hi_IN" w:bidi="hi_IN"/>
        </w:rPr>
        <w:t xml:space="preserve">, मसीह के बारे में नए नियम में सबसे अधिक उद्धृत मसीहाई भजन है (देखें </w:t>
      </w:r>
      <w:r>
        <w:rPr>
          <w:lang w:val="hi_IN" w:bidi="hi_IN"/>
        </w:rPr>
        <w:t>मत्ती 22:43–45</w:t>
      </w:r>
      <w:r>
        <w:rPr>
          <w:lang w:val="hi_IN" w:bidi="hi_IN"/>
        </w:rPr>
        <w:t xml:space="preserve">; </w:t>
      </w:r>
      <w:r>
        <w:rPr>
          <w:lang w:val="hi_IN" w:bidi="hi_IN"/>
        </w:rPr>
        <w:t>प्रेरि 2:34–35</w:t>
      </w:r>
      <w:r>
        <w:rPr>
          <w:lang w:val="hi_IN" w:bidi="hi_IN"/>
        </w:rPr>
        <w:t xml:space="preserve">; </w:t>
      </w:r>
      <w:r>
        <w:rPr>
          <w:lang w:val="hi_IN" w:bidi="hi_IN"/>
        </w:rPr>
        <w:t>इब्रा 1:13</w:t>
      </w:r>
      <w:r>
        <w:rPr>
          <w:lang w:val="hi_IN" w:bidi="hi_IN"/>
        </w:rPr>
        <w:t xml:space="preserve">; </w:t>
      </w:r>
      <w:r>
        <w:rPr>
          <w:lang w:val="hi_IN" w:bidi="hi_IN"/>
        </w:rPr>
        <w:t>5:5–10</w:t>
      </w:r>
      <w:r>
        <w:rPr>
          <w:lang w:val="hi_IN" w:bidi="hi_IN"/>
        </w:rPr>
        <w:t xml:space="preserve">; </w:t>
      </w:r>
      <w:r>
        <w:rPr>
          <w:lang w:val="hi_IN" w:bidi="hi_IN"/>
        </w:rPr>
        <w:t>6:20</w:t>
      </w:r>
      <w:r>
        <w:rPr>
          <w:lang w:val="hi_IN" w:bidi="hi_IN"/>
        </w:rPr>
        <w:t xml:space="preserve">; </w:t>
      </w:r>
      <w:r>
        <w:rPr>
          <w:lang w:val="hi_IN" w:bidi="hi_IN"/>
        </w:rPr>
        <w:t>7:21</w:t>
      </w:r>
      <w:r>
        <w:rPr>
          <w:lang w:val="hi_IN" w:bidi="hi_IN"/>
        </w:rPr>
        <w:t>)। इस भजन में कई प्रमुख भविष्यसूचक तत्व हैं जिन्हें बाद में मसीहा के संदर्भ के रूप में समझा गया। यह दाऊद और उसके उत्तराधिकारियों के विशेषाधिकारों, सार्वभौमिक विजय और निरंतर शाही याजकत्व का वर्णन करता है।</w:t>
      </w:r>
    </w:p>
    <w:p>
      <w:pPr/>
      <w:r>
        <w:rPr>
          <w:lang w:val="hi_IN" w:bidi="hi_IN"/>
        </w:rPr>
      </w:r>
      <w:r>
        <w:rPr>
          <w:lang w:val="hi_IN" w:bidi="hi_IN"/>
        </w:rPr>
        <w:t xml:space="preserve">यह भाषा अतिश्योक्ति या भ्रामक लग सकती है, सिवाय इसके कि यह यीशु में पूरी होती है। स्वर्गदूत परमेश्वर की उपस्थिति में खड़े रहते हैं (देखें </w:t>
      </w:r>
      <w:r>
        <w:rPr>
          <w:lang w:val="hi_IN" w:bidi="hi_IN"/>
        </w:rPr>
        <w:t>लूका 1:19</w:t>
      </w:r>
      <w:r>
        <w:rPr>
          <w:lang w:val="hi_IN" w:bidi="hi_IN"/>
        </w:rPr>
        <w:t>)। लेकिन पुत्र मसीह, परमेश्वर के "दाहिने हाथ" पर सब कुछ पर सामर्थ और अधिकार की स्थिति में बैठते हैं (</w:t>
      </w:r>
      <w:r>
        <w:rPr>
          <w:lang w:val="hi_IN" w:bidi="hi_IN"/>
        </w:rPr>
        <w:t>इब्रा 1:13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2</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xml:space="preserve">; </w:t>
      </w:r>
      <w:r>
        <w:rPr>
          <w:lang w:val="hi_IN" w:bidi="hi_IN"/>
        </w:rPr>
        <w:t>21</w:t>
      </w:r>
      <w:r>
        <w:rPr>
          <w:lang w:val="hi_IN" w:bidi="hi_IN"/>
        </w:rPr>
        <w:t xml:space="preserve">; </w:t>
      </w:r>
      <w:r>
        <w:rPr>
          <w:lang w:val="hi_IN" w:bidi="hi_IN"/>
        </w:rPr>
        <w:t>45</w:t>
      </w:r>
      <w:r>
        <w:rPr>
          <w:lang w:val="hi_IN" w:bidi="hi_IN"/>
        </w:rPr>
        <w:t xml:space="preserve">; </w:t>
      </w:r>
      <w:r>
        <w:rPr>
          <w:lang w:val="hi_IN" w:bidi="hi_IN"/>
        </w:rPr>
        <w:t>61</w:t>
      </w:r>
      <w:r>
        <w:rPr>
          <w:lang w:val="hi_IN" w:bidi="hi_IN"/>
        </w:rPr>
        <w:t xml:space="preserve">; </w:t>
      </w:r>
      <w:r>
        <w:rPr>
          <w:lang w:val="hi_IN" w:bidi="hi_IN"/>
        </w:rPr>
        <w:t>72</w:t>
      </w:r>
      <w:r>
        <w:rPr>
          <w:lang w:val="hi_IN" w:bidi="hi_IN"/>
        </w:rPr>
        <w:t xml:space="preserve">; </w:t>
      </w:r>
      <w:r>
        <w:rPr>
          <w:lang w:val="hi_IN" w:bidi="hi_IN"/>
        </w:rPr>
        <w:t>89</w:t>
      </w:r>
      <w:r>
        <w:rPr>
          <w:lang w:val="hi_IN" w:bidi="hi_IN"/>
        </w:rPr>
        <w:t xml:space="preserve">; </w:t>
      </w:r>
      <w:r>
        <w:rPr>
          <w:lang w:val="hi_IN" w:bidi="hi_IN"/>
        </w:rPr>
        <w:t>101</w:t>
      </w:r>
      <w:r>
        <w:rPr>
          <w:lang w:val="hi_IN" w:bidi="hi_IN"/>
        </w:rPr>
        <w:t xml:space="preserve">; </w:t>
      </w:r>
      <w:r>
        <w:rPr>
          <w:lang w:val="hi_IN" w:bidi="hi_IN"/>
        </w:rPr>
        <w:t>110</w:t>
      </w:r>
      <w:r>
        <w:rPr>
          <w:lang w:val="hi_IN" w:bidi="hi_IN"/>
        </w:rPr>
        <w:t xml:space="preserve">; </w:t>
      </w:r>
      <w:r>
        <w:rPr>
          <w:lang w:val="hi_IN" w:bidi="hi_IN"/>
        </w:rPr>
        <w:t>132</w:t>
      </w:r>
      <w:r>
        <w:rPr>
          <w:lang w:val="hi_IN" w:bidi="hi_IN"/>
        </w:rPr>
        <w:t xml:space="preserve">; </w:t>
      </w:r>
      <w:r>
        <w:rPr>
          <w:lang w:val="hi_IN" w:bidi="hi_IN"/>
        </w:rPr>
        <w:t>144</w:t>
      </w:r>
      <w:r>
        <w:rPr>
          <w:lang w:val="hi_IN" w:bidi="hi_IN"/>
        </w:rPr>
        <w:t xml:space="preserve">; </w:t>
      </w:r>
      <w:r>
        <w:rPr>
          <w:lang w:val="hi_IN" w:bidi="hi_IN"/>
        </w:rPr>
        <w:t>प्रेरितों के काम 2:34–35</w:t>
      </w:r>
      <w:r>
        <w:rPr>
          <w:lang w:val="hi_IN" w:bidi="hi_IN"/>
        </w:rPr>
        <w:t xml:space="preserve">; </w:t>
      </w:r>
      <w:r>
        <w:rPr>
          <w:lang w:val="hi_IN" w:bidi="hi_IN"/>
        </w:rPr>
        <w:t>13:33</w:t>
      </w:r>
      <w:r>
        <w:rPr>
          <w:lang w:val="hi_IN" w:bidi="hi_IN"/>
        </w:rPr>
        <w:t xml:space="preserve">; </w:t>
      </w:r>
      <w:r>
        <w:rPr>
          <w:lang w:val="hi_IN" w:bidi="hi_IN"/>
        </w:rPr>
        <w:t>इब्रानियों 1:5</w:t>
      </w:r>
      <w:r>
        <w:rPr>
          <w:lang w:val="hi_IN" w:bidi="hi_IN"/>
        </w:rPr>
        <w:t xml:space="preserve">, </w:t>
      </w:r>
      <w:r>
        <w:rPr>
          <w:lang w:val="hi_IN" w:bidi="hi_IN"/>
        </w:rPr>
        <w:t>13</w:t>
      </w:r>
      <w:r>
        <w:rPr>
          <w:lang w:val="hi_IN" w:bidi="hi_IN"/>
        </w:rPr>
        <w:t xml:space="preserve">; </w:t>
      </w:r>
      <w:r>
        <w:rPr>
          <w:lang w:val="hi_IN" w:bidi="hi_IN"/>
        </w:rPr>
        <w:t>5:5–10</w:t>
      </w:r>
      <w:r>
        <w:rPr>
          <w:lang w:val="hi_IN" w:bidi="hi_IN"/>
        </w:rPr>
      </w:r>
      <w:r>
        <w:rPr>
          <w:lang w:val="hi_IN" w:bidi="hi_IN"/>
        </w:rPr>
      </w:r>
    </w:p>
    <w:p>
      <w:pPr/>
      <w:r>
        <w:rPr>
          <w:lang w:val="hi_IN" w:bidi="hi_IN"/>
        </w:rPr>
      </w:r>
    </w:p>
    <w:p>
      <w:pPr>
        <w:pStyle w:val="Heading2"/>
      </w:pPr>
      <w:r>
        <w:rPr>
          <w:lang w:val="hi_IN" w:bidi="hi_IN"/>
        </w:rPr>
        <w:t>शुद्ध, अशुद्ध और पवित्र</w:t>
      </w:r>
      <w:r>
        <w:rPr>
          <w:lang w:val="hi_IN" w:bidi="hi_IN"/>
        </w:rPr>
      </w:r>
    </w:p>
    <w:p>
      <w:pPr/>
      <w:r>
        <w:rPr>
          <w:lang w:val="hi_IN" w:bidi="hi_IN"/>
        </w:rPr>
      </w:r>
      <w:r>
        <w:rPr>
          <w:lang w:val="hi_IN" w:bidi="hi_IN"/>
        </w:rPr>
        <w:t xml:space="preserve">अनुष्ठानिक शुद्धता और अशुद्धता से सम्बन्धित नियमों ने इस्राएल को अन्य जातियों से अलग किया। एक विचार यह है कि अशुद्ध वस्तुएँ मृत्यु या भूमि से सम्बन्धित होती हैं (उदाहरण के लिये देखें, </w:t>
      </w:r>
      <w:r>
        <w:rPr>
          <w:lang w:val="hi_IN" w:bidi="hi_IN"/>
        </w:rPr>
        <w:t>लैव्य 21:1</w:t>
      </w:r>
      <w:r>
        <w:rPr>
          <w:lang w:val="hi_IN" w:bidi="hi_IN"/>
        </w:rPr>
        <w:t xml:space="preserve">, </w:t>
      </w:r>
      <w:r>
        <w:rPr>
          <w:lang w:val="hi_IN" w:bidi="hi_IN"/>
        </w:rPr>
        <w:t>11</w:t>
      </w:r>
      <w:r>
        <w:rPr>
          <w:lang w:val="hi_IN" w:bidi="hi_IN"/>
        </w:rPr>
        <w:t xml:space="preserve">; </w:t>
      </w:r>
      <w:r>
        <w:rPr>
          <w:lang w:val="hi_IN" w:bidi="hi_IN"/>
        </w:rPr>
        <w:t>22:8</w:t>
      </w:r>
      <w:r>
        <w:rPr>
          <w:lang w:val="hi_IN" w:bidi="hi_IN"/>
        </w:rPr>
        <w:t>)। हाल के अध्ययन "सामान्य" की अवधारणा को इंगित करते हैं। परमेश्वर क्रम को महत्व देते हैं। जो चीज़ें परमेश्वर के क्रम के अनुरूप होती हैं, वे "शुद्ध" और "अनुमति प्राप्त" होती हैं। जो असामान्य होती हैं, वे भोजन या भेंट के लिए उपयुक्त नहीं होती और "अशुद्ध" मानी जाती हैं।</w:t>
      </w:r>
    </w:p>
    <w:p>
      <w:pPr/>
      <w:r>
        <w:rPr>
          <w:lang w:val="hi_IN" w:bidi="hi_IN"/>
        </w:rPr>
      </w:r>
      <w:r>
        <w:rPr>
          <w:lang w:val="hi_IN" w:bidi="hi_IN"/>
        </w:rPr>
        <w:t xml:space="preserve">एक सामान्य भूमि का पशु पौधे खाएगा (देखें </w:t>
      </w:r>
      <w:r>
        <w:rPr>
          <w:lang w:val="hi_IN" w:bidi="hi_IN"/>
        </w:rPr>
        <w:t>उत 1:30</w:t>
      </w:r>
      <w:r>
        <w:rPr>
          <w:lang w:val="hi_IN" w:bidi="hi_IN"/>
        </w:rPr>
        <w:t>)। एक सामान्य मनुष्य के शरीर में कोई संक्रमण या स्राव नहीं होगा। एक सामान्य वस्त्र का टुकड़ा फफूंद से मुक्त होगा। यदि कुछ असामान्य होता, तो पशु, व्यक्ति या वस्त्र अशुद्ध होता।</w:t>
      </w:r>
    </w:p>
    <w:p>
      <w:pPr/>
      <w:r>
        <w:rPr>
          <w:lang w:val="hi_IN" w:bidi="hi_IN"/>
        </w:rPr>
      </w:r>
      <w:r>
        <w:rPr>
          <w:lang w:val="hi_IN" w:bidi="hi_IN"/>
        </w:rPr>
        <w:t xml:space="preserve">जो अशुद्ध है, वह पापी नहीं होता, परन्तु वह अयोग्यता को दर्शाता है और पवित्र वस्तुओं को स्पर्श नहीं कर सकता (उदाहरण के लिए, </w:t>
      </w:r>
      <w:r>
        <w:rPr>
          <w:lang w:val="hi_IN" w:bidi="hi_IN"/>
        </w:rPr>
        <w:t>लैव्य 11:44–45</w:t>
      </w:r>
      <w:r>
        <w:rPr>
          <w:lang w:val="hi_IN" w:bidi="hi_IN"/>
        </w:rPr>
        <w:t>)। एक बार शुद्ध किए जाने के बाद, वह पवित्र बन सकता है और परमेश्वर को समर्पित किया जा सकता है। यदि लोग पवित्र वस्तुओं, जैसे सब्त को सामान्य मानते हैं, तो वे परमेश्वर का अपमान करते हैं (या उसकी निन्दा करते हैं) और उसे अपवित्र बना देते हैं। जब कोई शुद्ध वस्तु अशुद्ध हो जाती है, तो उसे शुद्ध करने की आवश्यकता होती है। कुछ वस्तुएँ जैसे अशुद्ध पशु, मछलियाँ या पक्षी, सदा अशुद्ध रहते हैं और कभी भी पवित्र नहीं हो सकते।</w:t>
      </w:r>
    </w:p>
    <w:p>
      <w:pPr/>
      <w:r>
        <w:rPr>
          <w:lang w:val="hi_IN" w:bidi="hi_IN"/>
        </w:rPr>
      </w:r>
      <w:r>
        <w:rPr>
          <w:lang w:val="hi_IN" w:bidi="hi_IN"/>
        </w:rPr>
        <w:t>नए नियम में, जो चीज़ें पहले अशुद्ध मानी जाती थी, अब शुद्ध हैं (</w:t>
      </w:r>
      <w:r>
        <w:rPr>
          <w:lang w:val="hi_IN" w:bidi="hi_IN"/>
        </w:rPr>
        <w:t>प्रेरि 10:15</w:t>
      </w:r>
      <w:r>
        <w:rPr>
          <w:lang w:val="hi_IN" w:bidi="hi_IN"/>
        </w:rPr>
        <w:t xml:space="preserve">, </w:t>
      </w:r>
      <w:r>
        <w:rPr>
          <w:lang w:val="hi_IN" w:bidi="hi_IN"/>
        </w:rPr>
        <w:t>28</w:t>
      </w:r>
      <w:r>
        <w:rPr>
          <w:lang w:val="hi_IN" w:bidi="hi_IN"/>
        </w:rPr>
        <w:t xml:space="preserve">, </w:t>
      </w:r>
      <w:r>
        <w:rPr>
          <w:lang w:val="hi_IN" w:bidi="hi_IN"/>
        </w:rPr>
        <w:t>45</w:t>
      </w:r>
      <w:r>
        <w:rPr>
          <w:lang w:val="hi_IN" w:bidi="hi_IN"/>
        </w:rPr>
        <w:t>)। फिर भी, परमेश्वर क्रम को महत्त्व देते हैं और चाहते हैं कि आराधना व्यवस्थित हो (</w:t>
      </w:r>
      <w:r>
        <w:rPr>
          <w:lang w:val="hi_IN" w:bidi="hi_IN"/>
        </w:rPr>
        <w:t xml:space="preserve">1 कुरि 14:33, </w:t>
      </w:r>
      <w:r>
        <w:rPr>
          <w:lang w:val="hi_IN" w:bidi="hi_IN"/>
        </w:rPr>
        <w:t>40</w:t>
      </w:r>
      <w:r>
        <w:rPr>
          <w:lang w:val="hi_IN" w:bidi="hi_IN"/>
        </w:rPr>
        <w:t xml:space="preserve">)। परमेश्वर उन लोगों को अनुग्रह प्रदान करते हैं जो मन फिराते हैं (गलत कार्यों से मुड़कर परमेश्वर की ओर लौटते हैं)। फिर भी, कुछ कार्य अब भी उनकी पवित्रता का अपमान करते हैं और उनकी उपस्थिति में नहीं होने चाहिए (उदाहरण के लिए, हनन्याह और सफीरा की भेंट; देखें </w:t>
      </w:r>
      <w:r>
        <w:rPr>
          <w:lang w:val="hi_IN" w:bidi="hi_IN"/>
        </w:rPr>
        <w:t>प्रेरि 5:1–11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7:2</w:t>
      </w:r>
      <w:r>
        <w:rPr>
          <w:lang w:val="hi_IN" w:bidi="hi_IN"/>
        </w:rPr>
        <w:t xml:space="preserve">; </w:t>
      </w:r>
      <w:r>
        <w:rPr>
          <w:lang w:val="hi_IN" w:bidi="hi_IN"/>
        </w:rPr>
        <w:t>लैव्यव्यवस्था 11:1–15:33</w:t>
      </w:r>
      <w:r>
        <w:rPr>
          <w:lang w:val="hi_IN" w:bidi="hi_IN"/>
        </w:rPr>
        <w:t xml:space="preserve">; </w:t>
      </w:r>
      <w:r>
        <w:rPr>
          <w:lang w:val="hi_IN" w:bidi="hi_IN"/>
        </w:rPr>
        <w:t>21:1–23</w:t>
      </w:r>
      <w:r>
        <w:rPr>
          <w:lang w:val="hi_IN" w:bidi="hi_IN"/>
        </w:rPr>
        <w:t xml:space="preserve">; </w:t>
      </w:r>
      <w:r>
        <w:rPr>
          <w:lang w:val="hi_IN" w:bidi="hi_IN"/>
        </w:rPr>
        <w:t>22:3–8</w:t>
      </w:r>
      <w:r>
        <w:rPr>
          <w:lang w:val="hi_IN" w:bidi="hi_IN"/>
        </w:rPr>
        <w:t xml:space="preserve">; </w:t>
      </w:r>
      <w:r>
        <w:rPr>
          <w:lang w:val="hi_IN" w:bidi="hi_IN"/>
        </w:rPr>
        <w:t>गिनती 19:1–22</w:t>
      </w:r>
      <w:r>
        <w:rPr>
          <w:lang w:val="hi_IN" w:bidi="hi_IN"/>
        </w:rPr>
        <w:t xml:space="preserve">; </w:t>
      </w:r>
      <w:r>
        <w:rPr>
          <w:lang w:val="hi_IN" w:bidi="hi_IN"/>
        </w:rPr>
        <w:t>व्यवस्थाविवरण 14:1–21</w:t>
      </w:r>
      <w:r>
        <w:rPr>
          <w:lang w:val="hi_IN" w:bidi="hi_IN"/>
        </w:rPr>
        <w:t xml:space="preserve">; </w:t>
      </w:r>
      <w:r>
        <w:rPr>
          <w:lang w:val="hi_IN" w:bidi="hi_IN"/>
        </w:rPr>
        <w:t>21:1–9</w:t>
      </w:r>
      <w:r>
        <w:rPr>
          <w:lang w:val="hi_IN" w:bidi="hi_IN"/>
        </w:rPr>
        <w:t xml:space="preserve">; </w:t>
      </w:r>
      <w:r>
        <w:rPr>
          <w:lang w:val="hi_IN" w:bidi="hi_IN"/>
        </w:rPr>
        <w:t>भजन संहिता 19:9</w:t>
      </w:r>
      <w:r>
        <w:rPr>
          <w:lang w:val="hi_IN" w:bidi="hi_IN"/>
        </w:rPr>
        <w:t xml:space="preserve">; </w:t>
      </w:r>
      <w:r>
        <w:rPr>
          <w:lang w:val="hi_IN" w:bidi="hi_IN"/>
        </w:rPr>
        <w:t>24:3–4</w:t>
      </w:r>
      <w:r>
        <w:rPr>
          <w:lang w:val="hi_IN" w:bidi="hi_IN"/>
        </w:rPr>
        <w:t xml:space="preserve">; </w:t>
      </w:r>
      <w:r>
        <w:rPr>
          <w:lang w:val="hi_IN" w:bidi="hi_IN"/>
        </w:rPr>
        <w:t>51:7–10</w:t>
      </w:r>
      <w:r>
        <w:rPr>
          <w:lang w:val="hi_IN" w:bidi="hi_IN"/>
        </w:rPr>
        <w:t xml:space="preserve">; </w:t>
      </w:r>
      <w:r>
        <w:rPr>
          <w:lang w:val="hi_IN" w:bidi="hi_IN"/>
        </w:rPr>
        <w:t>यशायाह 52:11</w:t>
      </w:r>
      <w:r>
        <w:rPr>
          <w:lang w:val="hi_IN" w:bidi="hi_IN"/>
        </w:rPr>
        <w:t xml:space="preserve">; </w:t>
      </w:r>
      <w:r>
        <w:rPr>
          <w:lang w:val="hi_IN" w:bidi="hi_IN"/>
        </w:rPr>
        <w:t>मत्ती 8:2–4</w:t>
      </w:r>
      <w:r>
        <w:rPr>
          <w:lang w:val="hi_IN" w:bidi="hi_IN"/>
        </w:rPr>
        <w:t xml:space="preserve">; </w:t>
      </w:r>
      <w:r>
        <w:rPr>
          <w:lang w:val="hi_IN" w:bidi="hi_IN"/>
        </w:rPr>
        <w:t>यूहन्ना 13:10–11</w:t>
      </w:r>
      <w:r>
        <w:rPr>
          <w:lang w:val="hi_IN" w:bidi="hi_IN"/>
        </w:rPr>
        <w:t xml:space="preserve">; </w:t>
      </w:r>
      <w:r>
        <w:rPr>
          <w:lang w:val="hi_IN" w:bidi="hi_IN"/>
        </w:rPr>
        <w:t>प्रेरितों के काम 10:9–28</w:t>
      </w:r>
      <w:r>
        <w:rPr>
          <w:lang w:val="hi_IN" w:bidi="hi_IN"/>
        </w:rPr>
        <w:t xml:space="preserve">; </w:t>
      </w:r>
      <w:r>
        <w:rPr>
          <w:lang w:val="hi_IN" w:bidi="hi_IN"/>
        </w:rPr>
        <w:t>इब्रानियों 9:13–15</w:t>
      </w:r>
      <w:r>
        <w:rPr>
          <w:lang w:val="hi_IN" w:bidi="hi_IN"/>
        </w:rPr>
        <w:t xml:space="preserve">, </w:t>
      </w:r>
      <w:r>
        <w:rPr>
          <w:lang w:val="hi_IN" w:bidi="hi_IN"/>
        </w:rPr>
        <w:t>23</w:t>
      </w:r>
      <w:r>
        <w:rPr>
          <w:lang w:val="hi_IN" w:bidi="hi_IN"/>
        </w:rPr>
      </w:r>
      <w:r>
        <w:rPr>
          <w:lang w:val="hi_IN" w:bidi="hi_IN"/>
        </w:rPr>
      </w:r>
    </w:p>
    <w:p>
      <w:pPr/>
      <w:r>
        <w:rPr>
          <w:lang w:val="hi_IN" w:bidi="hi_IN"/>
        </w:rPr>
      </w:r>
    </w:p>
    <w:p>
      <w:pPr>
        <w:pStyle w:val="Heading2"/>
      </w:pPr>
      <w:r>
        <w:rPr>
          <w:lang w:val="hi_IN" w:bidi="hi_IN"/>
        </w:rPr>
        <w:t>शुद्ध आराधना</w:t>
      </w:r>
      <w:r>
        <w:rPr>
          <w:lang w:val="hi_IN" w:bidi="hi_IN"/>
        </w:rPr>
      </w:r>
    </w:p>
    <w:p>
      <w:pPr/>
      <w:r>
        <w:rPr>
          <w:lang w:val="hi_IN" w:bidi="hi_IN"/>
        </w:rPr>
      </w:r>
      <w:r>
        <w:rPr>
          <w:lang w:val="hi_IN" w:bidi="hi_IN"/>
        </w:rPr>
        <w:t>आरम्भ से ही जब परमेश्वर ने इस्राएल से संबंध स्थापित किया, तब उसने उनके लिए ऐसी विधियाँ ठहराईं, जिनके द्वारा वे उसकी उपासना ऐसी रीति से करें जो उसको भाए (</w:t>
      </w:r>
      <w:r>
        <w:rPr>
          <w:lang w:val="hi_IN" w:bidi="hi_IN"/>
        </w:rPr>
        <w:t>निर्ग 20–40</w:t>
      </w:r>
      <w:r>
        <w:rPr>
          <w:lang w:val="hi_IN" w:bidi="hi_IN"/>
        </w:rPr>
        <w:t xml:space="preserve">; </w:t>
      </w:r>
      <w:r>
        <w:rPr>
          <w:lang w:val="hi_IN" w:bidi="hi_IN"/>
        </w:rPr>
        <w:t>लैव्य 1–8</w:t>
      </w:r>
      <w:r>
        <w:rPr>
          <w:lang w:val="hi_IN" w:bidi="hi_IN"/>
        </w:rPr>
        <w:t>)। अपने लोगों के लिए प्रभु के मुख्य लक्ष्यों में से एक यह सुनिश्चित करना है कि वे उन्हें शुद्ध आराधना अर्पित करें।</w:t>
      </w:r>
    </w:p>
    <w:p>
      <w:pPr/>
      <w:r>
        <w:rPr>
          <w:lang w:val="hi_IN" w:bidi="hi_IN"/>
        </w:rPr>
      </w:r>
      <w:r>
        <w:rPr>
          <w:lang w:val="hi_IN" w:bidi="hi_IN"/>
        </w:rPr>
        <w:t>जब राजा सुलैमान ने आराधना के लिए एक स्थायी स्थान के रूप में मन्दिर का निर्माण किया, तो उन्होंने सावधानीपूर्वक "</w:t>
      </w:r>
      <w:r>
        <w:rPr>
          <w:lang w:val="hi_IN" w:bidi="hi_IN"/>
        </w:rPr>
        <w:t>अपने परमेश्वर यहोवा के नाम का एक भवन</w:t>
      </w:r>
      <w:r>
        <w:rPr>
          <w:lang w:val="hi_IN" w:bidi="hi_IN"/>
        </w:rPr>
        <w:t>" बनाया (</w:t>
      </w:r>
      <w:r>
        <w:rPr>
          <w:lang w:val="hi_IN" w:bidi="hi_IN"/>
        </w:rPr>
        <w:t>1 रा 5:3–5</w:t>
      </w:r>
      <w:r>
        <w:rPr>
          <w:lang w:val="hi_IN" w:bidi="hi_IN"/>
        </w:rPr>
        <w:t>)। उन्होंने दिए गए प्रारूप का पालन किया, वाचा के सन्दूक को आन्तरिक पवित्रस्थान में सही ढंग से रखा, और मन्दिर को प्रभु को समर्पित किया (</w:t>
      </w:r>
      <w:r>
        <w:rPr>
          <w:lang w:val="hi_IN" w:bidi="hi_IN"/>
        </w:rPr>
        <w:t>8:1–11</w:t>
      </w:r>
      <w:r>
        <w:rPr>
          <w:lang w:val="hi_IN" w:bidi="hi_IN"/>
        </w:rPr>
        <w:t xml:space="preserve">; देखें </w:t>
      </w:r>
      <w:r>
        <w:rPr>
          <w:lang w:val="hi_IN" w:bidi="hi_IN"/>
        </w:rPr>
        <w:t>व्य.वि. 16:13–17</w:t>
      </w:r>
      <w:r>
        <w:rPr>
          <w:lang w:val="hi_IN" w:bidi="hi_IN"/>
        </w:rPr>
        <w:t xml:space="preserve">)। सुलैमान ने व्यवस्था के नियमों का पालन किया (उदाहरण के लिए देखें, </w:t>
      </w:r>
      <w:r>
        <w:rPr>
          <w:lang w:val="hi_IN" w:bidi="hi_IN"/>
        </w:rPr>
        <w:t>निर्ग 25:10–22</w:t>
      </w:r>
      <w:r>
        <w:rPr>
          <w:lang w:val="hi_IN" w:bidi="hi_IN"/>
        </w:rPr>
        <w:t>)। इन नियमों का उद्देश्य इस्राएल की आराधना को प्रभु और उनके आदेशों पर केन्द्रित रखना था।</w:t>
      </w:r>
    </w:p>
    <w:p>
      <w:pPr/>
      <w:r>
        <w:rPr>
          <w:lang w:val="hi_IN" w:bidi="hi_IN"/>
        </w:rPr>
      </w:r>
      <w:r>
        <w:rPr>
          <w:lang w:val="hi_IN" w:bidi="hi_IN"/>
        </w:rPr>
        <w:t>लोग अक्सर अपनी इच्छाओं के आधार पर आराधना करते हैं, बजाय इसके कि परमेश्वर के निर्देशों का पालन करें। इस्राएल भी इसका अपवाद नहीं था। अपने बाद के वर्षों में, सुलैमान प्रभु के प्रति विश्वासघाती हो गए थे और अन्य देवताओं की उपासना करने लगे थे (</w:t>
      </w:r>
      <w:r>
        <w:rPr>
          <w:lang w:val="hi_IN" w:bidi="hi_IN"/>
        </w:rPr>
        <w:t>1 रा 11:4–8</w:t>
      </w:r>
      <w:r>
        <w:rPr>
          <w:lang w:val="hi_IN" w:bidi="hi_IN"/>
        </w:rPr>
        <w:t>)। सुलैमान की मृत्यु के बाद, यारोबाम ने उत्तरी राज्य में एक प्रतिद्वंद्वी, मूर्ति-पूजा करने वाला धर्म स्थापित किया। उन्होंने स्पष्ट रूप से परमेश्वर की व्यवस्था का उल्लंघन किया (</w:t>
      </w:r>
      <w:r>
        <w:rPr>
          <w:lang w:val="hi_IN" w:bidi="hi_IN"/>
        </w:rPr>
        <w:t>14:9–10</w:t>
      </w:r>
      <w:r>
        <w:rPr>
          <w:lang w:val="hi_IN" w:bidi="hi_IN"/>
        </w:rPr>
        <w:t xml:space="preserve">, </w:t>
      </w:r>
      <w:r>
        <w:rPr>
          <w:lang w:val="hi_IN" w:bidi="hi_IN"/>
        </w:rPr>
        <w:t>15–16</w:t>
      </w:r>
      <w:r>
        <w:rPr>
          <w:lang w:val="hi_IN" w:bidi="hi_IN"/>
        </w:rPr>
        <w:t>)।</w:t>
      </w:r>
    </w:p>
    <w:p>
      <w:pPr/>
      <w:r>
        <w:rPr>
          <w:lang w:val="hi_IN" w:bidi="hi_IN"/>
        </w:rPr>
      </w:r>
      <w:r>
        <w:rPr>
          <w:lang w:val="hi_IN" w:bidi="hi_IN"/>
        </w:rPr>
        <w:t xml:space="preserve">उत्तरी राज्य में झूठी आराधना उसके पूरे इतिहास में प्रचलित रही (उदाहरण के लिए, </w:t>
      </w:r>
      <w:r>
        <w:rPr>
          <w:lang w:val="hi_IN" w:bidi="hi_IN"/>
        </w:rPr>
        <w:t>1 रा 15:26</w:t>
      </w:r>
      <w:r>
        <w:rPr>
          <w:lang w:val="hi_IN" w:bidi="hi_IN"/>
        </w:rPr>
        <w:t xml:space="preserve">; </w:t>
      </w:r>
      <w:r>
        <w:rPr>
          <w:lang w:val="hi_IN" w:bidi="hi_IN"/>
        </w:rPr>
        <w:t>16:13</w:t>
      </w:r>
      <w:r>
        <w:rPr>
          <w:lang w:val="hi_IN" w:bidi="hi_IN"/>
        </w:rPr>
        <w:t xml:space="preserve">, </w:t>
      </w:r>
      <w:r>
        <w:rPr>
          <w:lang w:val="hi_IN" w:bidi="hi_IN"/>
        </w:rPr>
        <w:t>25–26</w:t>
      </w:r>
      <w:r>
        <w:rPr>
          <w:lang w:val="hi_IN" w:bidi="hi_IN"/>
        </w:rPr>
        <w:t xml:space="preserve">, </w:t>
      </w:r>
      <w:r>
        <w:rPr>
          <w:lang w:val="hi_IN" w:bidi="hi_IN"/>
        </w:rPr>
        <w:t>30–33</w:t>
      </w:r>
      <w:r>
        <w:rPr>
          <w:lang w:val="hi_IN" w:bidi="hi_IN"/>
        </w:rPr>
        <w:t xml:space="preserve">; </w:t>
      </w:r>
      <w:r>
        <w:rPr>
          <w:lang w:val="hi_IN" w:bidi="hi_IN"/>
        </w:rPr>
        <w:t>21:25–26</w:t>
      </w:r>
      <w:r>
        <w:rPr>
          <w:lang w:val="hi_IN" w:bidi="hi_IN"/>
        </w:rPr>
        <w:t>)। इसी बीच, दक्षिणी राज्य (यहूदा) में स्थानीय मूर्तिपूजक वेदियाँ लगातार आत्मिक भटकाव का कारण बनीं (</w:t>
      </w:r>
      <w:r>
        <w:rPr>
          <w:lang w:val="hi_IN" w:bidi="hi_IN"/>
        </w:rPr>
        <w:t>15:14</w:t>
      </w:r>
      <w:r>
        <w:rPr>
          <w:lang w:val="hi_IN" w:bidi="hi_IN"/>
        </w:rPr>
        <w:t xml:space="preserve">; </w:t>
      </w:r>
      <w:r>
        <w:rPr>
          <w:lang w:val="hi_IN" w:bidi="hi_IN"/>
        </w:rPr>
        <w:t>22:43</w:t>
      </w:r>
      <w:r>
        <w:rPr>
          <w:lang w:val="hi_IN" w:bidi="hi_IN"/>
        </w:rPr>
        <w:t>)। न तो यहूदा और न ही इस्राएल प्रभु की आराधना में वफादार थे।</w:t>
      </w:r>
    </w:p>
    <w:p>
      <w:pPr/>
      <w:r>
        <w:rPr>
          <w:lang w:val="hi_IN" w:bidi="hi_IN"/>
        </w:rPr>
      </w:r>
      <w:r>
        <w:rPr>
          <w:lang w:val="hi_IN" w:bidi="hi_IN"/>
        </w:rPr>
        <w:t>एक ही परमेश्वर हैं, और उनके लोग केवल उनकी आराधना करें (</w:t>
      </w:r>
      <w:r>
        <w:rPr>
          <w:lang w:val="hi_IN" w:bidi="hi_IN"/>
        </w:rPr>
        <w:t>1 रा 8:23</w:t>
      </w:r>
      <w:r>
        <w:rPr>
          <w:lang w:val="hi_IN" w:bidi="hi_IN"/>
        </w:rPr>
        <w:t xml:space="preserve">; देखें </w:t>
      </w:r>
      <w:r>
        <w:rPr>
          <w:lang w:val="hi_IN" w:bidi="hi_IN"/>
        </w:rPr>
        <w:t>व्य.वि. 5:7</w:t>
      </w:r>
      <w:r>
        <w:rPr>
          <w:lang w:val="hi_IN" w:bidi="hi_IN"/>
        </w:rPr>
        <w:t xml:space="preserve">, </w:t>
      </w:r>
      <w:r>
        <w:rPr>
          <w:lang w:val="hi_IN" w:bidi="hi_IN"/>
        </w:rPr>
        <w:t>9</w:t>
      </w:r>
      <w:r>
        <w:rPr>
          <w:lang w:val="hi_IN" w:bidi="hi_IN"/>
        </w:rPr>
        <w:t xml:space="preserve">; </w:t>
      </w:r>
      <w:r>
        <w:rPr>
          <w:lang w:val="hi_IN" w:bidi="hi_IN"/>
        </w:rPr>
        <w:t>6:4</w:t>
      </w:r>
      <w:r>
        <w:rPr>
          <w:lang w:val="hi_IN" w:bidi="hi_IN"/>
        </w:rPr>
        <w:t xml:space="preserve">; </w:t>
      </w:r>
      <w:r>
        <w:rPr>
          <w:lang w:val="hi_IN" w:bidi="hi_IN"/>
        </w:rPr>
        <w:t>यूह 14:6</w:t>
      </w:r>
      <w:r>
        <w:rPr>
          <w:lang w:val="hi_IN" w:bidi="hi_IN"/>
        </w:rPr>
        <w:t xml:space="preserve">; </w:t>
      </w:r>
      <w:r>
        <w:rPr>
          <w:lang w:val="hi_IN" w:bidi="hi_IN"/>
        </w:rPr>
        <w:t>प्रेरि 4:12</w:t>
      </w:r>
      <w:r>
        <w:rPr>
          <w:lang w:val="hi_IN" w:bidi="hi_IN"/>
        </w:rPr>
        <w:t>)। हमारी आराधना शुद्ध हृदय से होनी चाहिए। हमें प्रभु के प्रति पूरी तरह से वफादार रहना चाहिए और उनकी सेवा में समर्पित रहना चाहिए (</w:t>
      </w:r>
      <w:r>
        <w:rPr>
          <w:lang w:val="hi_IN" w:bidi="hi_IN"/>
        </w:rPr>
        <w:t>1 रा 15:14</w:t>
      </w:r>
      <w:r>
        <w:rPr>
          <w:lang w:val="hi_IN" w:bidi="hi_IN"/>
        </w:rPr>
        <w:t xml:space="preserve">; </w:t>
      </w:r>
      <w:r>
        <w:rPr>
          <w:lang w:val="hi_IN" w:bidi="hi_IN"/>
        </w:rPr>
        <w:t>17:1</w:t>
      </w:r>
      <w:r>
        <w:rPr>
          <w:lang w:val="hi_IN" w:bidi="hi_IN"/>
        </w:rPr>
        <w:t xml:space="preserve">; देखें </w:t>
      </w:r>
      <w:r>
        <w:rPr>
          <w:lang w:val="hi_IN" w:bidi="hi_IN"/>
        </w:rPr>
        <w:t>व्य.वि.10:12</w:t>
      </w:r>
      <w:r>
        <w:rPr>
          <w:lang w:val="hi_IN" w:bidi="hi_IN"/>
        </w:rPr>
        <w:t xml:space="preserve">, </w:t>
      </w:r>
      <w:r>
        <w:rPr>
          <w:lang w:val="hi_IN" w:bidi="hi_IN"/>
        </w:rPr>
        <w:t>20</w:t>
      </w:r>
      <w:r>
        <w:rPr>
          <w:lang w:val="hi_IN" w:bidi="hi_IN"/>
        </w:rPr>
        <w:t xml:space="preserve">; </w:t>
      </w:r>
      <w:r>
        <w:rPr>
          <w:lang w:val="hi_IN" w:bidi="hi_IN"/>
        </w:rPr>
        <w:t>भज 24:3–4</w:t>
      </w:r>
      <w:r>
        <w:rPr>
          <w:lang w:val="hi_IN" w:bidi="hi_IN"/>
        </w:rPr>
        <w:t xml:space="preserve">; </w:t>
      </w:r>
      <w:r>
        <w:rPr>
          <w:lang w:val="hi_IN" w:bidi="hi_IN"/>
        </w:rPr>
        <w:t>मत्ती 4:10</w:t>
      </w:r>
      <w:r>
        <w:rPr>
          <w:lang w:val="hi_IN" w:bidi="hi_IN"/>
        </w:rPr>
        <w:t xml:space="preserve">; </w:t>
      </w:r>
      <w:r>
        <w:rPr>
          <w:lang w:val="hi_IN" w:bidi="hi_IN"/>
        </w:rPr>
        <w:t>यूह 4:24</w:t>
      </w:r>
      <w:r>
        <w:rPr>
          <w:lang w:val="hi_IN" w:bidi="hi_IN"/>
        </w:rPr>
        <w:t>)। हमारी दैनिक और साप्ताहिक आराधना में हमें परमेश्वर की उपस्थिति का अनुभव करना चाहिए, जो सच्चे आनन्द को लाती है (</w:t>
      </w:r>
      <w:r>
        <w:rPr>
          <w:lang w:val="hi_IN" w:bidi="hi_IN"/>
        </w:rPr>
        <w:t>1 रा 8:56</w:t>
      </w:r>
      <w:r>
        <w:rPr>
          <w:lang w:val="hi_IN" w:bidi="hi_IN"/>
        </w:rPr>
        <w:t xml:space="preserve">; तुलना करें </w:t>
      </w:r>
      <w:r>
        <w:rPr>
          <w:lang w:val="hi_IN" w:bidi="hi_IN"/>
        </w:rPr>
        <w:t>भज 63:1–3</w:t>
      </w:r>
      <w:r>
        <w:rPr>
          <w:lang w:val="hi_IN" w:bidi="hi_IN"/>
        </w:rPr>
        <w:t xml:space="preserve">; </w:t>
      </w:r>
      <w:r>
        <w:rPr>
          <w:lang w:val="hi_IN" w:bidi="hi_IN"/>
        </w:rPr>
        <w:t>फिलि 4:4</w:t>
      </w:r>
      <w:r>
        <w:rPr>
          <w:lang w:val="hi_IN" w:bidi="hi_IN"/>
        </w:rPr>
        <w:t>)।</w:t>
      </w:r>
    </w:p>
    <w:p>
      <w:pPr/>
      <w:r>
        <w:rPr>
          <w:lang w:val="hi_IN" w:bidi="hi_IN"/>
        </w:rPr>
      </w:r>
      <w:r>
        <w:rPr>
          <w:lang w:val="hi_IN" w:bidi="hi_IN"/>
        </w:rPr>
        <w:t>इस्राएल का मन्दिर एक पवित्र स्थान था जो सभी लोगों को आराधना के लिए आकर्षित करने हेतु बनाया गया था (</w:t>
      </w:r>
      <w:r>
        <w:rPr>
          <w:lang w:val="hi_IN" w:bidi="hi_IN"/>
        </w:rPr>
        <w:t>1 रा 8:41–43</w:t>
      </w:r>
      <w:r>
        <w:rPr>
          <w:lang w:val="hi_IN" w:bidi="hi_IN"/>
        </w:rPr>
        <w:t>)। इसलिए, मसीही, जो जीवित परमेश्वर के मन्दिर हैं, उन्हें ऐसा जीवन जीना चाहिए जो दूसरों को प्रभु को जानने और उसकी आराधना करने के लिए आकर्षित और प्रेरित करे (</w:t>
      </w:r>
      <w:r>
        <w:rPr>
          <w:lang w:val="hi_IN" w:bidi="hi_IN"/>
        </w:rPr>
        <w:t>1 कुरि 3:16–17</w:t>
      </w:r>
      <w:r>
        <w:rPr>
          <w:lang w:val="hi_IN" w:bidi="hi_IN"/>
        </w:rPr>
        <w:t xml:space="preserve">; </w:t>
      </w:r>
      <w:r>
        <w:rPr>
          <w:lang w:val="hi_IN" w:bidi="hi_IN"/>
        </w:rPr>
        <w:t>मत्ती 5:16</w:t>
      </w:r>
      <w:r>
        <w:rPr>
          <w:lang w:val="hi_IN" w:bidi="hi_IN"/>
        </w:rPr>
        <w:t xml:space="preserve">; </w:t>
      </w:r>
      <w:r>
        <w:rPr>
          <w:lang w:val="hi_IN" w:bidi="hi_IN"/>
        </w:rPr>
        <w:t>प्रेरि 2:40–47</w:t>
      </w:r>
      <w:r>
        <w:rPr>
          <w:lang w:val="hi_IN" w:bidi="hi_IN"/>
        </w:rPr>
        <w:t xml:space="preserve">; </w:t>
      </w:r>
      <w:r>
        <w:rPr>
          <w:lang w:val="hi_IN" w:bidi="hi_IN"/>
        </w:rPr>
        <w:t>2 तीमु 4:5</w:t>
      </w:r>
      <w:r>
        <w:rPr>
          <w:lang w:val="hi_IN" w:bidi="hi_IN"/>
        </w:rPr>
        <w:t xml:space="preserve">; </w:t>
      </w:r>
      <w:r>
        <w:rPr>
          <w:lang w:val="hi_IN" w:bidi="hi_IN"/>
        </w:rPr>
        <w:t>1 पत 2:12</w:t>
      </w:r>
      <w:r>
        <w:rPr>
          <w:lang w:val="hi_IN" w:bidi="hi_IN"/>
        </w:rPr>
        <w:t>)। हमारा पूरा जीवन प्रतिदिन मसीह की आराधना में समर्पित होना चाहिए, उन्हें प्रभु के रूप में स्वीकार करते हुए (</w:t>
      </w:r>
      <w:r>
        <w:rPr>
          <w:lang w:val="hi_IN" w:bidi="hi_IN"/>
        </w:rPr>
        <w:t>1 पत 3:15</w:t>
      </w:r>
      <w:r>
        <w:rPr>
          <w:lang w:val="hi_IN" w:bidi="hi_IN"/>
        </w:rPr>
        <w:t>)। हमें अपने जीवन में किसी भी मूर्ति को परमेश्वर का स्थान नहीं लेने देना चाहिए (</w:t>
      </w:r>
      <w:r>
        <w:rPr>
          <w:lang w:val="hi_IN" w:bidi="hi_IN"/>
        </w:rPr>
        <w:t>1 यूह 5:21</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8:20</w:t>
      </w:r>
      <w:r>
        <w:rPr>
          <w:lang w:val="hi_IN" w:bidi="hi_IN"/>
        </w:rPr>
        <w:t xml:space="preserve">; </w:t>
      </w:r>
      <w:r>
        <w:rPr>
          <w:lang w:val="hi_IN" w:bidi="hi_IN"/>
        </w:rPr>
        <w:t>निर्गमन 4:31</w:t>
      </w:r>
      <w:r>
        <w:rPr>
          <w:lang w:val="hi_IN" w:bidi="hi_IN"/>
        </w:rPr>
        <w:t xml:space="preserve">; </w:t>
      </w:r>
      <w:r>
        <w:rPr>
          <w:lang w:val="hi_IN" w:bidi="hi_IN"/>
        </w:rPr>
        <w:t>25:10–22</w:t>
      </w:r>
      <w:r>
        <w:rPr>
          <w:lang w:val="hi_IN" w:bidi="hi_IN"/>
        </w:rPr>
        <w:t xml:space="preserve">; </w:t>
      </w:r>
      <w:r>
        <w:rPr>
          <w:lang w:val="hi_IN" w:bidi="hi_IN"/>
        </w:rPr>
        <w:t>लैव्यव्यवस्था 1:1–8:36</w:t>
      </w:r>
      <w:r>
        <w:rPr>
          <w:lang w:val="hi_IN" w:bidi="hi_IN"/>
        </w:rPr>
        <w:t xml:space="preserve">; </w:t>
      </w:r>
      <w:r>
        <w:rPr>
          <w:lang w:val="hi_IN" w:bidi="hi_IN"/>
        </w:rPr>
        <w:t>व्यवस्थाविवरण 5:7–9</w:t>
      </w:r>
      <w:r>
        <w:rPr>
          <w:lang w:val="hi_IN" w:bidi="hi_IN"/>
        </w:rPr>
        <w:t xml:space="preserve">; </w:t>
      </w:r>
      <w:r>
        <w:rPr>
          <w:lang w:val="hi_IN" w:bidi="hi_IN"/>
        </w:rPr>
        <w:t>6:4–9</w:t>
      </w:r>
      <w:r>
        <w:rPr>
          <w:lang w:val="hi_IN" w:bidi="hi_IN"/>
        </w:rPr>
        <w:t xml:space="preserve">; </w:t>
      </w:r>
      <w:r>
        <w:rPr>
          <w:lang w:val="hi_IN" w:bidi="hi_IN"/>
        </w:rPr>
        <w:t>10:12</w:t>
      </w:r>
      <w:r>
        <w:rPr>
          <w:lang w:val="hi_IN" w:bidi="hi_IN"/>
        </w:rPr>
        <w:t xml:space="preserve">, </w:t>
      </w:r>
      <w:r>
        <w:rPr>
          <w:lang w:val="hi_IN" w:bidi="hi_IN"/>
        </w:rPr>
        <w:t>20</w:t>
      </w:r>
      <w:r>
        <w:rPr>
          <w:lang w:val="hi_IN" w:bidi="hi_IN"/>
        </w:rPr>
        <w:t xml:space="preserve">; </w:t>
      </w:r>
      <w:r>
        <w:rPr>
          <w:lang w:val="hi_IN" w:bidi="hi_IN"/>
        </w:rPr>
        <w:t>16:13–17</w:t>
      </w:r>
      <w:r>
        <w:rPr>
          <w:lang w:val="hi_IN" w:bidi="hi_IN"/>
        </w:rPr>
        <w:t xml:space="preserve">; </w:t>
      </w:r>
      <w:r>
        <w:rPr>
          <w:lang w:val="hi_IN" w:bidi="hi_IN"/>
        </w:rPr>
        <w:t>26:1–15</w:t>
      </w:r>
      <w:r>
        <w:rPr>
          <w:lang w:val="hi_IN" w:bidi="hi_IN"/>
        </w:rPr>
        <w:t xml:space="preserve">; </w:t>
      </w:r>
      <w:r>
        <w:rPr>
          <w:lang w:val="hi_IN" w:bidi="hi_IN"/>
        </w:rPr>
        <w:t>1 राजाओं 5:3–5</w:t>
      </w:r>
      <w:r>
        <w:rPr>
          <w:lang w:val="hi_IN" w:bidi="hi_IN"/>
        </w:rPr>
        <w:t xml:space="preserve">; </w:t>
      </w:r>
      <w:r>
        <w:rPr>
          <w:lang w:val="hi_IN" w:bidi="hi_IN"/>
        </w:rPr>
        <w:t>भजन संहिता 24:3–6</w:t>
      </w:r>
      <w:r>
        <w:rPr>
          <w:lang w:val="hi_IN" w:bidi="hi_IN"/>
        </w:rPr>
        <w:t xml:space="preserve">; </w:t>
      </w:r>
      <w:r>
        <w:rPr>
          <w:lang w:val="hi_IN" w:bidi="hi_IN"/>
        </w:rPr>
        <w:t>51:1–19</w:t>
      </w:r>
      <w:r>
        <w:rPr>
          <w:lang w:val="hi_IN" w:bidi="hi_IN"/>
        </w:rPr>
        <w:t xml:space="preserve">; </w:t>
      </w:r>
      <w:r>
        <w:rPr>
          <w:lang w:val="hi_IN" w:bidi="hi_IN"/>
        </w:rPr>
        <w:t>होशे 6:6</w:t>
      </w:r>
      <w:r>
        <w:rPr>
          <w:lang w:val="hi_IN" w:bidi="hi_IN"/>
        </w:rPr>
        <w:t xml:space="preserve">; </w:t>
      </w:r>
      <w:r>
        <w:rPr>
          <w:lang w:val="hi_IN" w:bidi="hi_IN"/>
        </w:rPr>
        <w:t>14:1–2</w:t>
      </w:r>
      <w:r>
        <w:rPr>
          <w:lang w:val="hi_IN" w:bidi="hi_IN"/>
        </w:rPr>
        <w:t xml:space="preserve">; </w:t>
      </w:r>
      <w:r>
        <w:rPr>
          <w:lang w:val="hi_IN" w:bidi="hi_IN"/>
        </w:rPr>
        <w:t>मीका 6:6–8</w:t>
      </w:r>
      <w:r>
        <w:rPr>
          <w:lang w:val="hi_IN" w:bidi="hi_IN"/>
        </w:rPr>
        <w:t xml:space="preserve">; </w:t>
      </w:r>
      <w:r>
        <w:rPr>
          <w:lang w:val="hi_IN" w:bidi="hi_IN"/>
        </w:rPr>
        <w:t>मत्ती 4:10</w:t>
      </w:r>
      <w:r>
        <w:rPr>
          <w:lang w:val="hi_IN" w:bidi="hi_IN"/>
        </w:rPr>
        <w:t xml:space="preserve">; </w:t>
      </w:r>
      <w:r>
        <w:rPr>
          <w:lang w:val="hi_IN" w:bidi="hi_IN"/>
        </w:rPr>
        <w:t>5:16</w:t>
      </w:r>
      <w:r>
        <w:rPr>
          <w:lang w:val="hi_IN" w:bidi="hi_IN"/>
        </w:rPr>
        <w:t xml:space="preserve">; </w:t>
      </w:r>
      <w:r>
        <w:rPr>
          <w:lang w:val="hi_IN" w:bidi="hi_IN"/>
        </w:rPr>
        <w:t>6:1–18</w:t>
      </w:r>
      <w:r>
        <w:rPr>
          <w:lang w:val="hi_IN" w:bidi="hi_IN"/>
        </w:rPr>
        <w:t xml:space="preserve">; </w:t>
      </w:r>
      <w:r>
        <w:rPr>
          <w:lang w:val="hi_IN" w:bidi="hi_IN"/>
        </w:rPr>
        <w:t>यूहन्ना 4:19–24</w:t>
      </w:r>
      <w:r>
        <w:rPr>
          <w:lang w:val="hi_IN" w:bidi="hi_IN"/>
        </w:rPr>
        <w:t xml:space="preserve">; </w:t>
      </w:r>
      <w:r>
        <w:rPr>
          <w:lang w:val="hi_IN" w:bidi="hi_IN"/>
        </w:rPr>
        <w:t>5:23</w:t>
      </w:r>
      <w:r>
        <w:rPr>
          <w:lang w:val="hi_IN" w:bidi="hi_IN"/>
        </w:rPr>
        <w:t xml:space="preserve">; </w:t>
      </w:r>
      <w:r>
        <w:rPr>
          <w:lang w:val="hi_IN" w:bidi="hi_IN"/>
        </w:rPr>
        <w:t>14:6</w:t>
      </w:r>
      <w:r>
        <w:rPr>
          <w:lang w:val="hi_IN" w:bidi="hi_IN"/>
        </w:rPr>
        <w:t xml:space="preserve">; </w:t>
      </w:r>
      <w:r>
        <w:rPr>
          <w:lang w:val="hi_IN" w:bidi="hi_IN"/>
        </w:rPr>
        <w:t>प्रेरितों के काम 2:40–47</w:t>
      </w:r>
      <w:r>
        <w:rPr>
          <w:lang w:val="hi_IN" w:bidi="hi_IN"/>
        </w:rPr>
        <w:t xml:space="preserve">; </w:t>
      </w:r>
      <w:r>
        <w:rPr>
          <w:lang w:val="hi_IN" w:bidi="hi_IN"/>
        </w:rPr>
        <w:t>रोमियों 12:1–2</w:t>
      </w:r>
      <w:r>
        <w:rPr>
          <w:lang w:val="hi_IN" w:bidi="hi_IN"/>
        </w:rPr>
        <w:t xml:space="preserve">; </w:t>
      </w:r>
      <w:r>
        <w:rPr>
          <w:lang w:val="hi_IN" w:bidi="hi_IN"/>
        </w:rPr>
        <w:t>1 कुरिन्थियों 3:16–17</w:t>
      </w:r>
      <w:r>
        <w:rPr>
          <w:lang w:val="hi_IN" w:bidi="hi_IN"/>
        </w:rPr>
        <w:t xml:space="preserve">; </w:t>
      </w:r>
      <w:r>
        <w:rPr>
          <w:lang w:val="hi_IN" w:bidi="hi_IN"/>
        </w:rPr>
        <w:t>14:1–40</w:t>
      </w:r>
      <w:r>
        <w:rPr>
          <w:lang w:val="hi_IN" w:bidi="hi_IN"/>
        </w:rPr>
        <w:t xml:space="preserve">; </w:t>
      </w:r>
      <w:r>
        <w:rPr>
          <w:lang w:val="hi_IN" w:bidi="hi_IN"/>
        </w:rPr>
        <w:t>फिलिप्पियों 3:3</w:t>
      </w:r>
      <w:r>
        <w:rPr>
          <w:lang w:val="hi_IN" w:bidi="hi_IN"/>
        </w:rPr>
        <w:t xml:space="preserve">; </w:t>
      </w:r>
      <w:r>
        <w:rPr>
          <w:lang w:val="hi_IN" w:bidi="hi_IN"/>
        </w:rPr>
        <w:t>इब्रानियों 10:1–25</w:t>
      </w:r>
      <w:r>
        <w:rPr>
          <w:lang w:val="hi_IN" w:bidi="hi_IN"/>
        </w:rPr>
        <w:t xml:space="preserve">; </w:t>
      </w:r>
      <w:r>
        <w:rPr>
          <w:lang w:val="hi_IN" w:bidi="hi_IN"/>
        </w:rPr>
        <w:t>1 पतरस 3:15</w:t>
      </w:r>
      <w:r>
        <w:rPr>
          <w:lang w:val="hi_IN" w:bidi="hi_IN"/>
        </w:rPr>
        <w:t xml:space="preserve">; </w:t>
      </w:r>
      <w:r>
        <w:rPr>
          <w:lang w:val="hi_IN" w:bidi="hi_IN"/>
        </w:rPr>
        <w:t>1 यूहन्ना 5:21</w:t>
      </w:r>
      <w:r>
        <w:rPr>
          <w:lang w:val="hi_IN" w:bidi="hi_IN"/>
        </w:rPr>
        <w:t xml:space="preserve">; </w:t>
      </w:r>
      <w:r>
        <w:rPr>
          <w:lang w:val="hi_IN" w:bidi="hi_IN"/>
        </w:rPr>
        <w:t>प्रकाशितवाक्य 5:9–13</w:t>
      </w:r>
      <w:r>
        <w:rPr>
          <w:lang w:val="hi_IN" w:bidi="hi_IN"/>
        </w:rPr>
        <w:t xml:space="preserve">; </w:t>
      </w:r>
      <w:r>
        <w:rPr>
          <w:lang w:val="hi_IN" w:bidi="hi_IN"/>
        </w:rPr>
        <w:t>15:3</w:t>
      </w:r>
      <w:r>
        <w:rPr>
          <w:lang w:val="hi_IN" w:bidi="hi_IN"/>
        </w:rPr>
      </w:r>
      <w:r>
        <w:rPr>
          <w:lang w:val="hi_IN" w:bidi="hi_IN"/>
        </w:rPr>
      </w:r>
    </w:p>
    <w:p>
      <w:pPr/>
      <w:r>
        <w:rPr>
          <w:lang w:val="hi_IN" w:bidi="hi_IN"/>
        </w:rPr>
      </w:r>
    </w:p>
    <w:p>
      <w:pPr>
        <w:pStyle w:val="Heading2"/>
      </w:pPr>
      <w:r>
        <w:rPr>
          <w:lang w:val="hi_IN" w:bidi="hi_IN"/>
        </w:rPr>
        <w:t>शुभ समाचार संदेश</w:t>
      </w:r>
      <w:r>
        <w:rPr>
          <w:lang w:val="hi_IN" w:bidi="hi_IN"/>
        </w:rPr>
      </w:r>
    </w:p>
    <w:p>
      <w:pPr/>
      <w:r>
        <w:rPr>
          <w:lang w:val="hi_IN" w:bidi="hi_IN"/>
        </w:rPr>
      </w:r>
      <w:r>
        <w:rPr>
          <w:lang w:val="hi_IN" w:bidi="hi_IN"/>
        </w:rPr>
        <w:t>प्रेरितों ने यीशु मसीह (या "सुसमाचार") के बारे में शुभ समाचार एक विशेष निर्देश में साझा किया, जिसमें ये भाग शामिल थे:</w:t>
      </w:r>
    </w:p>
    <w:p>
      <w:pPr>
        <w:pStyle w:val="ListNumber"/>
        <w:numPr>
          <w:ilvl w:val="0"/>
          <w:numId w:val="14"/>
        </w:numPr>
        <w:spacing w:line="240" w:lineRule="auto"/>
        <w:ind w:left="720"/>
      </w:pPr>
      <w:r>
        <w:rPr>
          <w:lang w:val="hi_IN" w:bidi="hi_IN"/>
        </w:rPr>
      </w:r>
      <w:r>
        <w:rPr>
          <w:lang w:val="hi_IN" w:bidi="hi_IN"/>
        </w:rPr>
        <w:t>पुराने नियम की प्रतिज्ञाएँ यीशु मसीह के जीवन, मृत्यु और पुनरुत्थान के द्वारा पूरी हुईं।</w:t>
      </w:r>
    </w:p>
    <w:p>
      <w:pPr>
        <w:pStyle w:val="ListNumber"/>
        <w:spacing w:line="240" w:lineRule="auto"/>
        <w:ind w:left="720"/>
      </w:pPr>
      <w:r>
        <w:rPr>
          <w:lang w:val="hi_IN" w:bidi="hi_IN"/>
        </w:rPr>
      </w:r>
      <w:r>
        <w:rPr>
          <w:lang w:val="hi_IN" w:bidi="hi_IN"/>
        </w:rPr>
        <w:t>परमेश्वर ने यीशु को मरे हुओं में से जिलाकर ऊँचा किया है, ताकि वह परमेश्वर के नए लोगों का अगुवा बने, जैसा कि वह परमेश्वर के द्वारा चुना हुआ मसीह है।</w:t>
      </w:r>
    </w:p>
    <w:p>
      <w:pPr>
        <w:pStyle w:val="ListNumber"/>
        <w:spacing w:line="240" w:lineRule="auto"/>
        <w:ind w:left="720"/>
      </w:pPr>
      <w:r>
        <w:rPr>
          <w:lang w:val="hi_IN" w:bidi="hi_IN"/>
        </w:rPr>
      </w:r>
      <w:r>
        <w:rPr>
          <w:lang w:val="hi_IN" w:bidi="hi_IN"/>
        </w:rPr>
        <w:t>प्रेरितों ने यीशु मसीह में परमेश्वर के कार्य को देखा। उन्होंने उनकी सार्वजनिक सेवकाई और पुनरुत्थान का अनुभव किया (</w:t>
      </w:r>
      <w:r>
        <w:rPr>
          <w:lang w:val="hi_IN" w:bidi="hi_IN"/>
        </w:rPr>
        <w:t>प्रेरि 2:32</w:t>
      </w:r>
      <w:r>
        <w:rPr>
          <w:lang w:val="hi_IN" w:bidi="hi_IN"/>
        </w:rPr>
        <w:t xml:space="preserve">; </w:t>
      </w:r>
      <w:r>
        <w:rPr>
          <w:lang w:val="hi_IN" w:bidi="hi_IN"/>
        </w:rPr>
        <w:t>3:15</w:t>
      </w:r>
      <w:r>
        <w:rPr>
          <w:lang w:val="hi_IN" w:bidi="hi_IN"/>
        </w:rPr>
        <w:t xml:space="preserve">; </w:t>
      </w:r>
      <w:r>
        <w:rPr>
          <w:lang w:val="hi_IN" w:bidi="hi_IN"/>
        </w:rPr>
        <w:t>4:33</w:t>
      </w:r>
      <w:r>
        <w:rPr>
          <w:lang w:val="hi_IN" w:bidi="hi_IN"/>
        </w:rPr>
        <w:t xml:space="preserve">; </w:t>
      </w:r>
      <w:r>
        <w:rPr>
          <w:lang w:val="hi_IN" w:bidi="hi_IN"/>
        </w:rPr>
        <w:t>5:30–32</w:t>
      </w:r>
      <w:r>
        <w:rPr>
          <w:lang w:val="hi_IN" w:bidi="hi_IN"/>
        </w:rPr>
        <w:t xml:space="preserve">; </w:t>
      </w:r>
      <w:r>
        <w:rPr>
          <w:lang w:val="hi_IN" w:bidi="hi_IN"/>
        </w:rPr>
        <w:t>13:30–31</w:t>
      </w:r>
      <w:r>
        <w:rPr>
          <w:lang w:val="hi_IN" w:bidi="hi_IN"/>
        </w:rPr>
        <w:t>)। वे उनके चुने हुए सन्देशवाहक के रूप में सेवा करते थे (</w:t>
      </w:r>
      <w:r>
        <w:rPr>
          <w:lang w:val="hi_IN" w:bidi="hi_IN"/>
        </w:rPr>
        <w:t>10:39–43</w:t>
      </w:r>
      <w:r>
        <w:rPr>
          <w:lang w:val="hi_IN" w:bidi="hi_IN"/>
        </w:rPr>
        <w:t>)।</w:t>
      </w:r>
    </w:p>
    <w:p>
      <w:pPr>
        <w:pStyle w:val="ListNumber"/>
        <w:spacing w:line="240" w:lineRule="auto"/>
        <w:ind w:left="720"/>
      </w:pPr>
      <w:r>
        <w:rPr>
          <w:lang w:val="hi_IN" w:bidi="hi_IN"/>
        </w:rPr>
      </w:r>
      <w:r>
        <w:rPr>
          <w:lang w:val="hi_IN" w:bidi="hi_IN"/>
        </w:rPr>
        <w:t>इस शुभ समाचार के प्रति सही प्रतिक्रिया है मन फिराना (पाप से दूर होना) और यीशु में विश्वास करना (</w:t>
      </w:r>
      <w:r>
        <w:rPr>
          <w:lang w:val="hi_IN" w:bidi="hi_IN"/>
        </w:rPr>
        <w:t>प्रेरि 2:38</w:t>
      </w:r>
      <w:r>
        <w:rPr>
          <w:lang w:val="hi_IN" w:bidi="hi_IN"/>
        </w:rPr>
        <w:t xml:space="preserve">; </w:t>
      </w:r>
      <w:r>
        <w:rPr>
          <w:lang w:val="hi_IN" w:bidi="hi_IN"/>
        </w:rPr>
        <w:t>3:19</w:t>
      </w:r>
      <w:r>
        <w:rPr>
          <w:lang w:val="hi_IN" w:bidi="hi_IN"/>
        </w:rPr>
        <w:t xml:space="preserve">; </w:t>
      </w:r>
      <w:r>
        <w:rPr>
          <w:lang w:val="hi_IN" w:bidi="hi_IN"/>
        </w:rPr>
        <w:t>13:39</w:t>
      </w:r>
      <w:r>
        <w:rPr>
          <w:lang w:val="hi_IN" w:bidi="hi_IN"/>
        </w:rPr>
        <w:t xml:space="preserve">, </w:t>
      </w:r>
      <w:r>
        <w:rPr>
          <w:lang w:val="hi_IN" w:bidi="hi_IN"/>
        </w:rPr>
        <w:t>48</w:t>
      </w:r>
      <w:r>
        <w:rPr>
          <w:lang w:val="hi_IN" w:bidi="hi_IN"/>
        </w:rPr>
        <w:t xml:space="preserve">; </w:t>
      </w:r>
      <w:r>
        <w:rPr>
          <w:lang w:val="hi_IN" w:bidi="hi_IN"/>
        </w:rPr>
        <w:t>17:30</w:t>
      </w:r>
      <w:r>
        <w:rPr>
          <w:lang w:val="hi_IN" w:bidi="hi_IN"/>
        </w:rPr>
        <w:t xml:space="preserve">; </w:t>
      </w:r>
      <w:r>
        <w:rPr>
          <w:lang w:val="hi_IN" w:bidi="hi_IN"/>
        </w:rPr>
        <w:t>20:21</w:t>
      </w:r>
      <w:r>
        <w:rPr>
          <w:lang w:val="hi_IN" w:bidi="hi_IN"/>
        </w:rPr>
        <w:t xml:space="preserve">; </w:t>
      </w:r>
      <w:r>
        <w:rPr>
          <w:lang w:val="hi_IN" w:bidi="hi_IN"/>
        </w:rPr>
        <w:t>26:20</w:t>
      </w:r>
      <w:r>
        <w:rPr>
          <w:lang w:val="hi_IN" w:bidi="hi_IN"/>
        </w:rPr>
        <w:t>).</w:t>
      </w:r>
    </w:p>
    <w:p>
      <w:pPr>
        <w:pStyle w:val="ListNumber"/>
        <w:spacing w:line="240" w:lineRule="auto"/>
        <w:ind w:left="720"/>
      </w:pPr>
      <w:r>
        <w:rPr>
          <w:lang w:val="hi_IN" w:bidi="hi_IN"/>
        </w:rPr>
      </w:r>
      <w:r>
        <w:rPr>
          <w:lang w:val="hi_IN" w:bidi="hi_IN"/>
        </w:rPr>
        <w:t>परमेश्वर उन लोगों को पवित्र आत्मा देने का वादा करते हैं जो यीशु मसीह के माध्यम से परमेश्वर की क्षमा और पाप से उद्धार को स्वीकार करते हैं।</w:t>
      </w:r>
    </w:p>
    <w:p>
      <w:pPr/>
      <w:r>
        <w:rPr>
          <w:lang w:val="hi_IN" w:bidi="hi_IN"/>
        </w:rPr>
      </w:r>
      <w:r>
        <w:rPr>
          <w:lang w:val="hi_IN" w:bidi="hi_IN"/>
        </w:rPr>
        <w:t xml:space="preserve">प्रेरितों ने यह मूल सन्देश अक्सर यहूदियों और गैर-यहूदियों (जिन्हें अन्य-जाति कहा जाता है) के साथ भूमध्यसागरीय क्षेत्र में साझा किया (देखें </w:t>
      </w:r>
      <w:r>
        <w:rPr>
          <w:lang w:val="hi_IN" w:bidi="hi_IN"/>
        </w:rPr>
        <w:t>प्रेरि 1:8</w:t>
      </w:r>
      <w:r>
        <w:rPr>
          <w:lang w:val="hi_IN" w:bidi="hi_IN"/>
        </w:rPr>
        <w:t xml:space="preserve">; </w:t>
      </w:r>
      <w:r>
        <w:rPr>
          <w:lang w:val="hi_IN" w:bidi="hi_IN"/>
        </w:rPr>
        <w:t>9:15</w:t>
      </w:r>
      <w:r>
        <w:rPr>
          <w:lang w:val="hi_IN" w:bidi="hi_IN"/>
        </w:rPr>
        <w:t xml:space="preserve">)। आप इसे पतरस और फिलिप्पुस के भाषणों में देख सकते हैं </w:t>
      </w:r>
      <w:r>
        <w:rPr>
          <w:lang w:val="hi_IN" w:bidi="hi_IN"/>
        </w:rPr>
        <w:t>2:14–41</w:t>
      </w:r>
      <w:r>
        <w:rPr>
          <w:lang w:val="hi_IN" w:bidi="hi_IN"/>
        </w:rPr>
        <w:t xml:space="preserve">; </w:t>
      </w:r>
      <w:r>
        <w:rPr>
          <w:lang w:val="hi_IN" w:bidi="hi_IN"/>
        </w:rPr>
        <w:t>3:12–26</w:t>
      </w:r>
      <w:r>
        <w:rPr>
          <w:lang w:val="hi_IN" w:bidi="hi_IN"/>
        </w:rPr>
        <w:t xml:space="preserve">; </w:t>
      </w:r>
      <w:r>
        <w:rPr>
          <w:lang w:val="hi_IN" w:bidi="hi_IN"/>
        </w:rPr>
        <w:t>4:8–12</w:t>
      </w:r>
      <w:r>
        <w:rPr>
          <w:lang w:val="hi_IN" w:bidi="hi_IN"/>
        </w:rPr>
        <w:t xml:space="preserve">; </w:t>
      </w:r>
      <w:r>
        <w:rPr>
          <w:lang w:val="hi_IN" w:bidi="hi_IN"/>
        </w:rPr>
        <w:t>5:29–32</w:t>
      </w:r>
      <w:r>
        <w:rPr>
          <w:lang w:val="hi_IN" w:bidi="hi_IN"/>
        </w:rPr>
        <w:t xml:space="preserve">; </w:t>
      </w:r>
      <w:r>
        <w:rPr>
          <w:lang w:val="hi_IN" w:bidi="hi_IN"/>
        </w:rPr>
        <w:t>8:4–13</w:t>
      </w:r>
      <w:r>
        <w:rPr>
          <w:lang w:val="hi_IN" w:bidi="hi_IN"/>
        </w:rPr>
        <w:t xml:space="preserve">, </w:t>
      </w:r>
      <w:r>
        <w:rPr>
          <w:lang w:val="hi_IN" w:bidi="hi_IN"/>
        </w:rPr>
        <w:t>26–40</w:t>
      </w:r>
      <w:r>
        <w:rPr>
          <w:lang w:val="hi_IN" w:bidi="hi_IN"/>
        </w:rPr>
        <w:t xml:space="preserve">; और </w:t>
      </w:r>
      <w:r>
        <w:rPr>
          <w:lang w:val="hi_IN" w:bidi="hi_IN"/>
        </w:rPr>
        <w:t>10:34–43</w:t>
      </w:r>
      <w:r>
        <w:rPr>
          <w:lang w:val="hi_IN" w:bidi="hi_IN"/>
        </w:rPr>
        <w:t xml:space="preserve"> में। पौलुस का प्रचार भी इन विषयों को शामिल करता है (उदाहरण के लिए, </w:t>
      </w:r>
      <w:r>
        <w:rPr>
          <w:lang w:val="hi_IN" w:bidi="hi_IN"/>
        </w:rPr>
        <w:t>प्रेरि 13:16–49</w:t>
      </w:r>
      <w:r>
        <w:rPr>
          <w:lang w:val="hi_IN" w:bidi="hi_IN"/>
        </w:rPr>
        <w:t xml:space="preserve">; </w:t>
      </w:r>
      <w:r>
        <w:rPr>
          <w:lang w:val="hi_IN" w:bidi="hi_IN"/>
        </w:rPr>
        <w:t>1 कुरि 15:1–11</w:t>
      </w:r>
      <w:r>
        <w:rPr>
          <w:lang w:val="hi_IN" w:bidi="hi_IN"/>
        </w:rPr>
        <w:t>)।</w:t>
      </w:r>
    </w:p>
    <w:p>
      <w:pPr/>
      <w:r>
        <w:rPr>
          <w:lang w:val="hi_IN" w:bidi="hi_IN"/>
        </w:rPr>
      </w:r>
      <w:r>
        <w:rPr>
          <w:lang w:val="hi_IN" w:bidi="hi_IN"/>
        </w:rPr>
        <w:t>परमेश्वर के उद्धारक अनुग्रह का यह शक्तिशाली सन्देश लोगों की इच्छा और मन को उसकी आज्ञा मानने के लिए बदल देता है। इस सन्देश को स्वीकार करना उद्धार की दिशा में पहला कदम है। परमेश्वर सभी को पाप से मन फिराने और यीशु की उद्धार शक्ति में विश्वास करने के लिए बुलाते हैं (</w:t>
      </w:r>
      <w:r>
        <w:rPr>
          <w:lang w:val="hi_IN" w:bidi="hi_IN"/>
        </w:rPr>
        <w:t>प्रेरि 4:12</w:t>
      </w:r>
      <w:r>
        <w:rPr>
          <w:lang w:val="hi_IN" w:bidi="hi_IN"/>
        </w:rPr>
        <w:t xml:space="preserve">; </w:t>
      </w:r>
      <w:r>
        <w:rPr>
          <w:lang w:val="hi_IN" w:bidi="hi_IN"/>
        </w:rPr>
        <w:t>13:38</w:t>
      </w:r>
      <w:r>
        <w:rPr>
          <w:lang w:val="hi_IN" w:bidi="hi_IN"/>
        </w:rPr>
        <w:t xml:space="preserve">; </w:t>
      </w:r>
      <w:r>
        <w:rPr>
          <w:lang w:val="hi_IN" w:bidi="hi_IN"/>
        </w:rPr>
        <w:t>16:30–31</w:t>
      </w:r>
      <w:r>
        <w:rPr>
          <w:lang w:val="hi_IN" w:bidi="hi_IN"/>
        </w:rPr>
        <w:t>)। यीशु के माध्यम से, परमेश्वर उन सभी के साथ सम्बन्ध स्थापित करते हैं जो उन पर विश्वास बनाए रखते हैं (</w:t>
      </w:r>
      <w:r>
        <w:rPr>
          <w:lang w:val="hi_IN" w:bidi="hi_IN"/>
        </w:rPr>
        <w:t>13:39</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4:23–24</w:t>
      </w:r>
      <w:r>
        <w:rPr>
          <w:lang w:val="hi_IN" w:bidi="hi_IN"/>
        </w:rPr>
        <w:t xml:space="preserve">; </w:t>
      </w:r>
      <w:r>
        <w:rPr>
          <w:lang w:val="hi_IN" w:bidi="hi_IN"/>
        </w:rPr>
        <w:t>24:14</w:t>
      </w:r>
      <w:r>
        <w:rPr>
          <w:lang w:val="hi_IN" w:bidi="hi_IN"/>
        </w:rPr>
        <w:t xml:space="preserve">; </w:t>
      </w:r>
      <w:r>
        <w:rPr>
          <w:lang w:val="hi_IN" w:bidi="hi_IN"/>
        </w:rPr>
        <w:t>मरकुस 1:1</w:t>
      </w:r>
      <w:r>
        <w:rPr>
          <w:lang w:val="hi_IN" w:bidi="hi_IN"/>
        </w:rPr>
        <w:t xml:space="preserve">, </w:t>
      </w:r>
      <w:r>
        <w:rPr>
          <w:lang w:val="hi_IN" w:bidi="hi_IN"/>
        </w:rPr>
        <w:t>14–15</w:t>
      </w:r>
      <w:r>
        <w:rPr>
          <w:lang w:val="hi_IN" w:bidi="hi_IN"/>
        </w:rPr>
        <w:t xml:space="preserve">; </w:t>
      </w:r>
      <w:r>
        <w:rPr>
          <w:lang w:val="hi_IN" w:bidi="hi_IN"/>
        </w:rPr>
        <w:t>लूका 4:18–21</w:t>
      </w:r>
      <w:r>
        <w:rPr>
          <w:lang w:val="hi_IN" w:bidi="hi_IN"/>
        </w:rPr>
        <w:t xml:space="preserve">; </w:t>
      </w:r>
      <w:r>
        <w:rPr>
          <w:lang w:val="hi_IN" w:bidi="hi_IN"/>
        </w:rPr>
        <w:t>प्रेरितों के काम 2:14–40</w:t>
      </w:r>
      <w:r>
        <w:rPr>
          <w:lang w:val="hi_IN" w:bidi="hi_IN"/>
        </w:rPr>
        <w:t xml:space="preserve">; </w:t>
      </w:r>
      <w:r>
        <w:rPr>
          <w:lang w:val="hi_IN" w:bidi="hi_IN"/>
        </w:rPr>
        <w:t>3:12–26</w:t>
      </w:r>
      <w:r>
        <w:rPr>
          <w:lang w:val="hi_IN" w:bidi="hi_IN"/>
        </w:rPr>
        <w:t xml:space="preserve">; </w:t>
      </w:r>
      <w:r>
        <w:rPr>
          <w:lang w:val="hi_IN" w:bidi="hi_IN"/>
        </w:rPr>
        <w:t>8:25–40</w:t>
      </w:r>
      <w:r>
        <w:rPr>
          <w:lang w:val="hi_IN" w:bidi="hi_IN"/>
        </w:rPr>
        <w:t xml:space="preserve">; </w:t>
      </w:r>
      <w:r>
        <w:rPr>
          <w:lang w:val="hi_IN" w:bidi="hi_IN"/>
        </w:rPr>
        <w:t>प्रेरितों के काम 10:34–43</w:t>
      </w:r>
      <w:r>
        <w:rPr>
          <w:lang w:val="hi_IN" w:bidi="hi_IN"/>
        </w:rPr>
        <w:t xml:space="preserve">; </w:t>
      </w:r>
      <w:r>
        <w:rPr>
          <w:lang w:val="hi_IN" w:bidi="hi_IN"/>
        </w:rPr>
        <w:t>13:16–41</w:t>
      </w:r>
      <w:r>
        <w:rPr>
          <w:lang w:val="hi_IN" w:bidi="hi_IN"/>
        </w:rPr>
        <w:t xml:space="preserve">; </w:t>
      </w:r>
      <w:r>
        <w:rPr>
          <w:lang w:val="hi_IN" w:bidi="hi_IN"/>
        </w:rPr>
        <w:t>16:31</w:t>
      </w:r>
      <w:r>
        <w:rPr>
          <w:lang w:val="hi_IN" w:bidi="hi_IN"/>
        </w:rPr>
        <w:t xml:space="preserve">; </w:t>
      </w:r>
      <w:r>
        <w:rPr>
          <w:lang w:val="hi_IN" w:bidi="hi_IN"/>
        </w:rPr>
        <w:t>17:16–31</w:t>
      </w:r>
      <w:r>
        <w:rPr>
          <w:lang w:val="hi_IN" w:bidi="hi_IN"/>
        </w:rPr>
        <w:t xml:space="preserve">; </w:t>
      </w:r>
      <w:r>
        <w:rPr>
          <w:lang w:val="hi_IN" w:bidi="hi_IN"/>
        </w:rPr>
        <w:t>20:21</w:t>
      </w:r>
      <w:r>
        <w:rPr>
          <w:lang w:val="hi_IN" w:bidi="hi_IN"/>
        </w:rPr>
        <w:t xml:space="preserve">; </w:t>
      </w:r>
      <w:r>
        <w:rPr>
          <w:lang w:val="hi_IN" w:bidi="hi_IN"/>
        </w:rPr>
        <w:t>रोमियों 1:1–5</w:t>
      </w:r>
      <w:r>
        <w:rPr>
          <w:lang w:val="hi_IN" w:bidi="hi_IN"/>
        </w:rPr>
        <w:t xml:space="preserve">, </w:t>
      </w:r>
      <w:r>
        <w:rPr>
          <w:lang w:val="hi_IN" w:bidi="hi_IN"/>
        </w:rPr>
        <w:t>15–17</w:t>
      </w:r>
      <w:r>
        <w:rPr>
          <w:lang w:val="hi_IN" w:bidi="hi_IN"/>
        </w:rPr>
        <w:t xml:space="preserve">; </w:t>
      </w:r>
      <w:r>
        <w:rPr>
          <w:lang w:val="hi_IN" w:bidi="hi_IN"/>
        </w:rPr>
        <w:t>10:15–17</w:t>
      </w:r>
      <w:r>
        <w:rPr>
          <w:lang w:val="hi_IN" w:bidi="hi_IN"/>
        </w:rPr>
        <w:t xml:space="preserve">; </w:t>
      </w:r>
      <w:r>
        <w:rPr>
          <w:lang w:val="hi_IN" w:bidi="hi_IN"/>
        </w:rPr>
        <w:t>16:25–27</w:t>
      </w:r>
      <w:r>
        <w:rPr>
          <w:lang w:val="hi_IN" w:bidi="hi_IN"/>
        </w:rPr>
        <w:t xml:space="preserve">; </w:t>
      </w:r>
      <w:r>
        <w:rPr>
          <w:lang w:val="hi_IN" w:bidi="hi_IN"/>
        </w:rPr>
        <w:t>1 कुरिन्थियों 1:18</w:t>
      </w:r>
      <w:r>
        <w:rPr>
          <w:lang w:val="hi_IN" w:bidi="hi_IN"/>
        </w:rPr>
        <w:t xml:space="preserve">; </w:t>
      </w:r>
      <w:r>
        <w:rPr>
          <w:lang w:val="hi_IN" w:bidi="hi_IN"/>
        </w:rPr>
        <w:t>15:3–8</w:t>
      </w:r>
      <w:r>
        <w:rPr>
          <w:lang w:val="hi_IN" w:bidi="hi_IN"/>
        </w:rPr>
        <w:t xml:space="preserve">; </w:t>
      </w:r>
      <w:r>
        <w:rPr>
          <w:lang w:val="hi_IN" w:bidi="hi_IN"/>
        </w:rPr>
        <w:t>2 कुरिन्थियों 4:3–7</w:t>
      </w:r>
      <w:r>
        <w:rPr>
          <w:lang w:val="hi_IN" w:bidi="hi_IN"/>
        </w:rPr>
        <w:t xml:space="preserve">; </w:t>
      </w:r>
      <w:r>
        <w:rPr>
          <w:lang w:val="hi_IN" w:bidi="hi_IN"/>
        </w:rPr>
        <w:t>इफिसियों 1:13</w:t>
      </w:r>
      <w:r>
        <w:rPr>
          <w:lang w:val="hi_IN" w:bidi="hi_IN"/>
        </w:rPr>
        <w:t xml:space="preserve">; </w:t>
      </w:r>
      <w:r>
        <w:rPr>
          <w:lang w:val="hi_IN" w:bidi="hi_IN"/>
        </w:rPr>
        <w:t>2:4–18</w:t>
      </w:r>
      <w:r>
        <w:rPr>
          <w:lang w:val="hi_IN" w:bidi="hi_IN"/>
        </w:rPr>
        <w:t xml:space="preserve">; </w:t>
      </w:r>
      <w:r>
        <w:rPr>
          <w:lang w:val="hi_IN" w:bidi="hi_IN"/>
        </w:rPr>
        <w:t>2 थिस्सलुनीकियों 2:13–14</w:t>
      </w:r>
      <w:r>
        <w:rPr>
          <w:lang w:val="hi_IN" w:bidi="hi_IN"/>
        </w:rPr>
        <w:t xml:space="preserve">; </w:t>
      </w:r>
      <w:r>
        <w:rPr>
          <w:lang w:val="hi_IN" w:bidi="hi_IN"/>
        </w:rPr>
        <w:t>2 तीमुथियुस 1:9–10</w:t>
      </w:r>
      <w:r>
        <w:rPr>
          <w:lang w:val="hi_IN" w:bidi="hi_IN"/>
        </w:rPr>
        <w:t xml:space="preserve">; </w:t>
      </w:r>
      <w:r>
        <w:rPr>
          <w:lang w:val="hi_IN" w:bidi="hi_IN"/>
        </w:rPr>
        <w:t>2:8–13</w:t>
      </w:r>
      <w:r>
        <w:rPr>
          <w:lang w:val="hi_IN" w:bidi="hi_IN"/>
        </w:rPr>
        <w:t xml:space="preserve">; </w:t>
      </w:r>
      <w:r>
        <w:rPr>
          <w:lang w:val="hi_IN" w:bidi="hi_IN"/>
        </w:rPr>
        <w:t>इब्रानियों 4:1–16</w:t>
      </w:r>
      <w:r>
        <w:rPr>
          <w:lang w:val="hi_IN" w:bidi="hi_IN"/>
        </w:rPr>
        <w:t xml:space="preserve">; </w:t>
      </w:r>
      <w:r>
        <w:rPr>
          <w:lang w:val="hi_IN" w:bidi="hi_IN"/>
        </w:rPr>
        <w:t>1 पतरस 1:3–12</w:t>
      </w:r>
      <w:r>
        <w:rPr>
          <w:lang w:val="hi_IN" w:bidi="hi_IN"/>
        </w:rPr>
        <w:t xml:space="preserve">; </w:t>
      </w:r>
      <w:r>
        <w:rPr>
          <w:lang w:val="hi_IN" w:bidi="hi_IN"/>
        </w:rPr>
        <w:t>प्रकाशित वाक्य 14:6–7</w:t>
      </w:r>
      <w:r>
        <w:rPr>
          <w:lang w:val="hi_IN" w:bidi="hi_IN"/>
        </w:rPr>
      </w:r>
      <w:r>
        <w:rPr>
          <w:lang w:val="hi_IN" w:bidi="hi_IN"/>
        </w:rPr>
      </w:r>
    </w:p>
    <w:p>
      <w:pPr/>
      <w:r>
        <w:rPr>
          <w:lang w:val="hi_IN" w:bidi="hi_IN"/>
        </w:rPr>
      </w:r>
    </w:p>
    <w:p>
      <w:pPr>
        <w:pStyle w:val="Heading2"/>
      </w:pPr>
      <w:r>
        <w:rPr>
          <w:lang w:val="hi_IN" w:bidi="hi_IN"/>
        </w:rPr>
        <w:t>शेकेम</w:t>
      </w:r>
      <w:r>
        <w:rPr>
          <w:lang w:val="hi_IN" w:bidi="hi_IN"/>
        </w:rPr>
      </w:r>
    </w:p>
    <w:p>
      <w:pPr/>
      <w:r>
        <w:rPr>
          <w:lang w:val="hi_IN" w:bidi="hi_IN"/>
        </w:rPr>
      </w:r>
      <w:r>
        <w:rPr>
          <w:lang w:val="hi_IN" w:bidi="hi_IN"/>
        </w:rPr>
        <w:t>शेकेम, एबाल पर्वत और गिरिज्जीम पर्वत के बीच के मार्ग के प्रवेश द्वार पर एक महत्वपूर्ण स्थान पर था। यह केंद्रीय पहाड़ी क्षेत्र के माध्यम से कई महत्वपूर्ण सड़कों को नियंत्रित कर सकता था। याकूब ने शेकेम के पास ज़मीन खरीदी (</w:t>
      </w:r>
      <w:r>
        <w:rPr>
          <w:lang w:val="hi_IN" w:bidi="hi_IN"/>
        </w:rPr>
        <w:t>उत 33:18–19</w:t>
      </w:r>
      <w:r>
        <w:rPr>
          <w:lang w:val="hi_IN" w:bidi="hi_IN"/>
        </w:rPr>
        <w:t>)।</w:t>
      </w:r>
    </w:p>
    <w:p>
      <w:pPr/>
      <w:r>
        <w:rPr>
          <w:lang w:val="hi_IN" w:bidi="hi_IN"/>
        </w:rPr>
      </w:r>
      <w:r>
        <w:rPr>
          <w:lang w:val="hi_IN" w:bidi="hi_IN"/>
        </w:rPr>
        <w:t>वहाँ रहते हुए, शेकेम नामक स्थानीय राजकुमार ने याकूब की बेटी दीना के साथ दुष्कर्म किया। इसके जवाब में, दीना के भाई शिमोन और लेवी ने उस क्षेत्र के सभी पुरुषों को मार डाला (</w:t>
      </w:r>
      <w:r>
        <w:rPr>
          <w:lang w:val="hi_IN" w:bidi="hi_IN"/>
        </w:rPr>
        <w:t>उत 34</w:t>
      </w:r>
      <w:r>
        <w:rPr>
          <w:lang w:val="hi_IN" w:bidi="hi_IN"/>
        </w:rPr>
        <w:t>)। बाद में, शेकेम यूसुफ की विरासत का हिस्सा बन गया (</w:t>
      </w:r>
      <w:r>
        <w:rPr>
          <w:lang w:val="hi_IN" w:bidi="hi_IN"/>
        </w:rPr>
        <w:t>यहो 24:32</w:t>
      </w:r>
      <w:r>
        <w:rPr>
          <w:lang w:val="hi_IN" w:bidi="hi_IN"/>
        </w:rPr>
        <w:t xml:space="preserve">)। यह उन विशेष शहरों में से एक था, जहाँ लोग सुरक्षा पाने के लिए जा सकते थे यदि उन्होंने अनजाने में किसी को मार दिया हो (देखें </w:t>
      </w:r>
      <w:r>
        <w:rPr>
          <w:lang w:val="hi_IN" w:bidi="hi_IN"/>
        </w:rPr>
        <w:t>व्य.वि. 19:1–13</w:t>
      </w:r>
      <w:r>
        <w:rPr>
          <w:lang w:val="hi_IN" w:bidi="hi_IN"/>
        </w:rPr>
        <w:t xml:space="preserve">; </w:t>
      </w:r>
      <w:r>
        <w:rPr>
          <w:lang w:val="hi_IN" w:bidi="hi_IN"/>
        </w:rPr>
        <w:t>यहो 20:7</w:t>
      </w:r>
      <w:r>
        <w:rPr>
          <w:lang w:val="hi_IN" w:bidi="hi_IN"/>
        </w:rPr>
        <w:t xml:space="preserve">)। </w:t>
      </w:r>
    </w:p>
    <w:p>
      <w:pPr/>
      <w:r>
        <w:rPr>
          <w:lang w:val="hi_IN" w:bidi="hi_IN"/>
        </w:rPr>
      </w:r>
      <w:r>
        <w:rPr>
          <w:lang w:val="hi_IN" w:bidi="hi_IN"/>
        </w:rPr>
        <w:t>न्यायियों के समय में, गिदोन के पुत्र अबीमेलेक ने शेकेम से शासन किया (</w:t>
      </w:r>
      <w:r>
        <w:rPr>
          <w:lang w:val="hi_IN" w:bidi="hi_IN"/>
        </w:rPr>
        <w:t>न्या 9</w:t>
      </w:r>
      <w:r>
        <w:rPr>
          <w:lang w:val="hi_IN" w:bidi="hi_IN"/>
        </w:rPr>
        <w:t xml:space="preserve">)। बाद में राजा सुलैमान ने शेकेम को प्रांतीय राजधानी के रूप में मजबूत किया, लेकिन मिस्र के शिशक ने संभवतः 926 ईसा पूर्व में इस्राएल पर आक्रमण करके इसे नष्ट कर दिया था (देखें </w:t>
      </w:r>
      <w:r>
        <w:rPr>
          <w:lang w:val="hi_IN" w:bidi="hi_IN"/>
        </w:rPr>
        <w:t>1 रा 14:25</w:t>
      </w:r>
      <w:r>
        <w:rPr>
          <w:lang w:val="hi_IN" w:bidi="hi_IN"/>
        </w:rPr>
        <w:t>)। फिर यारोबाम प्रथम ने शहर का पुनर्निर्माण किया और इसे इस्राएल के राज्य की राजधानी बना दिया (</w:t>
      </w:r>
      <w:r>
        <w:rPr>
          <w:lang w:val="hi_IN" w:bidi="hi_IN"/>
        </w:rPr>
        <w:t>1 रा 12:25</w:t>
      </w:r>
      <w:r>
        <w:rPr>
          <w:lang w:val="hi_IN" w:bidi="hi_IN"/>
        </w:rPr>
        <w:t xml:space="preserve">)। अश्शूरी राजा शल्मनेसेर पंचम ने 724 ईसा पूर्व में शेकेम को फिर से नष्ट कर दिया। यह सामरिया के विनाश से कुछ समय पहले की बात है। खण्डहर लगभग चार सौ वर्षों तक ज्यादातर निर्जन रहे। </w:t>
      </w:r>
    </w:p>
    <w:p>
      <w:pPr/>
      <w:r>
        <w:rPr>
          <w:lang w:val="hi_IN" w:bidi="hi_IN"/>
        </w:rPr>
      </w:r>
      <w:r>
        <w:rPr>
          <w:u w:val="single"/>
          <w:lang w:val="hi_IN" w:bidi="hi_IN"/>
        </w:rPr>
        <w:t>अधिक अध्ययन के लिए अंश</w:t>
      </w:r>
    </w:p>
    <w:p>
      <w:pPr/>
      <w:r>
        <w:rPr>
          <w:lang w:val="hi_IN" w:bidi="hi_IN"/>
        </w:rPr>
      </w:r>
      <w:r>
        <w:rPr>
          <w:lang w:val="hi_IN" w:bidi="hi_IN"/>
        </w:rPr>
        <w:t>उत्पत्ति 33:18–19</w:t>
      </w:r>
      <w:r>
        <w:rPr>
          <w:lang w:val="hi_IN" w:bidi="hi_IN"/>
        </w:rPr>
        <w:t xml:space="preserve">; </w:t>
      </w:r>
      <w:r>
        <w:rPr>
          <w:lang w:val="hi_IN" w:bidi="hi_IN"/>
        </w:rPr>
        <w:t>यहोशू 8:30–35</w:t>
      </w:r>
      <w:r>
        <w:rPr>
          <w:lang w:val="hi_IN" w:bidi="hi_IN"/>
        </w:rPr>
        <w:t xml:space="preserve">; </w:t>
      </w:r>
      <w:r>
        <w:rPr>
          <w:lang w:val="hi_IN" w:bidi="hi_IN"/>
        </w:rPr>
        <w:t>20:7</w:t>
      </w:r>
      <w:r>
        <w:rPr>
          <w:lang w:val="hi_IN" w:bidi="hi_IN"/>
        </w:rPr>
        <w:t xml:space="preserve">; </w:t>
      </w:r>
      <w:r>
        <w:rPr>
          <w:lang w:val="hi_IN" w:bidi="hi_IN"/>
        </w:rPr>
        <w:t>24:1–32</w:t>
      </w:r>
      <w:r>
        <w:rPr>
          <w:lang w:val="hi_IN" w:bidi="hi_IN"/>
        </w:rPr>
        <w:t xml:space="preserve">; </w:t>
      </w:r>
      <w:r>
        <w:rPr>
          <w:lang w:val="hi_IN" w:bidi="hi_IN"/>
        </w:rPr>
        <w:t>न्यायियों 9:1–56</w:t>
      </w:r>
      <w:r>
        <w:rPr>
          <w:lang w:val="hi_IN" w:bidi="hi_IN"/>
        </w:rPr>
        <w:t xml:space="preserve">; </w:t>
      </w:r>
      <w:r>
        <w:rPr>
          <w:lang w:val="hi_IN" w:bidi="hi_IN"/>
        </w:rPr>
        <w:t>1 राजाओं 12:1</w:t>
      </w:r>
      <w:r>
        <w:rPr>
          <w:lang w:val="hi_IN" w:bidi="hi_IN"/>
        </w:rPr>
        <w:t xml:space="preserve">, </w:t>
      </w:r>
      <w:r>
        <w:rPr>
          <w:lang w:val="hi_IN" w:bidi="hi_IN"/>
        </w:rPr>
        <w:t>25</w:t>
      </w:r>
      <w:r>
        <w:rPr>
          <w:lang w:val="hi_IN" w:bidi="hi_IN"/>
        </w:rPr>
        <w:t xml:space="preserve">; </w:t>
      </w:r>
      <w:r>
        <w:rPr>
          <w:lang w:val="hi_IN" w:bidi="hi_IN"/>
        </w:rPr>
        <w:t>यूहन्ना 4:5</w:t>
      </w:r>
      <w:r>
        <w:rPr>
          <w:lang w:val="hi_IN" w:bidi="hi_IN"/>
        </w:rPr>
      </w:r>
      <w:r>
        <w:rPr>
          <w:lang w:val="hi_IN" w:bidi="hi_IN"/>
        </w:rPr>
      </w:r>
    </w:p>
    <w:p>
      <w:pPr/>
      <w:r>
        <w:rPr>
          <w:lang w:val="hi_IN" w:bidi="hi_IN"/>
        </w:rPr>
      </w:r>
    </w:p>
    <w:p>
      <w:pPr>
        <w:pStyle w:val="Heading2"/>
      </w:pPr>
      <w:r>
        <w:rPr>
          <w:lang w:val="hi_IN" w:bidi="hi_IN"/>
        </w:rPr>
        <w:t>शैतान पर विजय पाना</w:t>
      </w:r>
      <w:r>
        <w:rPr>
          <w:lang w:val="hi_IN" w:bidi="hi_IN"/>
        </w:rPr>
      </w:r>
    </w:p>
    <w:p>
      <w:pPr/>
      <w:r>
        <w:rPr>
          <w:lang w:val="hi_IN" w:bidi="hi_IN"/>
        </w:rPr>
      </w:r>
      <w:r>
        <w:rPr>
          <w:lang w:val="hi_IN" w:bidi="hi_IN"/>
        </w:rPr>
        <w:t xml:space="preserve">नए नियम के लेखक बुराई की वास्तविकता और आत्मिक संसार के खतरों में विश्वास करते थे। उन्होंने शैतान को, जिसे "दुष्ट" या "इब्लीस" भी कहा जाता है, एक गंभीर खतरे के रूप में देखा। शैतान परमेश्वर के लोगों के कार्य को रोकता है (देखें </w:t>
      </w:r>
      <w:r>
        <w:rPr>
          <w:lang w:val="hi_IN" w:bidi="hi_IN"/>
        </w:rPr>
        <w:t>1 थिस्स 2:18</w:t>
      </w:r>
      <w:r>
        <w:rPr>
          <w:lang w:val="hi_IN" w:bidi="hi_IN"/>
        </w:rPr>
        <w:t xml:space="preserve">; </w:t>
      </w:r>
      <w:r>
        <w:rPr>
          <w:lang w:val="hi_IN" w:bidi="hi_IN"/>
        </w:rPr>
        <w:t>प्रका 2:10</w:t>
      </w:r>
      <w:r>
        <w:rPr>
          <w:lang w:val="hi_IN" w:bidi="hi_IN"/>
        </w:rPr>
        <w:t>)। वह "</w:t>
      </w:r>
      <w:r>
        <w:rPr>
          <w:lang w:val="hi_IN" w:bidi="hi_IN"/>
        </w:rPr>
        <w:t>गर्जनेवाले सिंह के समान इस खोज में रहता है, कि किसको फाड़ खाए</w:t>
      </w:r>
      <w:r>
        <w:rPr>
          <w:lang w:val="hi_IN" w:bidi="hi_IN"/>
        </w:rPr>
        <w:t>" (</w:t>
      </w:r>
      <w:r>
        <w:rPr>
          <w:lang w:val="hi_IN" w:bidi="hi_IN"/>
        </w:rPr>
        <w:t>1 पत 5:8</w:t>
      </w:r>
      <w:r>
        <w:rPr>
          <w:lang w:val="hi_IN" w:bidi="hi_IN"/>
        </w:rPr>
        <w:t>)।</w:t>
      </w:r>
    </w:p>
    <w:p>
      <w:pPr/>
      <w:r>
        <w:rPr>
          <w:lang w:val="hi_IN" w:bidi="hi_IN"/>
        </w:rPr>
      </w:r>
      <w:r>
        <w:rPr>
          <w:lang w:val="hi_IN" w:bidi="hi_IN"/>
        </w:rPr>
        <w:t xml:space="preserve">सम्पूर्ण संसार जो मसीह में विश्वास नहीं करता, वह पाप और शैतान की शक्ति के अधीन है (देखें </w:t>
      </w:r>
      <w:r>
        <w:rPr>
          <w:lang w:val="hi_IN" w:bidi="hi_IN"/>
        </w:rPr>
        <w:t>इफि 2:2</w:t>
      </w:r>
      <w:r>
        <w:rPr>
          <w:lang w:val="hi_IN" w:bidi="hi_IN"/>
        </w:rPr>
        <w:t xml:space="preserve">; </w:t>
      </w:r>
      <w:r>
        <w:rPr>
          <w:lang w:val="hi_IN" w:bidi="hi_IN"/>
        </w:rPr>
        <w:t>1 यूह 5:19</w:t>
      </w:r>
      <w:r>
        <w:rPr>
          <w:lang w:val="hi_IN" w:bidi="hi_IN"/>
        </w:rPr>
        <w:t>)। पौलुस शैतान को "</w:t>
      </w:r>
      <w:r>
        <w:rPr>
          <w:lang w:val="hi_IN" w:bidi="hi_IN"/>
        </w:rPr>
        <w:t>जिनकी बुद्धि इस संसार के ईश्वर ने अंधी कर दी है</w:t>
      </w:r>
      <w:r>
        <w:rPr>
          <w:lang w:val="hi_IN" w:bidi="hi_IN"/>
        </w:rPr>
        <w:t xml:space="preserve">" कहते हैं (देखें </w:t>
      </w:r>
      <w:r>
        <w:rPr>
          <w:lang w:val="hi_IN" w:bidi="hi_IN"/>
        </w:rPr>
        <w:t>2 कुरि 4:4</w:t>
      </w:r>
      <w:r>
        <w:rPr>
          <w:lang w:val="hi_IN" w:bidi="hi_IN"/>
        </w:rPr>
        <w:t xml:space="preserve">; तुलना करें </w:t>
      </w:r>
      <w:r>
        <w:rPr>
          <w:lang w:val="hi_IN" w:bidi="hi_IN"/>
        </w:rPr>
        <w:t>मत्ती 13:19</w:t>
      </w:r>
      <w:r>
        <w:rPr>
          <w:lang w:val="hi_IN" w:bidi="hi_IN"/>
        </w:rPr>
        <w:t>)। शैतान परमेश्वर का विरोध करता है और उनके लोगों को नष्ट करने का प्रयास करता है (</w:t>
      </w:r>
      <w:r>
        <w:rPr>
          <w:lang w:val="hi_IN" w:bidi="hi_IN"/>
        </w:rPr>
        <w:t>प्रका 12:12</w:t>
      </w:r>
      <w:r>
        <w:rPr>
          <w:lang w:val="hi_IN" w:bidi="hi_IN"/>
        </w:rPr>
        <w:t xml:space="preserve">, </w:t>
      </w:r>
      <w:r>
        <w:rPr>
          <w:lang w:val="hi_IN" w:bidi="hi_IN"/>
        </w:rPr>
        <w:t>17</w:t>
      </w:r>
      <w:r>
        <w:rPr>
          <w:lang w:val="hi_IN" w:bidi="hi_IN"/>
        </w:rPr>
        <w:t>)। परन्तु यीशु "</w:t>
      </w:r>
      <w:r>
        <w:rPr>
          <w:lang w:val="hi_IN" w:bidi="hi_IN"/>
        </w:rPr>
        <w:t>शैतान के कामों</w:t>
      </w:r>
      <w:r>
        <w:rPr>
          <w:lang w:val="hi_IN" w:bidi="hi_IN"/>
        </w:rPr>
        <w:t>" को नष्ट करने के लिए आए (</w:t>
      </w:r>
      <w:r>
        <w:rPr>
          <w:lang w:val="hi_IN" w:bidi="hi_IN"/>
        </w:rPr>
        <w:t>1 यूह 3:8</w:t>
      </w:r>
      <w:r>
        <w:rPr>
          <w:lang w:val="hi_IN" w:bidi="hi_IN"/>
        </w:rPr>
        <w:t>)।</w:t>
      </w:r>
    </w:p>
    <w:p>
      <w:pPr/>
      <w:r>
        <w:rPr>
          <w:lang w:val="hi_IN" w:bidi="hi_IN"/>
        </w:rPr>
      </w:r>
      <w:r>
        <w:rPr>
          <w:lang w:val="hi_IN" w:bidi="hi_IN"/>
        </w:rPr>
        <w:t xml:space="preserve">परमेश्वर उस बुराई को भी भलाई में बदल सकते हैं, जिसे शैतान नुकसान पहुँचाने के लिए करता है। इस विचार का अनुसरण करते हुए, प्रेरित पौलुस ने कुरिन्थुस की कलीसिया को मसीही समुदाय से किसी व्यक्ति को निकालने के लिए कहा। इस तरह, शैतान की विनाशकारी शक्ति का सामना करके, वह व्यक्ति मन फिराएगा और उद्धार पाएगा (देखें </w:t>
      </w:r>
      <w:r>
        <w:rPr>
          <w:lang w:val="hi_IN" w:bidi="hi_IN"/>
        </w:rPr>
        <w:t>1 कुरि 5:5</w:t>
      </w:r>
      <w:r>
        <w:rPr>
          <w:lang w:val="hi_IN" w:bidi="hi_IN"/>
        </w:rPr>
        <w:t>)।</w:t>
      </w:r>
    </w:p>
    <w:p>
      <w:pPr/>
      <w:r>
        <w:rPr>
          <w:lang w:val="hi_IN" w:bidi="hi_IN"/>
        </w:rPr>
      </w:r>
      <w:r>
        <w:rPr>
          <w:lang w:val="hi_IN" w:bidi="hi_IN"/>
        </w:rPr>
        <w:t>मसीहीयों को परमेश्वर के अधीन रहना चाहिए और शैतान का विरोध करना चाहिए (</w:t>
      </w:r>
      <w:r>
        <w:rPr>
          <w:lang w:val="hi_IN" w:bidi="hi_IN"/>
        </w:rPr>
        <w:t>याकू 4:7</w:t>
      </w:r>
      <w:r>
        <w:rPr>
          <w:lang w:val="hi_IN" w:bidi="hi_IN"/>
        </w:rPr>
        <w:t>)। उन्हें परमेश्वर की सहायता के लिए प्रार्थना करनी चाहिए (</w:t>
      </w:r>
      <w:r>
        <w:rPr>
          <w:lang w:val="hi_IN" w:bidi="hi_IN"/>
        </w:rPr>
        <w:t>मत्ती 6:13</w:t>
      </w:r>
      <w:r>
        <w:rPr>
          <w:lang w:val="hi_IN" w:bidi="hi_IN"/>
        </w:rPr>
        <w:t>)। उन्हें उन आत्मिक हथियारों को धारण करना चाहिए जो परमेश्वर उनकी रक्षा के लिए प्रदान करते हैं (</w:t>
      </w:r>
      <w:r>
        <w:rPr>
          <w:lang w:val="hi_IN" w:bidi="hi_IN"/>
        </w:rPr>
        <w:t>इफि 6:10–20</w:t>
      </w:r>
      <w:r>
        <w:rPr>
          <w:lang w:val="hi_IN" w:bidi="hi_IN"/>
        </w:rPr>
        <w:t xml:space="preserve">)। जो शैतान की आज्ञा मानते हैं, वे परिणामों का सामना करते हैं (देखें </w:t>
      </w:r>
      <w:r>
        <w:rPr>
          <w:lang w:val="hi_IN" w:bidi="hi_IN"/>
        </w:rPr>
        <w:t>प्रेरि 5:1–5</w:t>
      </w:r>
      <w:r>
        <w:rPr>
          <w:lang w:val="hi_IN" w:bidi="hi_IN"/>
        </w:rPr>
        <w:t xml:space="preserve">)। आज्ञाकारी मसीही सुरक्षित हैं क्योंकि वे जानते हैं कि क्रूस पर मसीह की मृत्यु ने शैतान की शक्ति को रोक दिया है (देखें </w:t>
      </w:r>
      <w:r>
        <w:rPr>
          <w:lang w:val="hi_IN" w:bidi="hi_IN"/>
        </w:rPr>
        <w:t>रोमि 8:38–39</w:t>
      </w:r>
      <w:r>
        <w:rPr>
          <w:lang w:val="hi_IN" w:bidi="hi_IN"/>
        </w:rPr>
        <w:t xml:space="preserve">; </w:t>
      </w:r>
      <w:r>
        <w:rPr>
          <w:lang w:val="hi_IN" w:bidi="hi_IN"/>
        </w:rPr>
        <w:t>1 कुरि 15:24</w:t>
      </w:r>
      <w:r>
        <w:rPr>
          <w:lang w:val="hi_IN" w:bidi="hi_IN"/>
        </w:rPr>
        <w:t xml:space="preserve">; </w:t>
      </w:r>
      <w:r>
        <w:rPr>
          <w:lang w:val="hi_IN" w:bidi="hi_IN"/>
        </w:rPr>
        <w:t>कुलु 1:13</w:t>
      </w:r>
      <w:r>
        <w:rPr>
          <w:lang w:val="hi_IN" w:bidi="hi_IN"/>
        </w:rPr>
        <w:t xml:space="preserve">; </w:t>
      </w:r>
      <w:r>
        <w:rPr>
          <w:lang w:val="hi_IN" w:bidi="hi_IN"/>
        </w:rPr>
        <w:t>2:10</w:t>
      </w:r>
      <w:r>
        <w:rPr>
          <w:lang w:val="hi_IN" w:bidi="hi_IN"/>
        </w:rPr>
        <w:t xml:space="preserve">, </w:t>
      </w:r>
      <w:r>
        <w:rPr>
          <w:lang w:val="hi_IN" w:bidi="hi_IN"/>
        </w:rPr>
        <w:t>15</w:t>
      </w:r>
      <w:r>
        <w:rPr>
          <w:lang w:val="hi_IN" w:bidi="hi_IN"/>
        </w:rPr>
        <w:t xml:space="preserve">; </w:t>
      </w:r>
      <w:r>
        <w:rPr>
          <w:lang w:val="hi_IN" w:bidi="hi_IN"/>
        </w:rPr>
        <w:t>1 पत 3:22</w:t>
      </w:r>
      <w:r>
        <w:rPr>
          <w:lang w:val="hi_IN" w:bidi="hi_IN"/>
        </w:rPr>
        <w:t>)।</w:t>
      </w:r>
    </w:p>
    <w:p>
      <w:pPr/>
      <w:r>
        <w:rPr>
          <w:lang w:val="hi_IN" w:bidi="hi_IN"/>
        </w:rPr>
      </w:r>
      <w:r>
        <w:rPr>
          <w:lang w:val="hi_IN" w:bidi="hi_IN"/>
        </w:rPr>
        <w:t xml:space="preserve">प्रभु उनकी रक्षा करते हैं (देखें </w:t>
      </w:r>
      <w:r>
        <w:rPr>
          <w:lang w:val="hi_IN" w:bidi="hi_IN"/>
        </w:rPr>
        <w:t>1 यूह 5:18</w:t>
      </w:r>
      <w:r>
        <w:rPr>
          <w:lang w:val="hi_IN" w:bidi="hi_IN"/>
        </w:rPr>
        <w:t xml:space="preserve">)। वे यह भी जानते हैं कि उनके भीतर का पवित्र आत्मा शैतान से अधिक शक्तिशाली है (देखें </w:t>
      </w:r>
      <w:r>
        <w:rPr>
          <w:lang w:val="hi_IN" w:bidi="hi_IN"/>
        </w:rPr>
        <w:t>1 यूह 4:4</w:t>
      </w:r>
      <w:r>
        <w:rPr>
          <w:lang w:val="hi_IN" w:bidi="hi_IN"/>
        </w:rPr>
        <w:t xml:space="preserve">)। परमेश्वर के वचन के माध्यम से, वे दुष्ट को हरा सकते हैं (देखें </w:t>
      </w:r>
      <w:r>
        <w:rPr>
          <w:lang w:val="hi_IN" w:bidi="hi_IN"/>
        </w:rPr>
        <w:t>1 यूह 2:14</w:t>
      </w:r>
      <w:r>
        <w:rPr>
          <w:lang w:val="hi_IN" w:bidi="hi_IN"/>
        </w:rPr>
        <w:t xml:space="preserve">; तुलना करें </w:t>
      </w:r>
      <w:r>
        <w:rPr>
          <w:lang w:val="hi_IN" w:bidi="hi_IN"/>
        </w:rPr>
        <w:t>प्रका 12:11</w:t>
      </w:r>
      <w:r>
        <w:rPr>
          <w:lang w:val="hi_IN" w:bidi="hi_IN"/>
        </w:rPr>
        <w:t>)।</w:t>
      </w:r>
    </w:p>
    <w:p>
      <w:pPr/>
      <w:r>
        <w:rPr>
          <w:lang w:val="hi_IN" w:bidi="hi_IN"/>
        </w:rPr>
      </w:r>
      <w:r>
        <w:rPr>
          <w:lang w:val="hi_IN" w:bidi="hi_IN"/>
        </w:rPr>
        <w:t xml:space="preserve">मसीहियों को शैतान से सावधान रहना चाहिए और उसके प्रभाव से बचना चाहिए, परन्तु उन्हें भय में नहीं जीना चाहिए। परमेश्वर की शक्ति शैतान की तुलना में कहीं अधिक है। अन्त में, परमेश्वर शैतान को पूरी तरह से पराजित करेंगे (देखें </w:t>
      </w:r>
      <w:r>
        <w:rPr>
          <w:lang w:val="hi_IN" w:bidi="hi_IN"/>
        </w:rPr>
        <w:t>प्रका 20:7–10</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6:13</w:t>
      </w:r>
      <w:r>
        <w:rPr>
          <w:lang w:val="hi_IN" w:bidi="hi_IN"/>
        </w:rPr>
        <w:t xml:space="preserve">; </w:t>
      </w:r>
      <w:r>
        <w:rPr>
          <w:lang w:val="hi_IN" w:bidi="hi_IN"/>
        </w:rPr>
        <w:t>13:19</w:t>
      </w:r>
      <w:r>
        <w:rPr>
          <w:lang w:val="hi_IN" w:bidi="hi_IN"/>
        </w:rPr>
        <w:t xml:space="preserve">; </w:t>
      </w:r>
      <w:r>
        <w:rPr>
          <w:lang w:val="hi_IN" w:bidi="hi_IN"/>
        </w:rPr>
        <w:t>प्रेरितों के काम 5:3–5</w:t>
      </w:r>
      <w:r>
        <w:rPr>
          <w:lang w:val="hi_IN" w:bidi="hi_IN"/>
        </w:rPr>
        <w:t xml:space="preserve">; </w:t>
      </w:r>
      <w:r>
        <w:rPr>
          <w:lang w:val="hi_IN" w:bidi="hi_IN"/>
        </w:rPr>
        <w:t>रोमियों 8:38–39</w:t>
      </w:r>
      <w:r>
        <w:rPr>
          <w:lang w:val="hi_IN" w:bidi="hi_IN"/>
        </w:rPr>
        <w:t xml:space="preserve">; </w:t>
      </w:r>
      <w:r>
        <w:rPr>
          <w:lang w:val="hi_IN" w:bidi="hi_IN"/>
        </w:rPr>
        <w:t>1 कुरिन्थियों 5:5</w:t>
      </w:r>
      <w:r>
        <w:rPr>
          <w:lang w:val="hi_IN" w:bidi="hi_IN"/>
        </w:rPr>
        <w:t xml:space="preserve">; </w:t>
      </w:r>
      <w:r>
        <w:rPr>
          <w:lang w:val="hi_IN" w:bidi="hi_IN"/>
        </w:rPr>
        <w:t>15:24</w:t>
      </w:r>
      <w:r>
        <w:rPr>
          <w:lang w:val="hi_IN" w:bidi="hi_IN"/>
        </w:rPr>
        <w:t xml:space="preserve">; </w:t>
      </w:r>
      <w:r>
        <w:rPr>
          <w:lang w:val="hi_IN" w:bidi="hi_IN"/>
        </w:rPr>
        <w:t>2 कुरिन्थियों 4:4</w:t>
      </w:r>
      <w:r>
        <w:rPr>
          <w:lang w:val="hi_IN" w:bidi="hi_IN"/>
        </w:rPr>
        <w:t xml:space="preserve">; </w:t>
      </w:r>
      <w:r>
        <w:rPr>
          <w:lang w:val="hi_IN" w:bidi="hi_IN"/>
        </w:rPr>
        <w:t>इफिसियों 2:2</w:t>
      </w:r>
      <w:r>
        <w:rPr>
          <w:lang w:val="hi_IN" w:bidi="hi_IN"/>
        </w:rPr>
        <w:t xml:space="preserve">; </w:t>
      </w:r>
      <w:r>
        <w:rPr>
          <w:lang w:val="hi_IN" w:bidi="hi_IN"/>
        </w:rPr>
        <w:t>4:27</w:t>
      </w:r>
      <w:r>
        <w:rPr>
          <w:lang w:val="hi_IN" w:bidi="hi_IN"/>
        </w:rPr>
        <w:t xml:space="preserve">; </w:t>
      </w:r>
      <w:r>
        <w:rPr>
          <w:lang w:val="hi_IN" w:bidi="hi_IN"/>
        </w:rPr>
        <w:t>6:10–20</w:t>
      </w:r>
      <w:r>
        <w:rPr>
          <w:lang w:val="hi_IN" w:bidi="hi_IN"/>
        </w:rPr>
        <w:t xml:space="preserve">; </w:t>
      </w:r>
      <w:r>
        <w:rPr>
          <w:lang w:val="hi_IN" w:bidi="hi_IN"/>
        </w:rPr>
        <w:t>कुलुस्सियों 1:13</w:t>
      </w:r>
      <w:r>
        <w:rPr>
          <w:lang w:val="hi_IN" w:bidi="hi_IN"/>
        </w:rPr>
        <w:t xml:space="preserve">; </w:t>
      </w:r>
      <w:r>
        <w:rPr>
          <w:lang w:val="hi_IN" w:bidi="hi_IN"/>
        </w:rPr>
        <w:t>2:10</w:t>
      </w:r>
      <w:r>
        <w:rPr>
          <w:lang w:val="hi_IN" w:bidi="hi_IN"/>
        </w:rPr>
        <w:t xml:space="preserve">, </w:t>
      </w:r>
      <w:r>
        <w:rPr>
          <w:lang w:val="hi_IN" w:bidi="hi_IN"/>
        </w:rPr>
        <w:t>15</w:t>
      </w:r>
      <w:r>
        <w:rPr>
          <w:lang w:val="hi_IN" w:bidi="hi_IN"/>
        </w:rPr>
        <w:t xml:space="preserve">; </w:t>
      </w:r>
      <w:r>
        <w:rPr>
          <w:lang w:val="hi_IN" w:bidi="hi_IN"/>
        </w:rPr>
        <w:t>1 थिस्सलुनीकियों 2:18</w:t>
      </w:r>
      <w:r>
        <w:rPr>
          <w:lang w:val="hi_IN" w:bidi="hi_IN"/>
        </w:rPr>
        <w:t xml:space="preserve">; </w:t>
      </w:r>
      <w:r>
        <w:rPr>
          <w:lang w:val="hi_IN" w:bidi="hi_IN"/>
        </w:rPr>
        <w:t>याकूब 4:7</w:t>
      </w:r>
      <w:r>
        <w:rPr>
          <w:lang w:val="hi_IN" w:bidi="hi_IN"/>
        </w:rPr>
        <w:t xml:space="preserve">; </w:t>
      </w:r>
      <w:r>
        <w:rPr>
          <w:lang w:val="hi_IN" w:bidi="hi_IN"/>
        </w:rPr>
        <w:t>1 पतरस 3:22</w:t>
      </w:r>
      <w:r>
        <w:rPr>
          <w:lang w:val="hi_IN" w:bidi="hi_IN"/>
        </w:rPr>
        <w:t xml:space="preserve">; </w:t>
      </w:r>
      <w:r>
        <w:rPr>
          <w:lang w:val="hi_IN" w:bidi="hi_IN"/>
        </w:rPr>
        <w:t>5:8</w:t>
      </w:r>
      <w:r>
        <w:rPr>
          <w:lang w:val="hi_IN" w:bidi="hi_IN"/>
        </w:rPr>
        <w:t xml:space="preserve">; </w:t>
      </w:r>
      <w:r>
        <w:rPr>
          <w:lang w:val="hi_IN" w:bidi="hi_IN"/>
        </w:rPr>
        <w:t>1 यूहन्ना 2:14</w:t>
      </w:r>
      <w:r>
        <w:rPr>
          <w:lang w:val="hi_IN" w:bidi="hi_IN"/>
        </w:rPr>
        <w:t xml:space="preserve">; </w:t>
      </w:r>
      <w:r>
        <w:rPr>
          <w:lang w:val="hi_IN" w:bidi="hi_IN"/>
        </w:rPr>
        <w:t>3:8</w:t>
      </w:r>
      <w:r>
        <w:rPr>
          <w:lang w:val="hi_IN" w:bidi="hi_IN"/>
        </w:rPr>
        <w:t xml:space="preserve">; </w:t>
      </w:r>
      <w:r>
        <w:rPr>
          <w:lang w:val="hi_IN" w:bidi="hi_IN"/>
        </w:rPr>
        <w:t>4:4</w:t>
      </w:r>
      <w:r>
        <w:rPr>
          <w:lang w:val="hi_IN" w:bidi="hi_IN"/>
        </w:rPr>
        <w:t xml:space="preserve">; </w:t>
      </w:r>
      <w:r>
        <w:rPr>
          <w:lang w:val="hi_IN" w:bidi="hi_IN"/>
        </w:rPr>
        <w:t>5:18–19</w:t>
      </w:r>
      <w:r>
        <w:rPr>
          <w:lang w:val="hi_IN" w:bidi="hi_IN"/>
        </w:rPr>
        <w:t xml:space="preserve">; </w:t>
      </w:r>
      <w:r>
        <w:rPr>
          <w:lang w:val="hi_IN" w:bidi="hi_IN"/>
        </w:rPr>
        <w:t>प्रकाशितवाक्य 2:10</w:t>
      </w:r>
      <w:r>
        <w:rPr>
          <w:lang w:val="hi_IN" w:bidi="hi_IN"/>
        </w:rPr>
        <w:t xml:space="preserve">; </w:t>
      </w:r>
      <w:r>
        <w:rPr>
          <w:lang w:val="hi_IN" w:bidi="hi_IN"/>
        </w:rPr>
        <w:t>12:7–9</w:t>
      </w:r>
      <w:r>
        <w:rPr>
          <w:lang w:val="hi_IN" w:bidi="hi_IN"/>
        </w:rPr>
        <w:t xml:space="preserve">, </w:t>
      </w:r>
      <w:r>
        <w:rPr>
          <w:lang w:val="hi_IN" w:bidi="hi_IN"/>
        </w:rPr>
        <w:t>11–12</w:t>
      </w:r>
      <w:r>
        <w:rPr>
          <w:lang w:val="hi_IN" w:bidi="hi_IN"/>
        </w:rPr>
        <w:t xml:space="preserve">, </w:t>
      </w:r>
      <w:r>
        <w:rPr>
          <w:lang w:val="hi_IN" w:bidi="hi_IN"/>
        </w:rPr>
        <w:t>17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