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Dedicação completa</w:t>
      </w:r>
      <w:r>
        <w:rPr>
          <w:lang w:val="pt_PT" w:bidi="pt_PT"/>
        </w:rPr>
      </w:r>
    </w:p>
    <w:p>
      <w:pPr/>
      <w:r>
        <w:rPr>
          <w:lang w:val="pt_PT" w:bidi="pt_PT"/>
        </w:rPr>
      </w:r>
      <w:r>
        <w:rPr>
          <w:lang w:val="pt_PT" w:bidi="pt_PT"/>
        </w:rPr>
        <w:t xml:space="preserve">A palavra hebraica </w:t>
      </w:r>
      <w:r>
        <w:rPr>
          <w:i/>
          <w:lang w:val="pt_PT" w:bidi="pt_PT"/>
        </w:rPr>
        <w:t>kherem</w:t>
      </w:r>
      <w:r>
        <w:rPr>
          <w:lang w:val="pt_PT" w:bidi="pt_PT"/>
        </w:rPr>
        <w:t xml:space="preserve"> (relacionado ao verbo </w:t>
      </w:r>
      <w:r>
        <w:rPr>
          <w:i/>
          <w:lang w:val="pt_PT" w:bidi="pt_PT"/>
        </w:rPr>
        <w:t>kharam</w:t>
      </w:r>
      <w:r>
        <w:rPr>
          <w:lang w:val="pt_PT" w:bidi="pt_PT"/>
        </w:rPr>
        <w:t>) significa "especialmente separado". É difícil de traduzir porque não tem uma correspondência exata no português. A palavra pode significar destruir algo completamente ou dedicá-lo totalmente ao Senhor.</w:t>
      </w:r>
    </w:p>
    <w:p>
      <w:pPr>
        <w:pStyle w:val="Heading3"/>
      </w:pPr>
      <w:r>
        <w:rPr>
          <w:b/>
          <w:lang w:val="pt_PT" w:bidi="pt_PT"/>
        </w:rPr>
        <w:t>No Antigo Testamento</w:t>
      </w:r>
    </w:p>
    <w:p>
      <w:pPr/>
      <w:r>
        <w:rPr>
          <w:lang w:val="pt_PT" w:bidi="pt_PT"/>
        </w:rPr>
      </w:r>
      <w:r>
        <w:rPr>
          <w:lang w:val="pt_PT" w:bidi="pt_PT"/>
        </w:rPr>
        <w:t xml:space="preserve">Quando Josué liderou Israel para conquistar Canaã, alguns itens pertenciam a falsos deuses. Esses itens eram chamados de </w:t>
      </w:r>
      <w:r>
        <w:rPr>
          <w:i/>
          <w:lang w:val="pt_PT" w:bidi="pt_PT"/>
        </w:rPr>
        <w:t>kherem</w:t>
      </w:r>
      <w:r>
        <w:rPr>
          <w:lang w:val="pt_PT" w:bidi="pt_PT"/>
        </w:rPr>
        <w:t xml:space="preserve"> porque eram contrários ao Senhor. Deus exigiu que os israelitas destruíssem esses itens (veja </w:t>
      </w:r>
      <w:r>
        <w:rPr>
          <w:lang w:val="pt_PT" w:bidi="pt_PT"/>
        </w:rPr>
        <w:t>Josué 6.18</w:t>
      </w:r>
      <w:r>
        <w:rPr>
          <w:lang w:val="pt_PT" w:bidi="pt_PT"/>
        </w:rPr>
        <w:t>). Eles levaram itens valiosos de metal para o lugar sagrado e eles se tornaram santos para o Senhor (</w:t>
      </w:r>
      <w:r>
        <w:rPr>
          <w:lang w:val="pt_PT" w:bidi="pt_PT"/>
        </w:rPr>
        <w:t>Levítico 27.28</w:t>
      </w:r>
      <w:r>
        <w:rPr>
          <w:lang w:val="pt_PT" w:bidi="pt_PT"/>
        </w:rPr>
        <w:t xml:space="preserve">; veja também </w:t>
      </w:r>
      <w:r>
        <w:rPr>
          <w:lang w:val="pt_PT" w:bidi="pt_PT"/>
        </w:rPr>
        <w:t>Josué 6.19</w:t>
      </w:r>
      <w:r>
        <w:rPr>
          <w:lang w:val="pt_PT" w:bidi="pt_PT"/>
        </w:rPr>
        <w:t>,</w:t>
      </w:r>
      <w:r>
        <w:rPr>
          <w:lang w:val="pt_PT" w:bidi="pt_PT"/>
        </w:rPr>
        <w:t>24</w:t>
      </w:r>
      <w:r>
        <w:rPr>
          <w:lang w:val="pt_PT" w:bidi="pt_PT"/>
        </w:rPr>
        <w:t xml:space="preserve">). </w:t>
      </w:r>
    </w:p>
    <w:p>
      <w:pPr/>
      <w:r>
        <w:rPr>
          <w:lang w:val="pt_PT" w:bidi="pt_PT"/>
        </w:rPr>
      </w:r>
      <w:r>
        <w:rPr>
          <w:lang w:val="pt_PT" w:bidi="pt_PT"/>
        </w:rPr>
        <w:t>A mesma ideia se aplicava aos inimigos de Israel. Eles e seus pertences poderiam ser "especialmente consagrados" a Deus por meio da destruição (</w:t>
      </w:r>
      <w:r>
        <w:rPr>
          <w:lang w:val="pt_PT" w:bidi="pt_PT"/>
        </w:rPr>
        <w:t>Josué 6.17–19</w:t>
      </w:r>
      <w:r>
        <w:rPr>
          <w:lang w:val="pt_PT" w:bidi="pt_PT"/>
        </w:rPr>
        <w:t xml:space="preserve">; </w:t>
      </w:r>
      <w:r>
        <w:rPr>
          <w:lang w:val="pt_PT" w:bidi="pt_PT"/>
        </w:rPr>
        <w:t>1 Samuel 15.2–3</w:t>
      </w:r>
      <w:r>
        <w:rPr>
          <w:lang w:val="pt_PT" w:bidi="pt_PT"/>
        </w:rPr>
        <w:t>). Deus ordenou ao Rei Saul que destruísse os amalequitas como julgamento por terem atacado Israel depois que Deus os tirou do Egito (</w:t>
      </w:r>
      <w:r>
        <w:rPr>
          <w:lang w:val="pt_PT" w:bidi="pt_PT"/>
        </w:rPr>
        <w:t>Êxodos 17:8–16</w:t>
      </w:r>
      <w:r>
        <w:rPr>
          <w:lang w:val="pt_PT" w:bidi="pt_PT"/>
        </w:rPr>
        <w:t xml:space="preserve">; </w:t>
      </w:r>
      <w:r>
        <w:rPr>
          <w:lang w:val="pt_PT" w:bidi="pt_PT"/>
        </w:rPr>
        <w:t>Deuteronômio 25.17–19</w:t>
      </w:r>
      <w:r>
        <w:rPr>
          <w:lang w:val="pt_PT" w:bidi="pt_PT"/>
        </w:rPr>
        <w:t>). Esse ato mostrou que Deus amaldiçoa aqueles que amaldiçoam seu povo escolhido (Gênesis 12:3).</w:t>
      </w:r>
    </w:p>
    <w:p>
      <w:pPr/>
      <w:r>
        <w:rPr>
          <w:lang w:val="pt_PT" w:bidi="pt_PT"/>
        </w:rPr>
      </w:r>
      <w:r>
        <w:rPr>
          <w:lang w:val="pt_PT" w:bidi="pt_PT"/>
        </w:rPr>
        <w:t xml:space="preserve">Em </w:t>
      </w:r>
      <w:r>
        <w:rPr>
          <w:lang w:val="pt_PT" w:bidi="pt_PT"/>
        </w:rPr>
        <w:t>Leviticus 27.21</w:t>
      </w:r>
      <w:r>
        <w:rPr>
          <w:lang w:val="pt_PT" w:bidi="pt_PT"/>
        </w:rPr>
        <w:t xml:space="preserve"> and </w:t>
      </w:r>
      <w:r>
        <w:rPr>
          <w:lang w:val="pt_PT" w:bidi="pt_PT"/>
        </w:rPr>
        <w:t>28</w:t>
      </w:r>
      <w:r>
        <w:rPr>
          <w:lang w:val="pt_PT" w:bidi="pt_PT"/>
        </w:rPr>
        <w:t xml:space="preserve">, kherem se refere a um voto de dedicação permanente de algo ao Senhor, como terras, objetos ou até mesmo pessoas (ver </w:t>
      </w:r>
      <w:r>
        <w:rPr>
          <w:lang w:val="pt_PT" w:bidi="pt_PT"/>
        </w:rPr>
        <w:t>Números 18.14</w:t>
      </w:r>
      <w:r>
        <w:rPr>
          <w:lang w:val="pt_PT" w:bidi="pt_PT"/>
        </w:rPr>
        <w:t>). Estes se tornavam "santíssimos" e separados para o serviço do Senhor. Não podiam ser resgatados ou recuperados.</w:t>
      </w:r>
    </w:p>
    <w:p>
      <w:pPr/>
      <w:r>
        <w:rPr>
          <w:lang w:val="pt_PT" w:bidi="pt_PT"/>
        </w:rPr>
      </w:r>
      <w:r>
        <w:rPr>
          <w:lang w:val="pt_PT" w:bidi="pt_PT"/>
        </w:rPr>
        <w:t>Deus exigia essa dedicação completa ou destruição quando as pessoas cometiam ofensas graves contra ele, como adorar deuses falsos (</w:t>
      </w:r>
      <w:r>
        <w:rPr>
          <w:lang w:val="pt_PT" w:bidi="pt_PT"/>
        </w:rPr>
        <w:t>Deuteronômio 7.1–6</w:t>
      </w:r>
      <w:r>
        <w:rPr>
          <w:lang w:val="pt_PT" w:bidi="pt_PT"/>
        </w:rPr>
        <w:t xml:space="preserve">; </w:t>
      </w:r>
      <w:r>
        <w:rPr>
          <w:lang w:val="pt_PT" w:bidi="pt_PT"/>
        </w:rPr>
        <w:t>13.12–18</w:t>
      </w:r>
      <w:r>
        <w:rPr>
          <w:lang w:val="pt_PT" w:bidi="pt_PT"/>
        </w:rPr>
        <w:t>).</w:t>
      </w:r>
    </w:p>
    <w:p>
      <w:pPr>
        <w:pStyle w:val="Heading3"/>
      </w:pPr>
      <w:r>
        <w:rPr>
          <w:b/>
          <w:lang w:val="pt_PT" w:bidi="pt_PT"/>
        </w:rPr>
        <w:t>No Novo Testamento</w:t>
      </w:r>
    </w:p>
    <w:p>
      <w:pPr/>
      <w:r>
        <w:rPr>
          <w:lang w:val="pt_PT" w:bidi="pt_PT"/>
        </w:rPr>
      </w:r>
      <w:r>
        <w:rPr>
          <w:lang w:val="pt_PT" w:bidi="pt_PT"/>
        </w:rPr>
        <w:t>A ideia de dedicação completa continuou nos ensinamentos do Novo Testamento. Paulo usou a palavra grega anathema (a palavra que a Septuaginta usa para traduzir kherem) ao falar de julgamento e devoção:</w:t>
      </w:r>
    </w:p>
    <w:p>
      <w:pPr>
        <w:pStyle w:val="ListNumber"/>
        <w:numPr>
          <w:ilvl w:val="0"/>
          <w:numId w:val="14"/>
        </w:numPr>
        <w:spacing w:line="240" w:lineRule="auto"/>
        <w:ind w:left="720"/>
      </w:pPr>
      <w:r>
        <w:rPr>
          <w:lang w:val="pt_PT" w:bidi="pt_PT"/>
        </w:rPr>
      </w:r>
      <w:r>
        <w:rPr>
          <w:lang w:val="pt_PT" w:bidi="pt_PT"/>
        </w:rPr>
        <w:t xml:space="preserve">Em </w:t>
      </w:r>
      <w:r>
        <w:rPr>
          <w:lang w:val="pt_PT" w:bidi="pt_PT"/>
        </w:rPr>
        <w:t>Romanos 9.3</w:t>
      </w:r>
      <w:r>
        <w:rPr>
          <w:lang w:val="pt_PT" w:bidi="pt_PT"/>
        </w:rPr>
        <w:t>, Paulo estava disposto a ser amaldiçoado por Deus se isso levasse à salvação de seus compatriotas judeus.</w:t>
      </w:r>
    </w:p>
    <w:p>
      <w:pPr>
        <w:pStyle w:val="ListNumber"/>
        <w:spacing w:line="240" w:lineRule="auto"/>
        <w:ind w:left="720"/>
      </w:pPr>
      <w:r>
        <w:rPr>
          <w:lang w:val="pt_PT" w:bidi="pt_PT"/>
        </w:rPr>
      </w:r>
      <w:r>
        <w:rPr>
          <w:lang w:val="pt_PT" w:bidi="pt_PT"/>
        </w:rPr>
        <w:t xml:space="preserve">Em </w:t>
      </w:r>
      <w:r>
        <w:rPr>
          <w:lang w:val="pt_PT" w:bidi="pt_PT"/>
        </w:rPr>
        <w:t>Gálatas 1.8–9</w:t>
      </w:r>
      <w:r>
        <w:rPr>
          <w:lang w:val="pt_PT" w:bidi="pt_PT"/>
        </w:rPr>
        <w:t>, a mesma palavra grega descreve o destino final daqueles que pregam um falso evangelho.</w:t>
      </w:r>
    </w:p>
    <w:p>
      <w:pPr>
        <w:pStyle w:val="ListNumber"/>
        <w:spacing w:line="240" w:lineRule="auto"/>
        <w:ind w:left="720"/>
      </w:pPr>
      <w:r>
        <w:rPr>
          <w:lang w:val="pt_PT" w:bidi="pt_PT"/>
        </w:rPr>
      </w:r>
      <w:r>
        <w:rPr>
          <w:lang w:val="pt_PT" w:bidi="pt_PT"/>
        </w:rPr>
        <w:t xml:space="preserve">Em </w:t>
      </w:r>
      <w:r>
        <w:rPr>
          <w:lang w:val="pt_PT" w:bidi="pt_PT"/>
        </w:rPr>
        <w:t>1 Coríntios 12.3</w:t>
      </w:r>
      <w:r>
        <w:rPr>
          <w:lang w:val="pt_PT" w:bidi="pt_PT"/>
        </w:rPr>
        <w:t>, Paulo adverte que ninguém, falando pelo Espírito Santo, pode dizer: "Jesus seja amaldiçoado". Isso significa que aqueles com o Espírito de Deus não verão a morte de Jesus na cruz como um sinal de rejeição de Deus, como alguns judeus do tempo de Paulo fizeram. Em vez disso, eles entenderão como um ato de expiação pela humanidade pecadora, corrigindo as coisas entre Deus e as pessoas.</w:t>
      </w:r>
    </w:p>
    <w:p>
      <w:pPr>
        <w:pStyle w:val="Heading3"/>
      </w:pPr>
      <w:r>
        <w:rPr>
          <w:b/>
          <w:lang w:val="pt_PT" w:bidi="pt_PT"/>
        </w:rPr>
        <w:t>Para os cristãos hoje</w:t>
      </w:r>
    </w:p>
    <w:p>
      <w:pPr/>
      <w:r>
        <w:rPr>
          <w:lang w:val="pt_PT" w:bidi="pt_PT"/>
        </w:rPr>
      </w:r>
      <w:r>
        <w:rPr>
          <w:lang w:val="pt_PT" w:bidi="pt_PT"/>
        </w:rPr>
        <w:t>Na nova aliança, os cristãos não são chamados a destruir pessoas. Em vez disso, Deus chama os crentes a demonstrar misericórdia para com aqueles que os prejudicam (</w:t>
      </w:r>
      <w:r>
        <w:rPr>
          <w:lang w:val="pt_PT" w:bidi="pt_PT"/>
        </w:rPr>
        <w:t>Lucas 9.51–56</w:t>
      </w:r>
      <w:r>
        <w:rPr>
          <w:lang w:val="pt_PT" w:bidi="pt_PT"/>
        </w:rPr>
        <w:t>). Os seguidores de Cristo devem "matar" tudo o que se opõe a Ele dentro de si (</w:t>
      </w:r>
      <w:r>
        <w:rPr>
          <w:lang w:val="pt_PT" w:bidi="pt_PT"/>
        </w:rPr>
        <w:t>Romanos 8.12–13</w:t>
      </w:r>
      <w:r>
        <w:rPr>
          <w:lang w:val="pt_PT" w:bidi="pt_PT"/>
        </w:rPr>
        <w:t xml:space="preserve">; </w:t>
      </w:r>
      <w:r>
        <w:rPr>
          <w:lang w:val="pt_PT" w:bidi="pt_PT"/>
        </w:rPr>
        <w:t>Colossenses 3.5</w:t>
      </w:r>
      <w:r>
        <w:rPr>
          <w:lang w:val="pt_PT" w:bidi="pt_PT"/>
        </w:rPr>
        <w:t>). Os cristãos vencem o mal não pela violência, mas pela fé, pelas boas novas de Jesus e pelo amor (</w:t>
      </w:r>
      <w:r>
        <w:rPr>
          <w:lang w:val="pt_PT" w:bidi="pt_PT"/>
        </w:rPr>
        <w:t>Efésios 6.10–20</w:t>
      </w:r>
      <w:r>
        <w:rPr>
          <w:lang w:val="pt_PT" w:bidi="pt_PT"/>
        </w:rPr>
        <w:t xml:space="preserve">; </w:t>
      </w:r>
      <w:r>
        <w:rPr>
          <w:lang w:val="pt_PT" w:bidi="pt_PT"/>
        </w:rPr>
        <w:t>1 João 2.9–17</w:t>
      </w:r>
      <w:r>
        <w:rPr>
          <w:lang w:val="pt_PT" w:bidi="pt_PT"/>
        </w:rPr>
        <w:t>). O julgamento final pertence a Deus, que agirá com justiça no tempo certo (</w:t>
      </w:r>
      <w:r>
        <w:rPr>
          <w:lang w:val="pt_PT" w:bidi="pt_PT"/>
        </w:rPr>
        <w:t>Romanos 12.19</w:t>
      </w:r>
      <w:r>
        <w:rPr>
          <w:lang w:val="pt_PT" w:bidi="pt_PT"/>
        </w:rPr>
        <w:t xml:space="preserve">; </w:t>
      </w:r>
      <w:r>
        <w:rPr>
          <w:lang w:val="pt_PT" w:bidi="pt_PT"/>
        </w:rPr>
        <w:t>2 Tessalonicenses 1.6–10</w:t>
      </w:r>
      <w:r>
        <w:rPr>
          <w:lang w:val="pt_PT" w:bidi="pt_PT"/>
        </w:rPr>
        <w:t>).</w:t>
      </w:r>
    </w:p>
    <w:p>
      <w:pPr/>
      <w:r>
        <w:rPr>
          <w:lang w:val="pt_PT" w:bidi="pt_PT"/>
        </w:rPr>
      </w:r>
    </w:p>
    <w:p>
      <w:pPr/>
      <w:r>
        <w:rPr>
          <w:lang w:val="pt_PT" w:bidi="pt_PT"/>
        </w:rPr>
      </w:r>
      <w:r>
        <w:rPr>
          <w:u w:val="single"/>
          <w:lang w:val="pt_PT" w:bidi="pt_PT"/>
        </w:rPr>
        <w:t>Passagens para estudo complementar</w:t>
      </w:r>
    </w:p>
    <w:p>
      <w:pPr/>
      <w:r>
        <w:rPr>
          <w:lang w:val="pt_PT" w:bidi="pt_PT"/>
        </w:rPr>
      </w:r>
      <w:r>
        <w:rPr>
          <w:lang w:val="pt_PT" w:bidi="pt_PT"/>
        </w:rPr>
        <w:t>Êxodo 22.20</w:t>
      </w:r>
      <w:r>
        <w:rPr>
          <w:lang w:val="pt_PT" w:bidi="pt_PT"/>
        </w:rPr>
        <w:t xml:space="preserve">; </w:t>
      </w:r>
      <w:r>
        <w:rPr>
          <w:lang w:val="pt_PT" w:bidi="pt_PT"/>
        </w:rPr>
        <w:t>Levítico 27.28–29</w:t>
      </w:r>
      <w:r>
        <w:rPr>
          <w:lang w:val="pt_PT" w:bidi="pt_PT"/>
        </w:rPr>
        <w:t xml:space="preserve">; </w:t>
      </w:r>
      <w:r>
        <w:rPr>
          <w:lang w:val="pt_PT" w:bidi="pt_PT"/>
        </w:rPr>
        <w:t>Números 18.8–14</w:t>
      </w:r>
      <w:r>
        <w:rPr>
          <w:lang w:val="pt_PT" w:bidi="pt_PT"/>
        </w:rPr>
        <w:t xml:space="preserve">; </w:t>
      </w:r>
      <w:r>
        <w:rPr>
          <w:lang w:val="pt_PT" w:bidi="pt_PT"/>
        </w:rPr>
        <w:t>21.2–3</w:t>
      </w:r>
      <w:r>
        <w:rPr>
          <w:lang w:val="pt_PT" w:bidi="pt_PT"/>
        </w:rPr>
        <w:t xml:space="preserve">; </w:t>
      </w:r>
      <w:r>
        <w:rPr>
          <w:lang w:val="pt_PT" w:bidi="pt_PT"/>
        </w:rPr>
        <w:t>Deuteronômio 7.1–6</w:t>
      </w:r>
      <w:r>
        <w:rPr>
          <w:lang w:val="pt_PT" w:bidi="pt_PT"/>
        </w:rPr>
        <w:t>,</w:t>
      </w:r>
      <w:r>
        <w:rPr>
          <w:lang w:val="pt_PT" w:bidi="pt_PT"/>
        </w:rPr>
        <w:t>26</w:t>
      </w:r>
      <w:r>
        <w:rPr>
          <w:lang w:val="pt_PT" w:bidi="pt_PT"/>
        </w:rPr>
        <w:t xml:space="preserve">; </w:t>
      </w:r>
      <w:r>
        <w:rPr>
          <w:lang w:val="pt_PT" w:bidi="pt_PT"/>
        </w:rPr>
        <w:t>13.12–18</w:t>
      </w:r>
      <w:r>
        <w:rPr>
          <w:lang w:val="pt_PT" w:bidi="pt_PT"/>
        </w:rPr>
        <w:t xml:space="preserve">; </w:t>
      </w:r>
      <w:r>
        <w:rPr>
          <w:lang w:val="pt_PT" w:bidi="pt_PT"/>
        </w:rPr>
        <w:t>Josué 6.17–19</w:t>
      </w:r>
      <w:r>
        <w:rPr>
          <w:lang w:val="pt_PT" w:bidi="pt_PT"/>
        </w:rPr>
        <w:t>,</w:t>
      </w:r>
      <w:r>
        <w:rPr>
          <w:lang w:val="pt_PT" w:bidi="pt_PT"/>
        </w:rPr>
        <w:t>24</w:t>
      </w:r>
      <w:r>
        <w:rPr>
          <w:lang w:val="pt_PT" w:bidi="pt_PT"/>
        </w:rPr>
        <w:t xml:space="preserve">; </w:t>
      </w:r>
      <w:r>
        <w:rPr>
          <w:lang w:val="pt_PT" w:bidi="pt_PT"/>
        </w:rPr>
        <w:t>7.11–15</w:t>
      </w:r>
      <w:r>
        <w:rPr>
          <w:lang w:val="pt_PT" w:bidi="pt_PT"/>
        </w:rPr>
        <w:t xml:space="preserve">; </w:t>
      </w:r>
      <w:r>
        <w:rPr>
          <w:lang w:val="pt_PT" w:bidi="pt_PT"/>
        </w:rPr>
        <w:t>1 Samuel 15.2–3</w:t>
      </w:r>
      <w:r>
        <w:rPr>
          <w:lang w:val="pt_PT" w:bidi="pt_PT"/>
        </w:rPr>
        <w:t xml:space="preserve">; </w:t>
      </w:r>
      <w:r>
        <w:rPr>
          <w:lang w:val="pt_PT" w:bidi="pt_PT"/>
        </w:rPr>
        <w:t>1 Reis 20.42</w:t>
      </w:r>
      <w:r>
        <w:rPr>
          <w:lang w:val="pt_PT" w:bidi="pt_PT"/>
        </w:rPr>
        <w:t xml:space="preserve">; </w:t>
      </w:r>
      <w:r>
        <w:rPr>
          <w:lang w:val="pt_PT" w:bidi="pt_PT"/>
        </w:rPr>
        <w:t>Isaías 43.26–28</w:t>
      </w:r>
      <w:r>
        <w:rPr>
          <w:lang w:val="pt_PT" w:bidi="pt_PT"/>
        </w:rPr>
        <w:t xml:space="preserve">; </w:t>
      </w:r>
      <w:r>
        <w:rPr>
          <w:lang w:val="pt_PT" w:bidi="pt_PT"/>
        </w:rPr>
        <w:t>Malaquias 4.5–6</w:t>
      </w:r>
      <w:r>
        <w:rPr>
          <w:lang w:val="pt_PT" w:bidi="pt_PT"/>
        </w:rPr>
        <w:t xml:space="preserve">; </w:t>
      </w:r>
      <w:r>
        <w:rPr>
          <w:lang w:val="pt_PT" w:bidi="pt_PT"/>
        </w:rPr>
        <w:t>Romanos 9.3</w:t>
      </w:r>
      <w:r>
        <w:rPr>
          <w:lang w:val="pt_PT" w:bidi="pt_PT"/>
        </w:rPr>
        <w:t xml:space="preserve">; </w:t>
      </w:r>
      <w:r>
        <w:rPr>
          <w:lang w:val="pt_PT" w:bidi="pt_PT"/>
        </w:rPr>
        <w:t>1 Coríntios 16.22</w:t>
      </w:r>
      <w:r>
        <w:rPr>
          <w:lang w:val="pt_PT" w:bidi="pt_PT"/>
        </w:rPr>
        <w:t xml:space="preserve">; </w:t>
      </w:r>
      <w:r>
        <w:rPr>
          <w:lang w:val="pt_PT" w:bidi="pt_PT"/>
        </w:rPr>
        <w:t>Gálatas 1.8–9.</w:t>
      </w:r>
      <w:r>
        <w:rPr>
          <w:lang w:val="pt_PT" w:bidi="pt_PT"/>
        </w:rPr>
      </w:r>
      <w:r>
        <w:rPr>
          <w:lang w:val="pt_PT" w:bidi="pt_PT"/>
        </w:rPr>
      </w:r>
    </w:p>
    <w:p>
      <w:pPr/>
      <w:r>
        <w:rPr>
          <w:lang w:val="pt_PT" w:bidi="pt_PT"/>
        </w:rPr>
      </w:r>
    </w:p>
    <w:p>
      <w:pPr>
        <w:pStyle w:val="Heading2"/>
      </w:pPr>
      <w:r>
        <w:rPr>
          <w:lang w:val="pt_PT" w:bidi="pt_PT"/>
        </w:rPr>
        <w:t>Descanso sabático de Deus</w:t>
      </w:r>
      <w:r>
        <w:rPr>
          <w:lang w:val="pt_PT" w:bidi="pt_PT"/>
        </w:rPr>
      </w:r>
    </w:p>
    <w:p>
      <w:pPr/>
      <w:r>
        <w:rPr>
          <w:lang w:val="pt_PT" w:bidi="pt_PT"/>
        </w:rPr>
      </w:r>
      <w:r>
        <w:rPr>
          <w:lang w:val="pt_PT" w:bidi="pt_PT"/>
        </w:rPr>
        <w:t xml:space="preserve">A ideia do descanso sabático de Deus (como descrito em </w:t>
      </w:r>
      <w:r>
        <w:rPr>
          <w:lang w:val="pt_PT" w:bidi="pt_PT"/>
        </w:rPr>
        <w:t>Hebreus 4.1–11</w:t>
      </w:r>
      <w:r>
        <w:rPr>
          <w:lang w:val="pt_PT" w:bidi="pt_PT"/>
        </w:rPr>
        <w:t xml:space="preserve">) tem sido difícil para muitos estudiosos entenderem. Inclui conceitos do Antigo Testamento, como a Terra Prometida como um lugar para descansar da escravidão e da peregrinação. Também menciona o sábado como um dia semanal de descanso. Em </w:t>
      </w:r>
      <w:r>
        <w:rPr>
          <w:lang w:val="pt_PT" w:bidi="pt_PT"/>
        </w:rPr>
        <w:t>Hebreus 3.7–19</w:t>
      </w:r>
      <w:r>
        <w:rPr>
          <w:lang w:val="pt_PT" w:bidi="pt_PT"/>
        </w:rPr>
        <w:t xml:space="preserve">, o autor explica </w:t>
      </w:r>
      <w:r>
        <w:rPr>
          <w:lang w:val="pt_PT" w:bidi="pt_PT"/>
        </w:rPr>
        <w:t>Salmo 95.7–11</w:t>
      </w:r>
      <w:r>
        <w:rPr>
          <w:lang w:val="pt_PT" w:bidi="pt_PT"/>
        </w:rPr>
        <w:t>. Ele usa os israelitas peregrinos no deserto como exemplo daqueles que não entraram no descanso de Deus porque desobedeceram.</w:t>
      </w:r>
    </w:p>
    <w:p>
      <w:pPr/>
      <w:r>
        <w:rPr>
          <w:lang w:val="pt_PT" w:bidi="pt_PT"/>
        </w:rPr>
      </w:r>
      <w:r>
        <w:rPr>
          <w:lang w:val="pt_PT" w:bidi="pt_PT"/>
        </w:rPr>
        <w:t>Qual é o "descanso" que eles não conseguiram entrar, que ainda permanece para o povo de Deus (</w:t>
      </w:r>
      <w:r>
        <w:rPr>
          <w:lang w:val="pt_PT" w:bidi="pt_PT"/>
        </w:rPr>
        <w:t>Hebreus 4.1–3</w:t>
      </w:r>
      <w:r>
        <w:rPr>
          <w:lang w:val="pt_PT" w:bidi="pt_PT"/>
        </w:rPr>
        <w:t>)? O autor de Hebreus quis dizer mais do que apenas a terra física de Canaã como o lugar de "descanso sabático" (</w:t>
      </w:r>
      <w:r>
        <w:rPr>
          <w:lang w:val="pt_PT" w:bidi="pt_PT"/>
        </w:rPr>
        <w:t>4.8–9</w:t>
      </w:r>
      <w:r>
        <w:rPr>
          <w:lang w:val="pt_PT" w:bidi="pt_PT"/>
        </w:rPr>
        <w:t xml:space="preserve">). </w:t>
      </w:r>
      <w:r>
        <w:rPr>
          <w:lang w:val="pt_PT" w:bidi="pt_PT"/>
        </w:rPr>
        <w:t>Gênesis 2.2</w:t>
      </w:r>
      <w:r>
        <w:rPr>
          <w:lang w:val="pt_PT" w:bidi="pt_PT"/>
        </w:rPr>
        <w:t xml:space="preserve"> descreve o descanso de Deus como algo preparado "desde a fundação do mundo" (</w:t>
      </w:r>
      <w:r>
        <w:rPr>
          <w:lang w:val="pt_PT" w:bidi="pt_PT"/>
        </w:rPr>
        <w:t>Hebreus 4.3–4</w:t>
      </w:r>
      <w:r>
        <w:rPr>
          <w:lang w:val="pt_PT" w:bidi="pt_PT"/>
        </w:rPr>
        <w:t>). O descanso de Deus envolve parar o próprio trabalho, assim como Deus fez (</w:t>
      </w:r>
      <w:r>
        <w:rPr>
          <w:lang w:val="pt_PT" w:bidi="pt_PT"/>
        </w:rPr>
        <w:t>4.10</w:t>
      </w:r>
      <w:r>
        <w:rPr>
          <w:lang w:val="pt_PT" w:bidi="pt_PT"/>
        </w:rPr>
        <w:t>). Aqueles que "ouvem Sua voz", não endurecem seus corações e acreditam nas boas-novas sobre Jesus podem "entrar nesse descanso" (</w:t>
      </w:r>
      <w:r>
        <w:rPr>
          <w:lang w:val="pt_PT" w:bidi="pt_PT"/>
        </w:rPr>
        <w:t>4.1–3</w:t>
      </w:r>
      <w:r>
        <w:rPr>
          <w:lang w:val="pt_PT" w:bidi="pt_PT"/>
        </w:rPr>
        <w:t>,</w:t>
      </w:r>
      <w:r>
        <w:rPr>
          <w:lang w:val="pt_PT" w:bidi="pt_PT"/>
        </w:rPr>
        <w:t>7</w:t>
      </w:r>
      <w:r>
        <w:rPr>
          <w:lang w:val="pt_PT" w:bidi="pt_PT"/>
        </w:rPr>
        <w:t>).</w:t>
      </w:r>
    </w:p>
    <w:p>
      <w:pPr/>
      <w:r>
        <w:rPr>
          <w:lang w:val="pt_PT" w:bidi="pt_PT"/>
        </w:rPr>
      </w:r>
      <w:r>
        <w:rPr>
          <w:lang w:val="pt_PT" w:bidi="pt_PT"/>
        </w:rPr>
        <w:t>O Antigo Testamento chama o Dia da Expiação de “um Sábado de completo descanso” (</w:t>
      </w:r>
      <w:r>
        <w:rPr>
          <w:lang w:val="pt_PT" w:bidi="pt_PT"/>
        </w:rPr>
        <w:t>Levítico 16.29–31</w:t>
      </w:r>
      <w:r>
        <w:rPr>
          <w:lang w:val="pt_PT" w:bidi="pt_PT"/>
        </w:rPr>
        <w:t>). Nesse dia, as pessoas paravam todo o seu trabalho. Na nova aliança, Jesus, nosso Grande Sumo Sacerdote, ofereceu um sacrifício único que fez "acabar com o pecado" (</w:t>
      </w:r>
      <w:r>
        <w:rPr>
          <w:lang w:val="pt_PT" w:bidi="pt_PT"/>
        </w:rPr>
        <w:t>9.7–28</w:t>
      </w:r>
      <w:r>
        <w:rPr>
          <w:lang w:val="pt_PT" w:bidi="pt_PT"/>
        </w:rPr>
        <w:t>). Ele foi o sacrifício expiatório final, fazendo a paz entre Deus e as pessoas. Jesus oferece às pessoas descanso espiritual. Elas podem entrar nesse descanso confiando e obedecendo a esta boa-nova.</w:t>
      </w:r>
    </w:p>
    <w:p>
      <w:pPr/>
      <w:r>
        <w:rPr>
          <w:lang w:val="pt_PT" w:bidi="pt_PT"/>
        </w:rPr>
      </w:r>
      <w:r>
        <w:rPr>
          <w:lang w:val="pt_PT" w:bidi="pt_PT"/>
        </w:rPr>
        <w:t>O descanso de Deus através de Jesus possui dois aspectos:</w:t>
      </w:r>
    </w:p>
    <w:p>
      <w:pPr>
        <w:pStyle w:val="ListNumber"/>
        <w:numPr>
          <w:ilvl w:val="0"/>
          <w:numId w:val="15"/>
        </w:numPr>
        <w:spacing w:line="240" w:lineRule="auto"/>
        <w:ind w:left="720"/>
      </w:pPr>
      <w:r>
        <w:rPr>
          <w:lang w:val="pt_PT" w:bidi="pt_PT"/>
        </w:rPr>
      </w:r>
      <w:r>
        <w:rPr>
          <w:lang w:val="pt_PT" w:bidi="pt_PT"/>
        </w:rPr>
        <w:t>Aqueles que seguem Jesus deixam de tentar ganhar a aceitação de Deus por meio de seus próprios esforços. Eles confiam na obra completa de Jesus (</w:t>
      </w:r>
      <w:r>
        <w:rPr>
          <w:lang w:val="pt_PT" w:bidi="pt_PT"/>
        </w:rPr>
        <w:t>Efésios 2.8–9</w:t>
      </w:r>
      <w:r>
        <w:rPr>
          <w:lang w:val="pt_PT" w:bidi="pt_PT"/>
        </w:rPr>
        <w:t>). Eles desfrutam da paz com Deus (</w:t>
      </w:r>
      <w:r>
        <w:rPr>
          <w:lang w:val="pt_PT" w:bidi="pt_PT"/>
        </w:rPr>
        <w:t>João 14.27</w:t>
      </w:r>
      <w:r>
        <w:rPr>
          <w:lang w:val="pt_PT" w:bidi="pt_PT"/>
        </w:rPr>
        <w:t xml:space="preserve">; </w:t>
      </w:r>
      <w:r>
        <w:rPr>
          <w:lang w:val="pt_PT" w:bidi="pt_PT"/>
        </w:rPr>
        <w:t>Atos 10.36</w:t>
      </w:r>
      <w:r>
        <w:rPr>
          <w:lang w:val="pt_PT" w:bidi="pt_PT"/>
        </w:rPr>
        <w:t xml:space="preserve">; </w:t>
      </w:r>
      <w:r>
        <w:rPr>
          <w:lang w:val="pt_PT" w:bidi="pt_PT"/>
        </w:rPr>
        <w:t>Romanos 5.1</w:t>
      </w:r>
      <w:r>
        <w:rPr>
          <w:lang w:val="pt_PT" w:bidi="pt_PT"/>
        </w:rPr>
        <w:t xml:space="preserve">; </w:t>
      </w:r>
      <w:r>
        <w:rPr>
          <w:lang w:val="pt_PT" w:bidi="pt_PT"/>
        </w:rPr>
        <w:t>2 Coríntios 5.19–21</w:t>
      </w:r>
      <w:r>
        <w:rPr>
          <w:lang w:val="pt_PT" w:bidi="pt_PT"/>
        </w:rPr>
        <w:t>).</w:t>
      </w:r>
    </w:p>
    <w:p>
      <w:pPr>
        <w:pStyle w:val="ListNumber"/>
        <w:spacing w:line="240" w:lineRule="auto"/>
        <w:ind w:left="720"/>
      </w:pPr>
      <w:r>
        <w:rPr>
          <w:lang w:val="pt_PT" w:bidi="pt_PT"/>
        </w:rPr>
      </w:r>
      <w:r>
        <w:rPr>
          <w:lang w:val="pt_PT" w:bidi="pt_PT"/>
        </w:rPr>
        <w:t>Eles antecipam o descanso eterno e a alegria na presença de Deus (</w:t>
      </w:r>
      <w:r>
        <w:rPr>
          <w:lang w:val="pt_PT" w:bidi="pt_PT"/>
        </w:rPr>
        <w:t>Isaías 26.19</w:t>
      </w:r>
      <w:r>
        <w:rPr>
          <w:lang w:val="pt_PT" w:bidi="pt_PT"/>
        </w:rPr>
        <w:t xml:space="preserve">; </w:t>
      </w:r>
      <w:r>
        <w:rPr>
          <w:lang w:val="pt_PT" w:bidi="pt_PT"/>
        </w:rPr>
        <w:t>Apocalipse 14.13</w:t>
      </w:r>
      <w:r>
        <w:rPr>
          <w:lang w:val="pt_PT" w:bidi="pt_PT"/>
        </w:rPr>
        <w:t>). Jesus Cristo oferece descanso completo e perfeito (</w:t>
      </w:r>
      <w:r>
        <w:rPr>
          <w:lang w:val="pt_PT" w:bidi="pt_PT"/>
        </w:rPr>
        <w:t>Mateus 11.28–30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2.1–3</w:t>
      </w:r>
      <w:r>
        <w:rPr>
          <w:lang w:val="pt_PT" w:bidi="pt_PT"/>
        </w:rPr>
        <w:t xml:space="preserve">; </w:t>
      </w:r>
      <w:r>
        <w:rPr>
          <w:lang w:val="pt_PT" w:bidi="pt_PT"/>
        </w:rPr>
        <w:t>Êxodo 16.21–29</w:t>
      </w:r>
      <w:r>
        <w:rPr>
          <w:lang w:val="pt_PT" w:bidi="pt_PT"/>
        </w:rPr>
        <w:t xml:space="preserve">; </w:t>
      </w:r>
      <w:r>
        <w:rPr>
          <w:lang w:val="pt_PT" w:bidi="pt_PT"/>
        </w:rPr>
        <w:t>20.8–11</w:t>
      </w:r>
      <w:r>
        <w:rPr>
          <w:lang w:val="pt_PT" w:bidi="pt_PT"/>
        </w:rPr>
        <w:t xml:space="preserve">; </w:t>
      </w:r>
      <w:r>
        <w:rPr>
          <w:lang w:val="pt_PT" w:bidi="pt_PT"/>
        </w:rPr>
        <w:t>31.13–16</w:t>
      </w:r>
      <w:r>
        <w:rPr>
          <w:lang w:val="pt_PT" w:bidi="pt_PT"/>
        </w:rPr>
        <w:t xml:space="preserve">; </w:t>
      </w:r>
      <w:r>
        <w:rPr>
          <w:lang w:val="pt_PT" w:bidi="pt_PT"/>
        </w:rPr>
        <w:t>Levítico 16.29–31</w:t>
      </w:r>
      <w:r>
        <w:rPr>
          <w:lang w:val="pt_PT" w:bidi="pt_PT"/>
        </w:rPr>
        <w:t xml:space="preserve">; </w:t>
      </w:r>
      <w:r>
        <w:rPr>
          <w:lang w:val="pt_PT" w:bidi="pt_PT"/>
        </w:rPr>
        <w:t>Isaías 52.7</w:t>
      </w:r>
      <w:r>
        <w:rPr>
          <w:lang w:val="pt_PT" w:bidi="pt_PT"/>
        </w:rPr>
        <w:t xml:space="preserve">; </w:t>
      </w:r>
      <w:r>
        <w:rPr>
          <w:lang w:val="pt_PT" w:bidi="pt_PT"/>
        </w:rPr>
        <w:t>54.13–14</w:t>
      </w:r>
      <w:r>
        <w:rPr>
          <w:lang w:val="pt_PT" w:bidi="pt_PT"/>
        </w:rPr>
        <w:t xml:space="preserve">; </w:t>
      </w:r>
      <w:r>
        <w:rPr>
          <w:lang w:val="pt_PT" w:bidi="pt_PT"/>
        </w:rPr>
        <w:t>56.2</w:t>
      </w:r>
      <w:r>
        <w:rPr>
          <w:lang w:val="pt_PT" w:bidi="pt_PT"/>
        </w:rPr>
        <w:t xml:space="preserve">, </w:t>
      </w:r>
      <w:r>
        <w:rPr>
          <w:lang w:val="pt_PT" w:bidi="pt_PT"/>
        </w:rPr>
        <w:t>4</w:t>
      </w:r>
      <w:r>
        <w:rPr>
          <w:lang w:val="pt_PT" w:bidi="pt_PT"/>
        </w:rPr>
        <w:t xml:space="preserve">; </w:t>
      </w:r>
      <w:r>
        <w:rPr>
          <w:lang w:val="pt_PT" w:bidi="pt_PT"/>
        </w:rPr>
        <w:t>57.2</w:t>
      </w:r>
      <w:r>
        <w:rPr>
          <w:lang w:val="pt_PT" w:bidi="pt_PT"/>
        </w:rPr>
        <w:t xml:space="preserve">, </w:t>
      </w:r>
      <w:r>
        <w:rPr>
          <w:lang w:val="pt_PT" w:bidi="pt_PT"/>
        </w:rPr>
        <w:t>21</w:t>
      </w:r>
      <w:r>
        <w:rPr>
          <w:lang w:val="pt_PT" w:bidi="pt_PT"/>
        </w:rPr>
        <w:t xml:space="preserve">; </w:t>
      </w:r>
      <w:r>
        <w:rPr>
          <w:lang w:val="pt_PT" w:bidi="pt_PT"/>
        </w:rPr>
        <w:t>58.13</w:t>
      </w:r>
      <w:r>
        <w:rPr>
          <w:lang w:val="pt_PT" w:bidi="pt_PT"/>
        </w:rPr>
        <w:t xml:space="preserve">; </w:t>
      </w:r>
      <w:r>
        <w:rPr>
          <w:lang w:val="pt_PT" w:bidi="pt_PT"/>
        </w:rPr>
        <w:t>Ezequiel 20.20</w:t>
      </w:r>
      <w:r>
        <w:rPr>
          <w:lang w:val="pt_PT" w:bidi="pt_PT"/>
        </w:rPr>
        <w:t xml:space="preserve">; </w:t>
      </w:r>
      <w:r>
        <w:rPr>
          <w:lang w:val="pt_PT" w:bidi="pt_PT"/>
        </w:rPr>
        <w:t>Mateus 11.28–30</w:t>
      </w:r>
      <w:r>
        <w:rPr>
          <w:lang w:val="pt_PT" w:bidi="pt_PT"/>
        </w:rPr>
        <w:t xml:space="preserve">; </w:t>
      </w:r>
      <w:r>
        <w:rPr>
          <w:lang w:val="pt_PT" w:bidi="pt_PT"/>
        </w:rPr>
        <w:t>Marcos 2.23–28</w:t>
      </w:r>
      <w:r>
        <w:rPr>
          <w:lang w:val="pt_PT" w:bidi="pt_PT"/>
        </w:rPr>
        <w:t xml:space="preserve">; </w:t>
      </w:r>
      <w:r>
        <w:rPr>
          <w:lang w:val="pt_PT" w:bidi="pt_PT"/>
        </w:rPr>
        <w:t>Lucas 8.48</w:t>
      </w:r>
      <w:r>
        <w:rPr>
          <w:lang w:val="pt_PT" w:bidi="pt_PT"/>
        </w:rPr>
        <w:t xml:space="preserve">; </w:t>
      </w:r>
      <w:r>
        <w:rPr>
          <w:lang w:val="pt_PT" w:bidi="pt_PT"/>
        </w:rPr>
        <w:t>João 14.27</w:t>
      </w:r>
      <w:r>
        <w:rPr>
          <w:lang w:val="pt_PT" w:bidi="pt_PT"/>
        </w:rPr>
        <w:t xml:space="preserve">; </w:t>
      </w:r>
      <w:r>
        <w:rPr>
          <w:lang w:val="pt_PT" w:bidi="pt_PT"/>
        </w:rPr>
        <w:t>Atos 10.36</w:t>
      </w:r>
      <w:r>
        <w:rPr>
          <w:lang w:val="pt_PT" w:bidi="pt_PT"/>
        </w:rPr>
        <w:t xml:space="preserve">; </w:t>
      </w:r>
      <w:r>
        <w:rPr>
          <w:lang w:val="pt_PT" w:bidi="pt_PT"/>
        </w:rPr>
        <w:t>Romanos 5.1</w:t>
      </w:r>
      <w:r>
        <w:rPr>
          <w:lang w:val="pt_PT" w:bidi="pt_PT"/>
        </w:rPr>
        <w:t xml:space="preserve">; </w:t>
      </w:r>
      <w:r>
        <w:rPr>
          <w:lang w:val="pt_PT" w:bidi="pt_PT"/>
        </w:rPr>
        <w:t>15.13</w:t>
      </w:r>
      <w:r>
        <w:rPr>
          <w:lang w:val="pt_PT" w:bidi="pt_PT"/>
        </w:rPr>
        <w:t xml:space="preserve">; </w:t>
      </w:r>
      <w:r>
        <w:rPr>
          <w:lang w:val="pt_PT" w:bidi="pt_PT"/>
        </w:rPr>
        <w:t>2 Coríntios 5.19–21</w:t>
      </w:r>
      <w:r>
        <w:rPr>
          <w:lang w:val="pt_PT" w:bidi="pt_PT"/>
        </w:rPr>
        <w:t xml:space="preserve">; </w:t>
      </w:r>
      <w:r>
        <w:rPr>
          <w:lang w:val="pt_PT" w:bidi="pt_PT"/>
        </w:rPr>
        <w:t>Efésios 2.17</w:t>
      </w:r>
      <w:r>
        <w:rPr>
          <w:lang w:val="pt_PT" w:bidi="pt_PT"/>
        </w:rPr>
        <w:t xml:space="preserve">; </w:t>
      </w:r>
      <w:r>
        <w:rPr>
          <w:lang w:val="pt_PT" w:bidi="pt_PT"/>
        </w:rPr>
        <w:t>Colossenses 1.20</w:t>
      </w:r>
      <w:r>
        <w:rPr>
          <w:lang w:val="pt_PT" w:bidi="pt_PT"/>
        </w:rPr>
        <w:t xml:space="preserve">; </w:t>
      </w:r>
      <w:r>
        <w:rPr>
          <w:lang w:val="pt_PT" w:bidi="pt_PT"/>
        </w:rPr>
        <w:t>2.16</w:t>
      </w:r>
      <w:r>
        <w:rPr>
          <w:lang w:val="pt_PT" w:bidi="pt_PT"/>
        </w:rPr>
        <w:t xml:space="preserve">; </w:t>
      </w:r>
      <w:r>
        <w:rPr>
          <w:lang w:val="pt_PT" w:bidi="pt_PT"/>
        </w:rPr>
        <w:t>3.15</w:t>
      </w:r>
      <w:r>
        <w:rPr>
          <w:lang w:val="pt_PT" w:bidi="pt_PT"/>
        </w:rPr>
        <w:t xml:space="preserve">; </w:t>
      </w:r>
      <w:r>
        <w:rPr>
          <w:lang w:val="pt_PT" w:bidi="pt_PT"/>
        </w:rPr>
        <w:t>Hebreus 4.1–11</w:t>
      </w:r>
      <w:r>
        <w:rPr>
          <w:lang w:val="pt_PT" w:bidi="pt_PT"/>
        </w:rPr>
        <w:t xml:space="preserve">; </w:t>
      </w:r>
      <w:r>
        <w:rPr>
          <w:lang w:val="pt_PT" w:bidi="pt_PT"/>
        </w:rPr>
        <w:t>2 Pedro 1.2</w:t>
      </w:r>
      <w:r>
        <w:rPr>
          <w:lang w:val="pt_PT" w:bidi="pt_PT"/>
        </w:rPr>
      </w:r>
      <w:r>
        <w:rPr>
          <w:lang w:val="pt_PT" w:bidi="pt_PT"/>
        </w:rPr>
      </w:r>
    </w:p>
    <w:p>
      <w:pPr/>
      <w:r>
        <w:rPr>
          <w:lang w:val="pt_PT" w:bidi="pt_PT"/>
        </w:rPr>
      </w:r>
    </w:p>
    <w:p>
      <w:pPr>
        <w:pStyle w:val="Heading2"/>
      </w:pPr>
      <w:r>
        <w:rPr>
          <w:lang w:val="pt_PT" w:bidi="pt_PT"/>
        </w:rPr>
        <w:t>Destruição completa</w:t>
      </w:r>
      <w:r>
        <w:rPr>
          <w:lang w:val="pt_PT" w:bidi="pt_PT"/>
        </w:rPr>
      </w:r>
    </w:p>
    <w:p>
      <w:pPr/>
      <w:r>
        <w:rPr>
          <w:lang w:val="pt_PT" w:bidi="pt_PT"/>
        </w:rPr>
      </w:r>
      <w:r>
        <w:rPr>
          <w:i/>
          <w:lang w:val="pt_PT" w:bidi="pt_PT"/>
        </w:rPr>
        <w:t>Veja</w:t>
      </w:r>
      <w:r>
        <w:rPr>
          <w:lang w:val="pt_PT" w:bidi="pt_PT"/>
        </w:rPr>
        <w:t xml:space="preserve"> </w:t>
      </w:r>
      <w:r>
        <w:rPr>
          <w:lang w:val="pt_PT" w:bidi="pt_PT"/>
        </w:rPr>
        <w:t>Dedicação completa</w:t>
      </w:r>
      <w:r>
        <w:rPr>
          <w:lang w:val="pt_PT" w:bidi="pt_PT"/>
        </w:rPr>
        <w:t>.</w:t>
      </w:r>
      <w:r>
        <w:rPr>
          <w:lang w:val="pt_PT" w:bidi="pt_PT"/>
        </w:rPr>
      </w:r>
      <w:r>
        <w:rPr>
          <w:lang w:val="pt_PT" w:bidi="pt_PT"/>
        </w:rPr>
      </w:r>
    </w:p>
    <w:p>
      <w:pPr/>
      <w:r>
        <w:rPr>
          <w:lang w:val="pt_PT" w:bidi="pt_PT"/>
        </w:rPr>
      </w:r>
    </w:p>
    <w:p>
      <w:pPr>
        <w:pStyle w:val="Heading2"/>
      </w:pPr>
      <w:r>
        <w:rPr>
          <w:lang w:val="pt_PT" w:bidi="pt_PT"/>
        </w:rPr>
        <w:t>Deus age através da oração</w:t>
      </w:r>
      <w:r>
        <w:rPr>
          <w:lang w:val="pt_PT" w:bidi="pt_PT"/>
        </w:rPr>
      </w:r>
    </w:p>
    <w:p>
      <w:pPr/>
      <w:r>
        <w:rPr>
          <w:lang w:val="pt_PT" w:bidi="pt_PT"/>
        </w:rPr>
      </w:r>
      <w:r>
        <w:rPr>
          <w:lang w:val="pt_PT" w:bidi="pt_PT"/>
        </w:rPr>
        <w:t>Deus tem autoridade e controle sobre toda a criação, mas deseja que as pessoas compartilhem suas preocupações com ele através da oração. A Bíblia apresenta exemplos de Deus respondendo às orações das pessoas. A oração é importante para viver uma vida piedosa e para um serviço cristão eficaz, ajudando as pessoas a se submeterem à vontade de Deus.</w:t>
      </w:r>
    </w:p>
    <w:p>
      <w:pPr/>
      <w:r>
        <w:rPr>
          <w:lang w:val="pt_PT" w:bidi="pt_PT"/>
        </w:rPr>
      </w:r>
      <w:r>
        <w:rPr>
          <w:lang w:val="pt_PT" w:bidi="pt_PT"/>
        </w:rPr>
        <w:t xml:space="preserve">O breve livro de Neemias conta a história de um homem dedicado à oração. Quando ele viu a condição precária de Jerusalém, Neemias orou intensamente por quatro meses (veja </w:t>
      </w:r>
      <w:r>
        <w:rPr>
          <w:lang w:val="pt_PT" w:bidi="pt_PT"/>
        </w:rPr>
        <w:t>Neemias 1.1</w:t>
      </w:r>
      <w:r>
        <w:rPr>
          <w:lang w:val="pt_PT" w:bidi="pt_PT"/>
        </w:rPr>
        <w:t xml:space="preserve">; </w:t>
      </w:r>
      <w:r>
        <w:rPr>
          <w:lang w:val="pt_PT" w:bidi="pt_PT"/>
        </w:rPr>
        <w:t>2.1</w:t>
      </w:r>
      <w:r>
        <w:rPr>
          <w:lang w:val="pt_PT" w:bidi="pt_PT"/>
        </w:rPr>
        <w:t>). Suas orações louvavam a Deus por seu poder e amor. Neemias confessou os pecados da nação e pediu a ajuda de Deus (</w:t>
      </w:r>
      <w:r>
        <w:rPr>
          <w:lang w:val="pt_PT" w:bidi="pt_PT"/>
        </w:rPr>
        <w:t>1.4–11</w:t>
      </w:r>
      <w:r>
        <w:rPr>
          <w:lang w:val="pt_PT" w:bidi="pt_PT"/>
        </w:rPr>
        <w:t xml:space="preserve">; veja também </w:t>
      </w:r>
      <w:r>
        <w:rPr>
          <w:lang w:val="pt_PT" w:bidi="pt_PT"/>
        </w:rPr>
        <w:t>Esdras 9.6–15</w:t>
      </w:r>
      <w:r>
        <w:rPr>
          <w:lang w:val="pt_PT" w:bidi="pt_PT"/>
        </w:rPr>
        <w:t xml:space="preserve">; </w:t>
      </w:r>
      <w:r>
        <w:rPr>
          <w:lang w:val="pt_PT" w:bidi="pt_PT"/>
        </w:rPr>
        <w:t>Daniel 9.4–19</w:t>
      </w:r>
      <w:r>
        <w:rPr>
          <w:lang w:val="pt_PT" w:bidi="pt_PT"/>
        </w:rPr>
        <w:t>). Neemias baseou sua oração por Jerusalém na "aliança com aqueles que te amam e obedecem aos teus mandamentos" (</w:t>
      </w:r>
      <w:r>
        <w:rPr>
          <w:lang w:val="pt_PT" w:bidi="pt_PT"/>
        </w:rPr>
        <w:t>1.5</w:t>
      </w:r>
      <w:r>
        <w:rPr>
          <w:lang w:val="pt_PT" w:bidi="pt_PT"/>
        </w:rPr>
        <w:t>).</w:t>
      </w:r>
    </w:p>
    <w:p>
      <w:pPr/>
      <w:r>
        <w:rPr>
          <w:lang w:val="pt_PT" w:bidi="pt_PT"/>
        </w:rPr>
      </w:r>
      <w:r>
        <w:rPr>
          <w:lang w:val="pt_PT" w:bidi="pt_PT"/>
        </w:rPr>
        <w:t>Os israelitas não haviam seguido as instruções que Deus deu a Moisés (</w:t>
      </w:r>
      <w:r>
        <w:rPr>
          <w:lang w:val="pt_PT" w:bidi="pt_PT"/>
        </w:rPr>
        <w:t>1.7</w:t>
      </w:r>
      <w:r>
        <w:rPr>
          <w:lang w:val="pt_PT" w:bidi="pt_PT"/>
        </w:rPr>
        <w:t>). Como Deus havia avisado, essa desobediência resultou em seu exílio. No entanto, Neemias acreditava firmemente que Deus restauraria a nação se o povo se arrependesse (</w:t>
      </w:r>
      <w:r>
        <w:rPr>
          <w:lang w:val="pt_PT" w:bidi="pt_PT"/>
        </w:rPr>
        <w:t>1.8–9</w:t>
      </w:r>
      <w:r>
        <w:rPr>
          <w:lang w:val="pt_PT" w:bidi="pt_PT"/>
        </w:rPr>
        <w:t xml:space="preserve">; veja </w:t>
      </w:r>
      <w:r>
        <w:rPr>
          <w:lang w:val="pt_PT" w:bidi="pt_PT"/>
        </w:rPr>
        <w:t>Deuteronômio 4.25–31</w:t>
      </w:r>
      <w:r>
        <w:rPr>
          <w:lang w:val="pt_PT" w:bidi="pt_PT"/>
        </w:rPr>
        <w:t xml:space="preserve">; </w:t>
      </w:r>
      <w:r>
        <w:rPr>
          <w:lang w:val="pt_PT" w:bidi="pt_PT"/>
        </w:rPr>
        <w:t>30.1–5</w:t>
      </w:r>
      <w:r>
        <w:rPr>
          <w:lang w:val="pt_PT" w:bidi="pt_PT"/>
        </w:rPr>
        <w:t>).</w:t>
      </w:r>
    </w:p>
    <w:p>
      <w:pPr/>
      <w:r>
        <w:rPr>
          <w:lang w:val="pt_PT" w:bidi="pt_PT"/>
        </w:rPr>
      </w:r>
      <w:r>
        <w:rPr>
          <w:lang w:val="pt_PT" w:bidi="pt_PT"/>
        </w:rPr>
        <w:t>Deus deu a Neemias a oportunidade de falar com o rei persa sobre retornar a Jerusalém. Neemias orou por orientação (</w:t>
      </w:r>
      <w:r>
        <w:rPr>
          <w:lang w:val="pt_PT" w:bidi="pt_PT"/>
        </w:rPr>
        <w:t>Neemias 2.4</w:t>
      </w:r>
      <w:r>
        <w:rPr>
          <w:lang w:val="pt_PT" w:bidi="pt_PT"/>
        </w:rPr>
        <w:t>). Ele entendeu que somente Deus poderia mudar a vontade do rei. Mais tarde, Neemias respondeu às ameaças contra os construtores do muro de Jerusalém colocando guardas e encorajando o povo. No entanto, ele também orou por proteção e força (</w:t>
      </w:r>
      <w:r>
        <w:rPr>
          <w:lang w:val="pt_PT" w:bidi="pt_PT"/>
        </w:rPr>
        <w:t>Neemias 4.4–5</w:t>
      </w:r>
      <w:r>
        <w:rPr>
          <w:lang w:val="pt_PT" w:bidi="pt_PT"/>
        </w:rPr>
        <w:t>,</w:t>
      </w:r>
      <w:r>
        <w:rPr>
          <w:lang w:val="pt_PT" w:bidi="pt_PT"/>
        </w:rPr>
        <w:t>9</w:t>
      </w:r>
      <w:r>
        <w:rPr>
          <w:lang w:val="pt_PT" w:bidi="pt_PT"/>
        </w:rPr>
        <w:t xml:space="preserve">; </w:t>
      </w:r>
      <w:r>
        <w:rPr>
          <w:lang w:val="pt_PT" w:bidi="pt_PT"/>
        </w:rPr>
        <w:t>6.9</w:t>
      </w:r>
      <w:r>
        <w:rPr>
          <w:lang w:val="pt_PT" w:bidi="pt_PT"/>
        </w:rPr>
        <w:t>,</w:t>
      </w:r>
      <w:r>
        <w:rPr>
          <w:lang w:val="pt_PT" w:bidi="pt_PT"/>
        </w:rPr>
        <w:t>14</w:t>
      </w:r>
      <w:r>
        <w:rPr>
          <w:lang w:val="pt_PT" w:bidi="pt_PT"/>
        </w:rPr>
        <w:t>). Ele precisava da ajuda e da bênção de Deus tanto naquela época quanto no futuro, enquanto lidava com aqueles que se comportavam de maneira errada.</w:t>
      </w:r>
    </w:p>
    <w:p>
      <w:pPr/>
      <w:r>
        <w:rPr>
          <w:lang w:val="pt_PT" w:bidi="pt_PT"/>
        </w:rPr>
      </w:r>
      <w:r>
        <w:rPr>
          <w:lang w:val="pt_PT" w:bidi="pt_PT"/>
        </w:rPr>
        <w:t>Neemias retornou a Jerusalém após uma breve visita à Pérsia. Ele descobriu que alguns judeus não estavam entregando seu dízimo (</w:t>
      </w:r>
      <w:r>
        <w:rPr>
          <w:lang w:val="pt_PT" w:bidi="pt_PT"/>
        </w:rPr>
        <w:t>Neemias 13.10–12</w:t>
      </w:r>
      <w:r>
        <w:rPr>
          <w:lang w:val="pt_PT" w:bidi="pt_PT"/>
        </w:rPr>
        <w:t>). Alguns não estavam observando o sábado (</w:t>
      </w:r>
      <w:r>
        <w:rPr>
          <w:lang w:val="pt_PT" w:bidi="pt_PT"/>
        </w:rPr>
        <w:t>13.15–16</w:t>
      </w:r>
      <w:r>
        <w:rPr>
          <w:lang w:val="pt_PT" w:bidi="pt_PT"/>
        </w:rPr>
        <w:t>). Alguns haviam se casado com não-judeus (</w:t>
      </w:r>
      <w:r>
        <w:rPr>
          <w:lang w:val="pt_PT" w:bidi="pt_PT"/>
        </w:rPr>
        <w:t>13.23–24</w:t>
      </w:r>
      <w:r>
        <w:rPr>
          <w:lang w:val="pt_PT" w:bidi="pt_PT"/>
        </w:rPr>
        <w:t>). Quando os confrontou sobre suas ações, Neemias orou para que Deus lhe mostrasse compaixão e se lembrasse de seus esforços (</w:t>
      </w:r>
      <w:r>
        <w:rPr>
          <w:lang w:val="pt_PT" w:bidi="pt_PT"/>
        </w:rPr>
        <w:t>13.14</w:t>
      </w:r>
      <w:r>
        <w:rPr>
          <w:lang w:val="pt_PT" w:bidi="pt_PT"/>
        </w:rPr>
        <w:t>,</w:t>
      </w:r>
      <w:r>
        <w:rPr>
          <w:lang w:val="pt_PT" w:bidi="pt_PT"/>
        </w:rPr>
        <w:t>22</w:t>
      </w:r>
      <w:r>
        <w:rPr>
          <w:lang w:val="pt_PT" w:bidi="pt_PT"/>
        </w:rPr>
        <w:t>,</w:t>
      </w:r>
      <w:r>
        <w:rPr>
          <w:lang w:val="pt_PT" w:bidi="pt_PT"/>
        </w:rPr>
        <w:t>31</w:t>
      </w:r>
      <w:r>
        <w:rPr>
          <w:lang w:val="pt_PT" w:bidi="pt_PT"/>
        </w:rPr>
        <w:t>). Neemias compreendeu que somente o poder de Deus poderia transformar as pessoas.</w:t>
      </w:r>
    </w:p>
    <w:p>
      <w:pPr/>
      <w:r>
        <w:rPr>
          <w:lang w:val="pt_PT" w:bidi="pt_PT"/>
        </w:rPr>
      </w:r>
      <w:r>
        <w:rPr>
          <w:lang w:val="pt_PT" w:bidi="pt_PT"/>
        </w:rPr>
        <w:t xml:space="preserve">Jesus conhecia bem a vontade do Pai, ainda assim seu ministério tinha sua base na oração (veja, por exemplo, </w:t>
      </w:r>
      <w:r>
        <w:rPr>
          <w:lang w:val="pt_PT" w:bidi="pt_PT"/>
        </w:rPr>
        <w:t>Lucas 5.16</w:t>
      </w:r>
      <w:r>
        <w:rPr>
          <w:lang w:val="pt_PT" w:bidi="pt_PT"/>
        </w:rPr>
        <w:t xml:space="preserve">; </w:t>
      </w:r>
      <w:r>
        <w:rPr>
          <w:lang w:val="pt_PT" w:bidi="pt_PT"/>
        </w:rPr>
        <w:t>6.12–16</w:t>
      </w:r>
      <w:r>
        <w:rPr>
          <w:lang w:val="pt_PT" w:bidi="pt_PT"/>
        </w:rPr>
        <w:t xml:space="preserve">; </w:t>
      </w:r>
      <w:r>
        <w:rPr>
          <w:lang w:val="pt_PT" w:bidi="pt_PT"/>
        </w:rPr>
        <w:t>9.18</w:t>
      </w:r>
      <w:r>
        <w:rPr>
          <w:lang w:val="pt_PT" w:bidi="pt_PT"/>
        </w:rPr>
        <w:t xml:space="preserve">). Seguindo seu exemplo, os primeiros cristãos oravam frequentemente, acreditando firmemente em seu poder (veja, por exemplo, </w:t>
      </w:r>
      <w:r>
        <w:rPr>
          <w:lang w:val="pt_PT" w:bidi="pt_PT"/>
        </w:rPr>
        <w:t>9.36–41</w:t>
      </w:r>
      <w:r>
        <w:rPr>
          <w:lang w:val="pt_PT" w:bidi="pt_PT"/>
        </w:rPr>
        <w:t xml:space="preserve">; </w:t>
      </w:r>
      <w:r>
        <w:rPr>
          <w:lang w:val="pt_PT" w:bidi="pt_PT"/>
        </w:rPr>
        <w:t>12.3–11</w:t>
      </w:r>
      <w:r>
        <w:rPr>
          <w:lang w:val="pt_PT" w:bidi="pt_PT"/>
        </w:rPr>
        <w:t xml:space="preserve">). Deus muitas vezes responde poderosamente às orações. Deus quer que os cristãos orem com confiança, esperando que ele responda (veja </w:t>
      </w:r>
      <w:r>
        <w:rPr>
          <w:lang w:val="pt_PT" w:bidi="pt_PT"/>
        </w:rPr>
        <w:t>Tiago 5.16–18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24.10–20</w:t>
      </w:r>
      <w:r>
        <w:rPr>
          <w:lang w:val="pt_PT" w:bidi="pt_PT"/>
        </w:rPr>
        <w:t xml:space="preserve">; </w:t>
      </w:r>
      <w:r>
        <w:rPr>
          <w:lang w:val="pt_PT" w:bidi="pt_PT"/>
        </w:rPr>
        <w:t>Juízes 15.18–20</w:t>
      </w:r>
      <w:r>
        <w:rPr>
          <w:lang w:val="pt_PT" w:bidi="pt_PT"/>
        </w:rPr>
        <w:t xml:space="preserve">; </w:t>
      </w:r>
      <w:r>
        <w:rPr>
          <w:lang w:val="pt_PT" w:bidi="pt_PT"/>
        </w:rPr>
        <w:t>Esdras 9.6–15</w:t>
      </w:r>
      <w:r>
        <w:rPr>
          <w:lang w:val="pt_PT" w:bidi="pt_PT"/>
        </w:rPr>
        <w:t xml:space="preserve">; </w:t>
      </w:r>
      <w:r>
        <w:rPr>
          <w:lang w:val="pt_PT" w:bidi="pt_PT"/>
        </w:rPr>
        <w:t>Neemias 1.4–11</w:t>
      </w:r>
      <w:r>
        <w:rPr>
          <w:lang w:val="pt_PT" w:bidi="pt_PT"/>
        </w:rPr>
        <w:t xml:space="preserve">; </w:t>
      </w:r>
      <w:r>
        <w:rPr>
          <w:lang w:val="pt_PT" w:bidi="pt_PT"/>
        </w:rPr>
        <w:t>2.4–5</w:t>
      </w:r>
      <w:r>
        <w:rPr>
          <w:lang w:val="pt_PT" w:bidi="pt_PT"/>
        </w:rPr>
        <w:t xml:space="preserve">; </w:t>
      </w:r>
      <w:r>
        <w:rPr>
          <w:lang w:val="pt_PT" w:bidi="pt_PT"/>
        </w:rPr>
        <w:t>4.4–5</w:t>
      </w:r>
      <w:r>
        <w:rPr>
          <w:lang w:val="pt_PT" w:bidi="pt_PT"/>
        </w:rPr>
        <w:t>,</w:t>
      </w:r>
      <w:r>
        <w:rPr>
          <w:lang w:val="pt_PT" w:bidi="pt_PT"/>
        </w:rPr>
        <w:t>9</w:t>
      </w:r>
      <w:r>
        <w:rPr>
          <w:lang w:val="pt_PT" w:bidi="pt_PT"/>
        </w:rPr>
        <w:t xml:space="preserve">; </w:t>
      </w:r>
      <w:r>
        <w:rPr>
          <w:lang w:val="pt_PT" w:bidi="pt_PT"/>
        </w:rPr>
        <w:t>Salmos 18.1–30</w:t>
      </w:r>
      <w:r>
        <w:rPr>
          <w:lang w:val="pt_PT" w:bidi="pt_PT"/>
        </w:rPr>
        <w:t xml:space="preserve">; </w:t>
      </w:r>
      <w:r>
        <w:rPr>
          <w:lang w:val="pt_PT" w:bidi="pt_PT"/>
        </w:rPr>
        <w:t>22.4–5</w:t>
      </w:r>
      <w:r>
        <w:rPr>
          <w:lang w:val="pt_PT" w:bidi="pt_PT"/>
        </w:rPr>
        <w:t>,</w:t>
      </w:r>
      <w:r>
        <w:rPr>
          <w:lang w:val="pt_PT" w:bidi="pt_PT"/>
        </w:rPr>
        <w:t>24</w:t>
      </w:r>
      <w:r>
        <w:rPr>
          <w:lang w:val="pt_PT" w:bidi="pt_PT"/>
        </w:rPr>
        <w:t xml:space="preserve">; </w:t>
      </w:r>
      <w:r>
        <w:rPr>
          <w:lang w:val="pt_PT" w:bidi="pt_PT"/>
        </w:rPr>
        <w:t>30.2–3</w:t>
      </w:r>
      <w:r>
        <w:rPr>
          <w:lang w:val="pt_PT" w:bidi="pt_PT"/>
        </w:rPr>
        <w:t xml:space="preserve">; </w:t>
      </w:r>
      <w:r>
        <w:rPr>
          <w:lang w:val="pt_PT" w:bidi="pt_PT"/>
        </w:rPr>
        <w:t>31.22</w:t>
      </w:r>
      <w:r>
        <w:rPr>
          <w:lang w:val="pt_PT" w:bidi="pt_PT"/>
        </w:rPr>
        <w:t xml:space="preserve">; </w:t>
      </w:r>
      <w:r>
        <w:rPr>
          <w:lang w:val="pt_PT" w:bidi="pt_PT"/>
        </w:rPr>
        <w:t>34.4</w:t>
      </w:r>
      <w:r>
        <w:rPr>
          <w:lang w:val="pt_PT" w:bidi="pt_PT"/>
        </w:rPr>
        <w:t xml:space="preserve">; </w:t>
      </w:r>
      <w:r>
        <w:rPr>
          <w:lang w:val="pt_PT" w:bidi="pt_PT"/>
        </w:rPr>
        <w:t>40.1–2</w:t>
      </w:r>
      <w:r>
        <w:rPr>
          <w:lang w:val="pt_PT" w:bidi="pt_PT"/>
        </w:rPr>
        <w:t xml:space="preserve">; </w:t>
      </w:r>
      <w:r>
        <w:rPr>
          <w:lang w:val="pt_PT" w:bidi="pt_PT"/>
        </w:rPr>
        <w:t>81.7</w:t>
      </w:r>
      <w:r>
        <w:rPr>
          <w:lang w:val="pt_PT" w:bidi="pt_PT"/>
        </w:rPr>
        <w:t xml:space="preserve">; </w:t>
      </w:r>
      <w:r>
        <w:rPr>
          <w:lang w:val="pt_PT" w:bidi="pt_PT"/>
        </w:rPr>
        <w:t>106.1–48</w:t>
      </w:r>
      <w:r>
        <w:rPr>
          <w:lang w:val="pt_PT" w:bidi="pt_PT"/>
        </w:rPr>
        <w:t xml:space="preserve">; </w:t>
      </w:r>
      <w:r>
        <w:rPr>
          <w:lang w:val="pt_PT" w:bidi="pt_PT"/>
        </w:rPr>
        <w:t>107.6–7</w:t>
      </w:r>
      <w:r>
        <w:rPr>
          <w:lang w:val="pt_PT" w:bidi="pt_PT"/>
        </w:rPr>
        <w:t>,</w:t>
      </w:r>
      <w:r>
        <w:rPr>
          <w:lang w:val="pt_PT" w:bidi="pt_PT"/>
        </w:rPr>
        <w:t>13–14</w:t>
      </w:r>
      <w:r>
        <w:rPr>
          <w:lang w:val="pt_PT" w:bidi="pt_PT"/>
        </w:rPr>
        <w:t xml:space="preserve">; </w:t>
      </w:r>
      <w:r>
        <w:rPr>
          <w:lang w:val="pt_PT" w:bidi="pt_PT"/>
        </w:rPr>
        <w:t>116.1</w:t>
      </w:r>
      <w:r>
        <w:rPr>
          <w:lang w:val="pt_PT" w:bidi="pt_PT"/>
        </w:rPr>
        <w:t xml:space="preserve">; </w:t>
      </w:r>
      <w:r>
        <w:rPr>
          <w:lang w:val="pt_PT" w:bidi="pt_PT"/>
        </w:rPr>
        <w:t>118.5</w:t>
      </w:r>
      <w:r>
        <w:rPr>
          <w:lang w:val="pt_PT" w:bidi="pt_PT"/>
        </w:rPr>
        <w:t xml:space="preserve">; </w:t>
      </w:r>
      <w:r>
        <w:rPr>
          <w:lang w:val="pt_PT" w:bidi="pt_PT"/>
        </w:rPr>
        <w:t>Daniel 9.4–19</w:t>
      </w:r>
      <w:r>
        <w:rPr>
          <w:lang w:val="pt_PT" w:bidi="pt_PT"/>
        </w:rPr>
        <w:t xml:space="preserve">; </w:t>
      </w:r>
      <w:r>
        <w:rPr>
          <w:lang w:val="pt_PT" w:bidi="pt_PT"/>
        </w:rPr>
        <w:t>Jonas 2.1–10</w:t>
      </w:r>
      <w:r>
        <w:rPr>
          <w:lang w:val="pt_PT" w:bidi="pt_PT"/>
        </w:rPr>
        <w:t xml:space="preserve">; </w:t>
      </w:r>
      <w:r>
        <w:rPr>
          <w:lang w:val="pt_PT" w:bidi="pt_PT"/>
        </w:rPr>
        <w:t>Atos 4.24–31</w:t>
      </w:r>
      <w:r>
        <w:rPr>
          <w:lang w:val="pt_PT" w:bidi="pt_PT"/>
        </w:rPr>
        <w:t xml:space="preserve">; </w:t>
      </w:r>
      <w:r>
        <w:rPr>
          <w:lang w:val="pt_PT" w:bidi="pt_PT"/>
        </w:rPr>
        <w:t>Tiago 5.16–18</w:t>
      </w:r>
      <w:r>
        <w:rPr>
          <w:lang w:val="pt_PT" w:bidi="pt_PT"/>
        </w:rPr>
      </w:r>
      <w:r>
        <w:rPr>
          <w:lang w:val="pt_PT" w:bidi="pt_PT"/>
        </w:rPr>
      </w:r>
    </w:p>
    <w:p>
      <w:pPr/>
      <w:r>
        <w:rPr>
          <w:lang w:val="pt_PT" w:bidi="pt_PT"/>
        </w:rPr>
      </w:r>
    </w:p>
    <w:p>
      <w:pPr>
        <w:pStyle w:val="Heading2"/>
      </w:pPr>
      <w:r>
        <w:rPr>
          <w:lang w:val="pt_PT" w:bidi="pt_PT"/>
        </w:rPr>
        <w:t>Deus, o guerreiro santo</w:t>
      </w:r>
      <w:r>
        <w:rPr>
          <w:lang w:val="pt_PT" w:bidi="pt_PT"/>
        </w:rPr>
      </w:r>
    </w:p>
    <w:p>
      <w:pPr/>
      <w:r>
        <w:rPr>
          <w:lang w:val="pt_PT" w:bidi="pt_PT"/>
        </w:rPr>
      </w:r>
      <w:r>
        <w:rPr>
          <w:lang w:val="pt_PT" w:bidi="pt_PT"/>
        </w:rPr>
        <w:t xml:space="preserve">O termo árabe </w:t>
      </w:r>
      <w:r>
        <w:rPr>
          <w:i/>
          <w:lang w:val="pt_PT" w:bidi="pt_PT"/>
        </w:rPr>
        <w:t>jihad,</w:t>
      </w:r>
      <w:r>
        <w:rPr>
          <w:lang w:val="pt_PT" w:bidi="pt_PT"/>
        </w:rPr>
        <w:t xml:space="preserve"> agora familiar em português, refere-se a uma "guerra santa" onde homens lutam em nome de Deus. No entanto, a Bíblia descreve uma "guerra santa" de forma diferente. Na Bíblia, uma guerra santa é um conflito onde Deus luta por seu povo enquanto eles confiam nele. Nessas guerras, a vitória depende da obediência a Deus, não das armas.</w:t>
      </w:r>
    </w:p>
    <w:p>
      <w:pPr/>
      <w:r>
        <w:rPr>
          <w:lang w:val="pt_PT" w:bidi="pt_PT"/>
        </w:rPr>
      </w:r>
      <w:r>
        <w:rPr>
          <w:lang w:val="pt_PT" w:bidi="pt_PT"/>
        </w:rPr>
        <w:t>Durante uma guerra, o Rei Josafá de Judá declarou um jejum e orou a Deus com um lamento (</w:t>
      </w:r>
      <w:r>
        <w:rPr>
          <w:lang w:val="pt_PT" w:bidi="pt_PT"/>
        </w:rPr>
        <w:t>2 Crônicas 20.3,</w:t>
      </w:r>
      <w:r>
        <w:rPr>
          <w:lang w:val="pt_PT" w:bidi="pt_PT"/>
        </w:rPr>
        <w:t>5–12</w:t>
      </w:r>
      <w:r>
        <w:rPr>
          <w:lang w:val="pt_PT" w:bidi="pt_PT"/>
        </w:rPr>
        <w:t>). Esta oração incluía invocar a Deus, expressar queixas, confessar confiança e fazer pedidos.</w:t>
      </w:r>
    </w:p>
    <w:p>
      <w:pPr/>
      <w:r>
        <w:rPr>
          <w:lang w:val="pt_PT" w:bidi="pt_PT"/>
        </w:rPr>
      </w:r>
      <w:r>
        <w:rPr>
          <w:lang w:val="pt_PT" w:bidi="pt_PT"/>
        </w:rPr>
        <w:t>Josafá e o povo demonstraram sua humildade ao se curvarem com o rosto em terra (</w:t>
      </w:r>
      <w:r>
        <w:rPr>
          <w:lang w:val="pt_PT" w:bidi="pt_PT"/>
        </w:rPr>
        <w:t>2 Crônicas 20.18</w:t>
      </w:r>
      <w:r>
        <w:rPr>
          <w:lang w:val="pt_PT" w:bidi="pt_PT"/>
        </w:rPr>
        <w:t>). É surpreendente ver um exército liderado por um coro louvando a Deus enquanto marcham para a batalha (</w:t>
      </w:r>
      <w:r>
        <w:rPr>
          <w:lang w:val="pt_PT" w:bidi="pt_PT"/>
        </w:rPr>
        <w:t>20.21</w:t>
      </w:r>
      <w:r>
        <w:rPr>
          <w:lang w:val="pt_PT" w:bidi="pt_PT"/>
        </w:rPr>
        <w:t>). Normalmente, os campos de batalha não são locais de adoração e louvor. No entanto, a adoração ajuda as pessoas a compreenderem a vontade de Deus e o convida a salvar seu povo. Deus recompensa a confiança nele. No caso de Josafá, Deus derrotou uma grande aliança inimiga sem que Israel precisasse lutar (</w:t>
      </w:r>
      <w:r>
        <w:rPr>
          <w:lang w:val="pt_PT" w:bidi="pt_PT"/>
        </w:rPr>
        <w:t>20.22–24</w:t>
      </w:r>
      <w:r>
        <w:rPr>
          <w:lang w:val="pt_PT" w:bidi="pt_PT"/>
        </w:rPr>
        <w:t>).</w:t>
      </w:r>
    </w:p>
    <w:p>
      <w:pPr/>
      <w:r>
        <w:rPr>
          <w:lang w:val="pt_PT" w:bidi="pt_PT"/>
        </w:rPr>
      </w:r>
      <w:r>
        <w:rPr>
          <w:lang w:val="pt_PT" w:bidi="pt_PT"/>
        </w:rPr>
        <w:t xml:space="preserve">O Novo Testamento apresenta Jesus como aquele que vence todas as forças que se opõem ao reino de Deus (veja </w:t>
      </w:r>
      <w:r>
        <w:rPr>
          <w:lang w:val="pt_PT" w:bidi="pt_PT"/>
        </w:rPr>
        <w:t>Efésios 1.19–21</w:t>
      </w:r>
      <w:r>
        <w:rPr>
          <w:lang w:val="pt_PT" w:bidi="pt_PT"/>
        </w:rPr>
        <w:t>). No final, Jesus derrotará todos os inimigos (</w:t>
      </w:r>
      <w:r>
        <w:rPr>
          <w:lang w:val="pt_PT" w:bidi="pt_PT"/>
        </w:rPr>
        <w:t>1 Coríntios 15.24–28</w:t>
      </w:r>
      <w:r>
        <w:rPr>
          <w:lang w:val="pt_PT" w:bidi="pt_PT"/>
        </w:rPr>
        <w:t xml:space="preserve">; </w:t>
      </w:r>
      <w:r>
        <w:rPr>
          <w:lang w:val="pt_PT" w:bidi="pt_PT"/>
        </w:rPr>
        <w:t>Apocalipse 19.11–20.15</w:t>
      </w:r>
      <w:r>
        <w:rPr>
          <w:lang w:val="pt_PT" w:bidi="pt_PT"/>
        </w:rPr>
        <w:t>). Por meio dessa vitória, o governo e a adoração de Deus serão plenamente estabelecidos: “Aleluia! Pois o Senhor, nosso Deus, o Todo-Poderoso, é Rei!” (</w:t>
      </w:r>
      <w:r>
        <w:rPr>
          <w:lang w:val="pt_PT" w:bidi="pt_PT"/>
        </w:rPr>
        <w:t>Apocalipse 19.6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Josué 6.1–20</w:t>
      </w:r>
      <w:r>
        <w:rPr>
          <w:lang w:val="pt_PT" w:bidi="pt_PT"/>
        </w:rPr>
        <w:t xml:space="preserve">; </w:t>
      </w:r>
      <w:r>
        <w:rPr>
          <w:lang w:val="pt_PT" w:bidi="pt_PT"/>
        </w:rPr>
        <w:t>10.7–15</w:t>
      </w:r>
      <w:r>
        <w:rPr>
          <w:lang w:val="pt_PT" w:bidi="pt_PT"/>
        </w:rPr>
        <w:t xml:space="preserve">; </w:t>
      </w:r>
      <w:r>
        <w:rPr>
          <w:lang w:val="pt_PT" w:bidi="pt_PT"/>
        </w:rPr>
        <w:t>Juízes 7.7–22</w:t>
      </w:r>
      <w:r>
        <w:rPr>
          <w:lang w:val="pt_PT" w:bidi="pt_PT"/>
        </w:rPr>
        <w:t xml:space="preserve">; </w:t>
      </w:r>
      <w:r>
        <w:rPr>
          <w:lang w:val="pt_PT" w:bidi="pt_PT"/>
        </w:rPr>
        <w:t>2Rs 19.14–37</w:t>
      </w:r>
      <w:r>
        <w:rPr>
          <w:lang w:val="pt_PT" w:bidi="pt_PT"/>
        </w:rPr>
        <w:t xml:space="preserve">; </w:t>
      </w:r>
      <w:r>
        <w:rPr>
          <w:lang w:val="pt_PT" w:bidi="pt_PT"/>
        </w:rPr>
        <w:t>2 Crônicas 6.34–35</w:t>
      </w:r>
      <w:r>
        <w:rPr>
          <w:lang w:val="pt_PT" w:bidi="pt_PT"/>
        </w:rPr>
        <w:t xml:space="preserve">; </w:t>
      </w:r>
      <w:r>
        <w:rPr>
          <w:lang w:val="pt_PT" w:bidi="pt_PT"/>
        </w:rPr>
        <w:t>20.5–7</w:t>
      </w:r>
      <w:r>
        <w:rPr>
          <w:lang w:val="pt_PT" w:bidi="pt_PT"/>
        </w:rPr>
        <w:t xml:space="preserve">, </w:t>
      </w:r>
      <w:r>
        <w:rPr>
          <w:lang w:val="pt_PT" w:bidi="pt_PT"/>
        </w:rPr>
        <w:t>20–24</w:t>
      </w:r>
      <w:r>
        <w:rPr>
          <w:lang w:val="pt_PT" w:bidi="pt_PT"/>
        </w:rPr>
        <w:t xml:space="preserve">; </w:t>
      </w:r>
      <w:r>
        <w:rPr>
          <w:lang w:val="pt_PT" w:bidi="pt_PT"/>
        </w:rPr>
        <w:t>Isaías 26.21–27.6</w:t>
      </w:r>
      <w:r>
        <w:rPr>
          <w:lang w:val="pt_PT" w:bidi="pt_PT"/>
        </w:rPr>
        <w:t xml:space="preserve">; </w:t>
      </w:r>
      <w:r>
        <w:rPr>
          <w:lang w:val="pt_PT" w:bidi="pt_PT"/>
        </w:rPr>
        <w:t>Jonas 3.4–10</w:t>
      </w:r>
      <w:r>
        <w:rPr>
          <w:lang w:val="pt_PT" w:bidi="pt_PT"/>
        </w:rPr>
        <w:t xml:space="preserve">; </w:t>
      </w:r>
      <w:r>
        <w:rPr>
          <w:lang w:val="pt_PT" w:bidi="pt_PT"/>
        </w:rPr>
        <w:t>Mateus 16.18</w:t>
      </w:r>
      <w:r>
        <w:rPr>
          <w:lang w:val="pt_PT" w:bidi="pt_PT"/>
        </w:rPr>
        <w:t xml:space="preserve">; </w:t>
      </w:r>
      <w:r>
        <w:rPr>
          <w:lang w:val="pt_PT" w:bidi="pt_PT"/>
        </w:rPr>
        <w:t>2 Coríntios 10.3–6</w:t>
      </w:r>
      <w:r>
        <w:rPr>
          <w:lang w:val="pt_PT" w:bidi="pt_PT"/>
        </w:rPr>
        <w:t xml:space="preserve">; </w:t>
      </w:r>
      <w:r>
        <w:rPr>
          <w:lang w:val="pt_PT" w:bidi="pt_PT"/>
        </w:rPr>
        <w:t>Efésios 1.19–23</w:t>
      </w:r>
      <w:r>
        <w:rPr>
          <w:lang w:val="pt_PT" w:bidi="pt_PT"/>
        </w:rPr>
        <w:t xml:space="preserve">; </w:t>
      </w:r>
      <w:r>
        <w:rPr>
          <w:lang w:val="pt_PT" w:bidi="pt_PT"/>
        </w:rPr>
        <w:t>6.10–20</w:t>
      </w:r>
      <w:r>
        <w:rPr>
          <w:lang w:val="pt_PT" w:bidi="pt_PT"/>
        </w:rPr>
        <w:t xml:space="preserve">; </w:t>
      </w:r>
      <w:r>
        <w:rPr>
          <w:lang w:val="pt_PT" w:bidi="pt_PT"/>
        </w:rPr>
        <w:t>Apocalipse 19.11–21</w:t>
      </w:r>
      <w:r>
        <w:rPr>
          <w:lang w:val="pt_PT" w:bidi="pt_PT"/>
        </w:rPr>
      </w:r>
      <w:r>
        <w:rPr>
          <w:lang w:val="pt_PT" w:bidi="pt_PT"/>
        </w:rPr>
      </w:r>
    </w:p>
    <w:p>
      <w:pPr/>
      <w:r>
        <w:rPr>
          <w:lang w:val="pt_PT" w:bidi="pt_PT"/>
        </w:rPr>
      </w:r>
    </w:p>
    <w:p>
      <w:pPr>
        <w:pStyle w:val="Heading2"/>
      </w:pPr>
      <w:r>
        <w:rPr>
          <w:lang w:val="pt_PT" w:bidi="pt_PT"/>
        </w:rPr>
        <w:t>Deus ou Satanás?</w:t>
      </w:r>
      <w:r>
        <w:rPr>
          <w:lang w:val="pt_PT" w:bidi="pt_PT"/>
        </w:rPr>
      </w:r>
    </w:p>
    <w:p>
      <w:pPr/>
      <w:r>
        <w:rPr>
          <w:lang w:val="pt_PT" w:bidi="pt_PT"/>
        </w:rPr>
      </w:r>
      <w:r>
        <w:rPr>
          <w:lang w:val="pt_PT" w:bidi="pt_PT"/>
        </w:rPr>
        <w:t>Quem é responsável por provações e dificuldades? Pode parecer estranho, mas a Escritura às vezes atribui isso a Deus, outras vezes a Satanás, e em algumas ocasiões a ambos. Como isso é possível? Compreender essa questão requer analisar essas situações de diferentes perspectivas.</w:t>
      </w:r>
    </w:p>
    <w:p>
      <w:pPr/>
      <w:r>
        <w:rPr>
          <w:lang w:val="pt_PT" w:bidi="pt_PT"/>
        </w:rPr>
      </w:r>
      <w:r>
        <w:rPr>
          <w:lang w:val="pt_PT" w:bidi="pt_PT"/>
        </w:rPr>
        <w:t xml:space="preserve">A Bíblia narra a história do censo do rei Davi em dois livros diferentes, e eles descrevem o ocorrido de maneiras distintas. </w:t>
      </w:r>
      <w:r>
        <w:rPr>
          <w:lang w:val="pt_PT" w:bidi="pt_PT"/>
        </w:rPr>
        <w:t>2 Samuel 24.1</w:t>
      </w:r>
      <w:r>
        <w:rPr>
          <w:lang w:val="pt_PT" w:bidi="pt_PT"/>
        </w:rPr>
        <w:t xml:space="preserve"> diz que Deus "ficou muito irado com o povo de Israel e levou Davi a prejudicá-los" ao realizar um censo. Em contraste, </w:t>
      </w:r>
      <w:r>
        <w:rPr>
          <w:lang w:val="pt_PT" w:bidi="pt_PT"/>
        </w:rPr>
        <w:t>1 Crônicas 21.1</w:t>
      </w:r>
      <w:r>
        <w:rPr>
          <w:lang w:val="pt_PT" w:bidi="pt_PT"/>
        </w:rPr>
        <w:t xml:space="preserve"> afirma que "Satanás quis criar problemas para o povo de Israel e por isso levou Davi a fazer uma contagem do povo". </w:t>
      </w:r>
      <w:r>
        <w:rPr>
          <w:lang w:val="pt_PT" w:bidi="pt_PT"/>
        </w:rPr>
        <w:t>2 Samuel 24.1–25</w:t>
      </w:r>
      <w:r>
        <w:rPr>
          <w:lang w:val="pt_PT" w:bidi="pt_PT"/>
        </w:rPr>
        <w:t xml:space="preserve"> relata a história do censo da perspectiva de Deus. Deus permitiu as ações de Satanás para alcançar seu propósito.</w:t>
      </w:r>
    </w:p>
    <w:p>
      <w:pPr/>
      <w:r>
        <w:rPr>
          <w:lang w:val="pt_PT" w:bidi="pt_PT"/>
        </w:rPr>
      </w:r>
      <w:r>
        <w:rPr>
          <w:lang w:val="pt_PT" w:bidi="pt_PT"/>
        </w:rPr>
        <w:t xml:space="preserve">Isso é comum nas Escrituras. </w:t>
      </w:r>
      <w:r>
        <w:rPr>
          <w:lang w:val="pt_PT" w:bidi="pt_PT"/>
        </w:rPr>
        <w:t>Mateus 4.1</w:t>
      </w:r>
      <w:r>
        <w:rPr>
          <w:lang w:val="pt_PT" w:bidi="pt_PT"/>
        </w:rPr>
        <w:t xml:space="preserve"> diz que o Espírito Santo levou Jesus ao deserto, onde Satanás o testaria. Isso mostra como Deus e Satanás podem estar envolvidos no mesmo evento, mas com propósitos diferentes.</w:t>
      </w:r>
    </w:p>
    <w:p>
      <w:pPr/>
      <w:r>
        <w:rPr>
          <w:lang w:val="pt_PT" w:bidi="pt_PT"/>
        </w:rPr>
      </w:r>
      <w:r>
        <w:rPr>
          <w:lang w:val="pt_PT" w:bidi="pt_PT"/>
        </w:rPr>
        <w:t>Um exemplo notável é o sofrimento de Jó. Deus havia elogiado Jó por ser uma pessoa fiel. Então, ele deu permissão a Satanás para causar grande sofrimento a Jó (</w:t>
      </w:r>
      <w:r>
        <w:rPr>
          <w:lang w:val="pt_PT" w:bidi="pt_PT"/>
        </w:rPr>
        <w:t>Jó 1.6–2.7</w:t>
      </w:r>
      <w:r>
        <w:rPr>
          <w:lang w:val="pt_PT" w:bidi="pt_PT"/>
        </w:rPr>
        <w:t>). Apesar das dificuldades, Jó permaneceu justo. Ele resistiu às tentativas de Satanás de fazê-lo amaldiçoar a Deus.</w:t>
      </w:r>
    </w:p>
    <w:p>
      <w:pPr/>
      <w:r>
        <w:rPr>
          <w:lang w:val="pt_PT" w:bidi="pt_PT"/>
        </w:rPr>
      </w:r>
      <w:r>
        <w:rPr>
          <w:lang w:val="pt_PT" w:bidi="pt_PT"/>
        </w:rPr>
        <w:t xml:space="preserve">Da mesma forma, </w:t>
      </w:r>
      <w:r>
        <w:rPr>
          <w:lang w:val="pt_PT" w:bidi="pt_PT"/>
        </w:rPr>
        <w:t>2 Coríntios 12.7</w:t>
      </w:r>
      <w:r>
        <w:rPr>
          <w:lang w:val="pt_PT" w:bidi="pt_PT"/>
        </w:rPr>
        <w:t xml:space="preserve"> ensina que Deus pode enviar uma aflição através de um mensageiro de Satanás. Quando Paulo mencionou seu "espinho", ele usou um verbo passivo, mostrando que Deus deu esse "tormento". A maneira como Paulo descreve isso mostra que Deus permitiu que esse problema acontecesse, mesmo que tenha vindo através de um mensageiro de Satanás.</w:t>
      </w:r>
    </w:p>
    <w:p>
      <w:pPr/>
      <w:r>
        <w:rPr>
          <w:lang w:val="pt_PT" w:bidi="pt_PT"/>
        </w:rPr>
      </w:r>
      <w:r>
        <w:rPr>
          <w:lang w:val="pt_PT" w:bidi="pt_PT"/>
        </w:rPr>
        <w:t>Satanás tenta de muitas maneiras diferentes ferir e desencorajar as pessoas que seguem a Deus. Mas Deus está no controle de tudo. Deus não cria o mal, mas às vezes usa as ações malignas de outros para realizar seus bons propósitos (</w:t>
      </w:r>
      <w:r>
        <w:rPr>
          <w:lang w:val="pt_PT" w:bidi="pt_PT"/>
        </w:rPr>
        <w:t>Gênesis 50.20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2 Samuel 24.1–25</w:t>
      </w:r>
      <w:r>
        <w:rPr>
          <w:lang w:val="pt_PT" w:bidi="pt_PT"/>
        </w:rPr>
        <w:t xml:space="preserve">; </w:t>
      </w:r>
      <w:r>
        <w:rPr>
          <w:lang w:val="pt_PT" w:bidi="pt_PT"/>
        </w:rPr>
        <w:t>1 Crônicas 21.1–30</w:t>
      </w:r>
      <w:r>
        <w:rPr>
          <w:lang w:val="pt_PT" w:bidi="pt_PT"/>
        </w:rPr>
        <w:t xml:space="preserve">; </w:t>
      </w:r>
      <w:r>
        <w:rPr>
          <w:lang w:val="pt_PT" w:bidi="pt_PT"/>
        </w:rPr>
        <w:t>Jó 1.8–2.10</w:t>
      </w:r>
      <w:r>
        <w:rPr>
          <w:lang w:val="pt_PT" w:bidi="pt_PT"/>
        </w:rPr>
        <w:t xml:space="preserve">; </w:t>
      </w:r>
      <w:r>
        <w:rPr>
          <w:lang w:val="pt_PT" w:bidi="pt_PT"/>
        </w:rPr>
        <w:t>Mateus 4.1–11</w:t>
      </w:r>
      <w:r>
        <w:rPr>
          <w:lang w:val="pt_PT" w:bidi="pt_PT"/>
        </w:rPr>
        <w:t xml:space="preserve">; </w:t>
      </w:r>
      <w:r>
        <w:rPr>
          <w:lang w:val="pt_PT" w:bidi="pt_PT"/>
        </w:rPr>
        <w:t>12.22–37</w:t>
      </w:r>
      <w:r>
        <w:rPr>
          <w:lang w:val="pt_PT" w:bidi="pt_PT"/>
        </w:rPr>
        <w:t xml:space="preserve">; </w:t>
      </w:r>
      <w:r>
        <w:rPr>
          <w:lang w:val="pt_PT" w:bidi="pt_PT"/>
        </w:rPr>
        <w:t>Marcos 8.31–33</w:t>
      </w:r>
      <w:r>
        <w:rPr>
          <w:lang w:val="pt_PT" w:bidi="pt_PT"/>
        </w:rPr>
        <w:t xml:space="preserve">; </w:t>
      </w:r>
      <w:r>
        <w:rPr>
          <w:lang w:val="pt_PT" w:bidi="pt_PT"/>
        </w:rPr>
        <w:t>João 13.21–31</w:t>
      </w:r>
      <w:r>
        <w:rPr>
          <w:lang w:val="pt_PT" w:bidi="pt_PT"/>
        </w:rPr>
        <w:t xml:space="preserve">; </w:t>
      </w:r>
      <w:r>
        <w:rPr>
          <w:lang w:val="pt_PT" w:bidi="pt_PT"/>
        </w:rPr>
        <w:t>Romanos 8.28</w:t>
      </w:r>
      <w:r>
        <w:rPr>
          <w:lang w:val="pt_PT" w:bidi="pt_PT"/>
        </w:rPr>
        <w:t xml:space="preserve">; </w:t>
      </w:r>
      <w:r>
        <w:rPr>
          <w:lang w:val="pt_PT" w:bidi="pt_PT"/>
        </w:rPr>
        <w:t>1 Coríntios 5.1–5</w:t>
      </w:r>
      <w:r>
        <w:rPr>
          <w:lang w:val="pt_PT" w:bidi="pt_PT"/>
        </w:rPr>
        <w:t xml:space="preserve">; </w:t>
      </w:r>
      <w:r>
        <w:rPr>
          <w:lang w:val="pt_PT" w:bidi="pt_PT"/>
        </w:rPr>
        <w:t>2 Coríntios 12.6–10</w:t>
      </w:r>
      <w:r>
        <w:rPr>
          <w:lang w:val="pt_PT" w:bidi="pt_PT"/>
        </w:rPr>
        <w:t xml:space="preserve">; </w:t>
      </w:r>
      <w:r>
        <w:rPr>
          <w:lang w:val="pt_PT" w:bidi="pt_PT"/>
        </w:rPr>
        <w:t>Efésios 2.1–7</w:t>
      </w:r>
      <w:r>
        <w:rPr>
          <w:lang w:val="pt_PT" w:bidi="pt_PT"/>
        </w:rPr>
        <w:t xml:space="preserve">; </w:t>
      </w:r>
      <w:r>
        <w:rPr>
          <w:lang w:val="pt_PT" w:bidi="pt_PT"/>
        </w:rPr>
        <w:t>Apocalipse 20.1–3</w:t>
      </w:r>
      <w:r>
        <w:rPr>
          <w:lang w:val="pt_PT" w:bidi="pt_PT"/>
        </w:rPr>
        <w:t>,</w:t>
      </w:r>
      <w:r>
        <w:rPr>
          <w:lang w:val="pt_PT" w:bidi="pt_PT"/>
        </w:rPr>
        <w:t>7–10</w:t>
      </w:r>
      <w:r>
        <w:rPr>
          <w:lang w:val="pt_PT" w:bidi="pt_PT"/>
        </w:rPr>
      </w:r>
      <w:r>
        <w:rPr>
          <w:lang w:val="pt_PT" w:bidi="pt_PT"/>
        </w:rPr>
      </w:r>
    </w:p>
    <w:p>
      <w:pPr/>
      <w:r>
        <w:rPr>
          <w:lang w:val="pt_PT" w:bidi="pt_PT"/>
        </w:rPr>
      </w:r>
    </w:p>
    <w:p>
      <w:pPr>
        <w:pStyle w:val="Heading2"/>
      </w:pPr>
      <w:r>
        <w:rPr>
          <w:lang w:val="pt_PT" w:bidi="pt_PT"/>
        </w:rPr>
        <w:t>Deus protege o seu servo</w:t>
      </w:r>
      <w:r>
        <w:rPr>
          <w:lang w:val="pt_PT" w:bidi="pt_PT"/>
        </w:rPr>
      </w:r>
    </w:p>
    <w:p>
      <w:pPr/>
      <w:r>
        <w:rPr>
          <w:lang w:val="pt_PT" w:bidi="pt_PT"/>
        </w:rPr>
      </w:r>
      <w:r>
        <w:rPr>
          <w:lang w:val="pt_PT" w:bidi="pt_PT"/>
        </w:rPr>
        <w:t>Quando Deus chamou o profeta Jeremias como seu mensageiro, ele prometeu protegê-lo. Essa proteção era espiritual, pois o Senhor deu a Jeremias força interior "como uma cidade cercada de muralhas" (</w:t>
      </w:r>
      <w:r>
        <w:rPr>
          <w:lang w:val="pt_PT" w:bidi="pt_PT"/>
        </w:rPr>
        <w:t>Jeremias 1.18</w:t>
      </w:r>
      <w:r>
        <w:rPr>
          <w:lang w:val="pt_PT" w:bidi="pt_PT"/>
        </w:rPr>
        <w:t>). A proteção de Deus também era física: “Eles não o derrotarão, pois eu estarei ao seu lado para protegê-lo” (</w:t>
      </w:r>
      <w:r>
        <w:rPr>
          <w:lang w:val="pt_PT" w:bidi="pt_PT"/>
        </w:rPr>
        <w:t>1.19</w:t>
      </w:r>
      <w:r>
        <w:rPr>
          <w:lang w:val="pt_PT" w:bidi="pt_PT"/>
        </w:rPr>
        <w:t>).</w:t>
      </w:r>
    </w:p>
    <w:p>
      <w:pPr/>
      <w:r>
        <w:rPr>
          <w:lang w:val="pt_PT" w:bidi="pt_PT"/>
        </w:rPr>
      </w:r>
      <w:r>
        <w:rPr>
          <w:lang w:val="pt_PT" w:bidi="pt_PT"/>
        </w:rPr>
        <w:t xml:space="preserve">Durante o reinado do rei Josias (de 640 a 609 a.C.), Jeremias estava seguro e não enfrentou ameaças sérias à sua vida. As coisas mudaram quando Jeoaquim se tornou rei (de 609 a 598 a.C.). O rei e seus oficiais rapidamente se tornaram hostis, colocando a vida de Jeremias em risco. Mas o Senhor prometeu protegê-lo (veja </w:t>
      </w:r>
      <w:r>
        <w:rPr>
          <w:lang w:val="pt_PT" w:bidi="pt_PT"/>
        </w:rPr>
        <w:t>Jeremias 11.18–23</w:t>
      </w:r>
      <w:r>
        <w:rPr>
          <w:lang w:val="pt_PT" w:bidi="pt_PT"/>
        </w:rPr>
        <w:t>).</w:t>
      </w:r>
    </w:p>
    <w:p>
      <w:pPr/>
      <w:r>
        <w:rPr>
          <w:lang w:val="pt_PT" w:bidi="pt_PT"/>
        </w:rPr>
      </w:r>
      <w:r>
        <w:rPr>
          <w:lang w:val="pt_PT" w:bidi="pt_PT"/>
        </w:rPr>
        <w:t>Essa promessa parecia quebrada quando Pasur prendeu, açoitou e colocou Jeremias no tronco (</w:t>
      </w:r>
      <w:r>
        <w:rPr>
          <w:lang w:val="pt_PT" w:bidi="pt_PT"/>
        </w:rPr>
        <w:t>Jeremias 20.1–2</w:t>
      </w:r>
      <w:r>
        <w:rPr>
          <w:lang w:val="pt_PT" w:bidi="pt_PT"/>
        </w:rPr>
        <w:t>). Jeremias questionou o Senhor por tê-lo enganado, mas logo ele recuperou sua confiança (</w:t>
      </w:r>
      <w:r>
        <w:rPr>
          <w:lang w:val="pt_PT" w:bidi="pt_PT"/>
        </w:rPr>
        <w:t>20.7–13</w:t>
      </w:r>
      <w:r>
        <w:rPr>
          <w:lang w:val="pt_PT" w:bidi="pt_PT"/>
        </w:rPr>
        <w:t xml:space="preserve">). No início do governo de Jeoaquim, ele prendeu Jeremias e o colocou em julgamento (cap. </w:t>
      </w:r>
      <w:r>
        <w:rPr>
          <w:lang w:val="pt_PT" w:bidi="pt_PT"/>
        </w:rPr>
        <w:t>26</w:t>
      </w:r>
      <w:r>
        <w:rPr>
          <w:lang w:val="pt_PT" w:bidi="pt_PT"/>
        </w:rPr>
        <w:t>). O Senhor fortaleceu Jeremias internamente, ajudando-o a manter a calma.</w:t>
      </w:r>
    </w:p>
    <w:p>
      <w:pPr/>
      <w:r>
        <w:rPr>
          <w:lang w:val="pt_PT" w:bidi="pt_PT"/>
        </w:rPr>
      </w:r>
      <w:r>
        <w:rPr>
          <w:lang w:val="pt_PT" w:bidi="pt_PT"/>
        </w:rPr>
        <w:t>Alguns anciãos que serviram sob o rei Josias o protegeram. Eles lembraram aos outros da resposta do rei Ezequias ao perigo um século antes. Aicã salvou a vida de Jeremias (</w:t>
      </w:r>
      <w:r>
        <w:rPr>
          <w:lang w:val="pt_PT" w:bidi="pt_PT"/>
        </w:rPr>
        <w:t>Jeremias 26.24</w:t>
      </w:r>
      <w:r>
        <w:rPr>
          <w:lang w:val="pt_PT" w:bidi="pt_PT"/>
        </w:rPr>
        <w:t>). Jeremias se escondeu quando os oficiais de Jeoaquim tentaram matá-lo. O Senhor o manteve escondido até depois da morte de Jeoaquim (</w:t>
      </w:r>
      <w:r>
        <w:rPr>
          <w:lang w:val="pt_PT" w:bidi="pt_PT"/>
        </w:rPr>
        <w:t>36.19–20</w:t>
      </w:r>
      <w:r>
        <w:rPr>
          <w:lang w:val="pt_PT" w:bidi="pt_PT"/>
        </w:rPr>
        <w:t>,</w:t>
      </w:r>
      <w:r>
        <w:rPr>
          <w:lang w:val="pt_PT" w:bidi="pt_PT"/>
        </w:rPr>
        <w:t>26</w:t>
      </w:r>
      <w:r>
        <w:rPr>
          <w:lang w:val="pt_PT" w:bidi="pt_PT"/>
        </w:rPr>
        <w:t>).</w:t>
      </w:r>
    </w:p>
    <w:p>
      <w:pPr/>
      <w:r>
        <w:rPr>
          <w:lang w:val="pt_PT" w:bidi="pt_PT"/>
        </w:rPr>
      </w:r>
      <w:r>
        <w:rPr>
          <w:lang w:val="pt_PT" w:bidi="pt_PT"/>
        </w:rPr>
        <w:t>O novo rei, Zedequias, tratou Jeremias com mais gentileza. No entanto, Jeremias enfrentou perigo várias vezes durante o ataque a Jerusalém. Em um determinado momento, os oficiais do rei o jogaram em um poço lamacento (cisterna). Deus protegeu Jeremias inspirando um estrangeiro chamado Ebede-Meleque a salvá-lo. Zedequias então colocou Jeremias sob custódia protetora (</w:t>
      </w:r>
      <w:r>
        <w:rPr>
          <w:lang w:val="pt_PT" w:bidi="pt_PT"/>
        </w:rPr>
        <w:t>Jeremias 38</w:t>
      </w:r>
      <w:r>
        <w:rPr>
          <w:lang w:val="pt_PT" w:bidi="pt_PT"/>
        </w:rPr>
        <w:t>).</w:t>
      </w:r>
    </w:p>
    <w:p>
      <w:pPr/>
      <w:r>
        <w:rPr>
          <w:lang w:val="pt_PT" w:bidi="pt_PT"/>
        </w:rPr>
      </w:r>
      <w:r>
        <w:rPr>
          <w:lang w:val="pt_PT" w:bidi="pt_PT"/>
        </w:rPr>
        <w:t>Jeremias sobreviveu quando os babilônios capturaram Jerusalém, embora quase tenha sido levado cativo para a Babilônia. Deus influenciou o general babilônico a libertar Jeremias, oferecendo-lhe uma escolha: ele poderia ir para a Babilônia como um homem livre ou ficar com Gedalias, o novo governador de Judá (</w:t>
      </w:r>
      <w:r>
        <w:rPr>
          <w:lang w:val="pt_PT" w:bidi="pt_PT"/>
        </w:rPr>
        <w:t>Jeremias 39.11–14</w:t>
      </w:r>
      <w:r>
        <w:rPr>
          <w:lang w:val="pt_PT" w:bidi="pt_PT"/>
        </w:rPr>
        <w:t xml:space="preserve">; </w:t>
      </w:r>
      <w:r>
        <w:rPr>
          <w:lang w:val="pt_PT" w:bidi="pt_PT"/>
        </w:rPr>
        <w:t>40.1–6</w:t>
      </w:r>
      <w:r>
        <w:rPr>
          <w:lang w:val="pt_PT" w:bidi="pt_PT"/>
        </w:rPr>
        <w:t>). Deus também protegeu Jeremias de Joanã e seu grupo, que forçaram Jeremias e Baruque a irem para o Egito (</w:t>
      </w:r>
      <w:r>
        <w:rPr>
          <w:lang w:val="pt_PT" w:bidi="pt_PT"/>
        </w:rPr>
        <w:t>43.1–7</w:t>
      </w:r>
      <w:r>
        <w:rPr>
          <w:lang w:val="pt_PT" w:bidi="pt_PT"/>
        </w:rPr>
        <w:t>).</w:t>
      </w:r>
    </w:p>
    <w:p>
      <w:pPr/>
      <w:r>
        <w:rPr>
          <w:lang w:val="pt_PT" w:bidi="pt_PT"/>
        </w:rPr>
      </w:r>
      <w:r>
        <w:rPr>
          <w:lang w:val="pt_PT" w:bidi="pt_PT"/>
        </w:rPr>
        <w:t xml:space="preserve">Deus cumpriu suas promessas a Jeremias. Ele continua a cumprir suas promessas a todo o seu povo. Ele nem sempre promete proteger fisicamente aqueles que o servem (veja </w:t>
      </w:r>
      <w:r>
        <w:rPr>
          <w:lang w:val="pt_PT" w:bidi="pt_PT"/>
        </w:rPr>
        <w:t>2 Coríntios 6.4–5</w:t>
      </w:r>
      <w:r>
        <w:rPr>
          <w:lang w:val="pt_PT" w:bidi="pt_PT"/>
        </w:rPr>
        <w:t xml:space="preserve">; </w:t>
      </w:r>
      <w:r>
        <w:rPr>
          <w:lang w:val="pt_PT" w:bidi="pt_PT"/>
        </w:rPr>
        <w:t>2 Timóteo 2.10–13</w:t>
      </w:r>
      <w:r>
        <w:rPr>
          <w:lang w:val="pt_PT" w:bidi="pt_PT"/>
        </w:rPr>
        <w:t xml:space="preserve">; </w:t>
      </w:r>
      <w:r>
        <w:rPr>
          <w:lang w:val="pt_PT" w:bidi="pt_PT"/>
        </w:rPr>
        <w:t>3.11–13</w:t>
      </w:r>
      <w:r>
        <w:rPr>
          <w:lang w:val="pt_PT" w:bidi="pt_PT"/>
        </w:rPr>
        <w:t xml:space="preserve">; </w:t>
      </w:r>
      <w:r>
        <w:rPr>
          <w:lang w:val="pt_PT" w:bidi="pt_PT"/>
        </w:rPr>
        <w:t>1 Pedro 2.21–23</w:t>
      </w:r>
      <w:r>
        <w:rPr>
          <w:lang w:val="pt_PT" w:bidi="pt_PT"/>
        </w:rPr>
        <w:t xml:space="preserve">; </w:t>
      </w:r>
      <w:r>
        <w:rPr>
          <w:lang w:val="pt_PT" w:bidi="pt_PT"/>
        </w:rPr>
        <w:t>3.14–17</w:t>
      </w:r>
      <w:r>
        <w:rPr>
          <w:lang w:val="pt_PT" w:bidi="pt_PT"/>
        </w:rPr>
        <w:t xml:space="preserve">; </w:t>
      </w:r>
      <w:r>
        <w:rPr>
          <w:lang w:val="pt_PT" w:bidi="pt_PT"/>
        </w:rPr>
        <w:t>Apocalipse 14.12</w:t>
      </w:r>
      <w:r>
        <w:rPr>
          <w:lang w:val="pt_PT" w:bidi="pt_PT"/>
        </w:rPr>
        <w:t>). Mas ele promete salvação eterna àqueles que confiam nele (</w:t>
      </w:r>
      <w:r>
        <w:rPr>
          <w:lang w:val="pt_PT" w:bidi="pt_PT"/>
        </w:rPr>
        <w:t>Tiago 1.12</w:t>
      </w:r>
      <w:r>
        <w:rPr>
          <w:lang w:val="pt_PT" w:bidi="pt_PT"/>
        </w:rPr>
        <w:t xml:space="preserve">; </w:t>
      </w:r>
      <w:r>
        <w:rPr>
          <w:lang w:val="pt_PT" w:bidi="pt_PT"/>
        </w:rPr>
        <w:t>1 Pedro 1.6–9</w:t>
      </w:r>
      <w:r>
        <w:rPr>
          <w:lang w:val="pt_PT" w:bidi="pt_PT"/>
        </w:rPr>
        <w:t xml:space="preserve">; </w:t>
      </w:r>
      <w:r>
        <w:rPr>
          <w:lang w:val="pt_PT" w:bidi="pt_PT"/>
        </w:rPr>
        <w:t>4.12–19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20.3–7</w:t>
      </w:r>
      <w:r>
        <w:rPr>
          <w:lang w:val="pt_PT" w:bidi="pt_PT"/>
        </w:rPr>
        <w:t xml:space="preserve">; </w:t>
      </w:r>
      <w:r>
        <w:rPr>
          <w:lang w:val="pt_PT" w:bidi="pt_PT"/>
        </w:rPr>
        <w:t>31.24</w:t>
      </w:r>
      <w:r>
        <w:rPr>
          <w:lang w:val="pt_PT" w:bidi="pt_PT"/>
        </w:rPr>
        <w:t xml:space="preserve">; </w:t>
      </w:r>
      <w:r>
        <w:rPr>
          <w:lang w:val="pt_PT" w:bidi="pt_PT"/>
        </w:rPr>
        <w:t>Números 14.10–35</w:t>
      </w:r>
      <w:r>
        <w:rPr>
          <w:lang w:val="pt_PT" w:bidi="pt_PT"/>
        </w:rPr>
        <w:t xml:space="preserve">; </w:t>
      </w:r>
      <w:r>
        <w:rPr>
          <w:lang w:val="pt_PT" w:bidi="pt_PT"/>
        </w:rPr>
        <w:t>2 Reis 6.14–20</w:t>
      </w:r>
      <w:r>
        <w:rPr>
          <w:lang w:val="pt_PT" w:bidi="pt_PT"/>
        </w:rPr>
        <w:t xml:space="preserve">; </w:t>
      </w:r>
      <w:r>
        <w:rPr>
          <w:lang w:val="pt_PT" w:bidi="pt_PT"/>
        </w:rPr>
        <w:t>Jó 1.9–11</w:t>
      </w:r>
      <w:r>
        <w:rPr>
          <w:lang w:val="pt_PT" w:bidi="pt_PT"/>
        </w:rPr>
        <w:t xml:space="preserve">; </w:t>
      </w:r>
      <w:r>
        <w:rPr>
          <w:lang w:val="pt_PT" w:bidi="pt_PT"/>
        </w:rPr>
        <w:t>Salmo 91.1–16</w:t>
      </w:r>
      <w:r>
        <w:rPr>
          <w:lang w:val="pt_PT" w:bidi="pt_PT"/>
        </w:rPr>
        <w:t xml:space="preserve">; </w:t>
      </w:r>
      <w:r>
        <w:rPr>
          <w:lang w:val="pt_PT" w:bidi="pt_PT"/>
        </w:rPr>
        <w:t>Jeremias 1.18–19</w:t>
      </w:r>
      <w:r>
        <w:rPr>
          <w:lang w:val="pt_PT" w:bidi="pt_PT"/>
        </w:rPr>
        <w:t xml:space="preserve">; </w:t>
      </w:r>
      <w:r>
        <w:rPr>
          <w:lang w:val="pt_PT" w:bidi="pt_PT"/>
        </w:rPr>
        <w:t>11.18–23</w:t>
      </w:r>
      <w:r>
        <w:rPr>
          <w:lang w:val="pt_PT" w:bidi="pt_PT"/>
        </w:rPr>
        <w:t xml:space="preserve">; </w:t>
      </w:r>
      <w:r>
        <w:rPr>
          <w:lang w:val="pt_PT" w:bidi="pt_PT"/>
        </w:rPr>
        <w:t>20.1–2</w:t>
      </w:r>
      <w:r>
        <w:rPr>
          <w:lang w:val="pt_PT" w:bidi="pt_PT"/>
        </w:rPr>
        <w:t>,</w:t>
      </w:r>
      <w:r>
        <w:rPr>
          <w:lang w:val="pt_PT" w:bidi="pt_PT"/>
        </w:rPr>
        <w:t>7–13</w:t>
      </w:r>
      <w:r>
        <w:rPr>
          <w:lang w:val="pt_PT" w:bidi="pt_PT"/>
        </w:rPr>
        <w:t xml:space="preserve">; </w:t>
      </w:r>
      <w:r>
        <w:rPr>
          <w:lang w:val="pt_PT" w:bidi="pt_PT"/>
        </w:rPr>
        <w:t>26.24</w:t>
      </w:r>
      <w:r>
        <w:rPr>
          <w:lang w:val="pt_PT" w:bidi="pt_PT"/>
        </w:rPr>
        <w:t xml:space="preserve">; </w:t>
      </w:r>
      <w:r>
        <w:rPr>
          <w:lang w:val="pt_PT" w:bidi="pt_PT"/>
        </w:rPr>
        <w:t>36.19–20</w:t>
      </w:r>
      <w:r>
        <w:rPr>
          <w:lang w:val="pt_PT" w:bidi="pt_PT"/>
        </w:rPr>
        <w:t>,</w:t>
      </w:r>
      <w:r>
        <w:rPr>
          <w:lang w:val="pt_PT" w:bidi="pt_PT"/>
        </w:rPr>
        <w:t>26</w:t>
      </w:r>
      <w:r>
        <w:rPr>
          <w:lang w:val="pt_PT" w:bidi="pt_PT"/>
        </w:rPr>
        <w:t xml:space="preserve">; </w:t>
      </w:r>
      <w:r>
        <w:rPr>
          <w:lang w:val="pt_PT" w:bidi="pt_PT"/>
        </w:rPr>
        <w:t>39.11–14</w:t>
      </w:r>
      <w:r>
        <w:rPr>
          <w:lang w:val="pt_PT" w:bidi="pt_PT"/>
        </w:rPr>
        <w:t xml:space="preserve">; </w:t>
      </w:r>
      <w:r>
        <w:rPr>
          <w:lang w:val="pt_PT" w:bidi="pt_PT"/>
        </w:rPr>
        <w:t>Mateus 2.13–22</w:t>
      </w:r>
      <w:r>
        <w:rPr>
          <w:lang w:val="pt_PT" w:bidi="pt_PT"/>
        </w:rPr>
        <w:t xml:space="preserve">; </w:t>
      </w:r>
      <w:r>
        <w:rPr>
          <w:lang w:val="pt_PT" w:bidi="pt_PT"/>
        </w:rPr>
        <w:t>10.28–31</w:t>
      </w:r>
      <w:r>
        <w:rPr>
          <w:lang w:val="pt_PT" w:bidi="pt_PT"/>
        </w:rPr>
        <w:t xml:space="preserve">; </w:t>
      </w:r>
      <w:r>
        <w:rPr>
          <w:lang w:val="pt_PT" w:bidi="pt_PT"/>
        </w:rPr>
        <w:t>João 15.20</w:t>
      </w:r>
      <w:r>
        <w:rPr>
          <w:lang w:val="pt_PT" w:bidi="pt_PT"/>
        </w:rPr>
        <w:t xml:space="preserve">; </w:t>
      </w:r>
      <w:r>
        <w:rPr>
          <w:lang w:val="pt_PT" w:bidi="pt_PT"/>
        </w:rPr>
        <w:t>Atos 12.1–11</w:t>
      </w:r>
      <w:r>
        <w:rPr>
          <w:lang w:val="pt_PT" w:bidi="pt_PT"/>
        </w:rPr>
        <w:t xml:space="preserve">; </w:t>
      </w:r>
      <w:r>
        <w:rPr>
          <w:lang w:val="pt_PT" w:bidi="pt_PT"/>
        </w:rPr>
        <w:t>2 Coríntios 6.4–5</w:t>
      </w:r>
      <w:r>
        <w:rPr>
          <w:lang w:val="pt_PT" w:bidi="pt_PT"/>
        </w:rPr>
        <w:t xml:space="preserve">; </w:t>
      </w:r>
      <w:r>
        <w:rPr>
          <w:lang w:val="pt_PT" w:bidi="pt_PT"/>
        </w:rPr>
        <w:t>2 Timóteo 2.10–13</w:t>
      </w:r>
      <w:r>
        <w:rPr>
          <w:lang w:val="pt_PT" w:bidi="pt_PT"/>
        </w:rPr>
        <w:t xml:space="preserve">; </w:t>
      </w:r>
      <w:r>
        <w:rPr>
          <w:lang w:val="pt_PT" w:bidi="pt_PT"/>
        </w:rPr>
        <w:t>3.11–13</w:t>
      </w:r>
      <w:r>
        <w:rPr>
          <w:lang w:val="pt_PT" w:bidi="pt_PT"/>
        </w:rPr>
        <w:t xml:space="preserve">; </w:t>
      </w:r>
      <w:r>
        <w:rPr>
          <w:lang w:val="pt_PT" w:bidi="pt_PT"/>
        </w:rPr>
        <w:t>Hebreus 11.4–37</w:t>
      </w:r>
      <w:r>
        <w:rPr>
          <w:lang w:val="pt_PT" w:bidi="pt_PT"/>
        </w:rPr>
        <w:t xml:space="preserve">; </w:t>
      </w:r>
      <w:r>
        <w:rPr>
          <w:lang w:val="pt_PT" w:bidi="pt_PT"/>
        </w:rPr>
        <w:t>Tiago 1.12</w:t>
      </w:r>
      <w:r>
        <w:rPr>
          <w:lang w:val="pt_PT" w:bidi="pt_PT"/>
        </w:rPr>
        <w:t xml:space="preserve">; </w:t>
      </w:r>
      <w:r>
        <w:rPr>
          <w:lang w:val="pt_PT" w:bidi="pt_PT"/>
        </w:rPr>
        <w:t>1 Pedro 1.6</w:t>
      </w:r>
      <w:r>
        <w:rPr>
          <w:lang w:val="pt_PT" w:bidi="pt_PT"/>
        </w:rPr>
        <w:t xml:space="preserve">; </w:t>
      </w:r>
      <w:r>
        <w:rPr>
          <w:lang w:val="pt_PT" w:bidi="pt_PT"/>
        </w:rPr>
        <w:t>3.14–17</w:t>
      </w:r>
      <w:r>
        <w:rPr>
          <w:lang w:val="pt_PT" w:bidi="pt_PT"/>
        </w:rPr>
        <w:t xml:space="preserve">; </w:t>
      </w:r>
      <w:r>
        <w:rPr>
          <w:lang w:val="pt_PT" w:bidi="pt_PT"/>
        </w:rPr>
        <w:t>4.12–19</w:t>
      </w:r>
      <w:r>
        <w:rPr>
          <w:lang w:val="pt_PT" w:bidi="pt_PT"/>
        </w:rPr>
        <w:t xml:space="preserve">; </w:t>
      </w:r>
      <w:r>
        <w:rPr>
          <w:lang w:val="pt_PT" w:bidi="pt_PT"/>
        </w:rPr>
        <w:t>Apocalipse 14.12</w:t>
      </w:r>
      <w:r>
        <w:rPr>
          <w:lang w:val="pt_PT" w:bidi="pt_PT"/>
        </w:rPr>
      </w:r>
      <w:r>
        <w:rPr>
          <w:lang w:val="pt_PT" w:bidi="pt_PT"/>
        </w:rPr>
      </w:r>
    </w:p>
    <w:p>
      <w:pPr/>
      <w:r>
        <w:rPr>
          <w:lang w:val="pt_PT" w:bidi="pt_PT"/>
        </w:rPr>
      </w:r>
    </w:p>
    <w:p>
      <w:pPr>
        <w:pStyle w:val="Heading2"/>
      </w:pPr>
      <w:r>
        <w:rPr>
          <w:lang w:val="pt_PT" w:bidi="pt_PT"/>
        </w:rPr>
        <w:t>Dizeres "Eu Sou" de Jesus</w:t>
      </w:r>
      <w:r>
        <w:rPr>
          <w:lang w:val="pt_PT" w:bidi="pt_PT"/>
        </w:rPr>
      </w:r>
    </w:p>
    <w:p>
      <w:pPr/>
      <w:r>
        <w:rPr>
          <w:lang w:val="pt_PT" w:bidi="pt_PT"/>
        </w:rPr>
      </w:r>
      <w:r>
        <w:rPr>
          <w:lang w:val="pt_PT" w:bidi="pt_PT"/>
        </w:rPr>
        <w:t xml:space="preserve">No Evangelho de João, Jesus frequentemente usa a frase "Eu sou" (em grego, a frase é </w:t>
      </w:r>
      <w:r>
        <w:rPr>
          <w:i/>
          <w:lang w:val="pt_PT" w:bidi="pt_PT"/>
        </w:rPr>
        <w:t>egō eimi</w:t>
      </w:r>
      <w:r>
        <w:rPr>
          <w:lang w:val="pt_PT" w:bidi="pt_PT"/>
        </w:rPr>
        <w:t>). Às vezes, Jesus usa essa frase para se descrever. E.g., Jesus disse: "Eu sou o pão da vida." O Evangelho de João contém sete declarações em que Jesus diz "Eu sou" seguido por uma descrição de si mesmo (</w:t>
      </w:r>
      <w:r>
        <w:rPr>
          <w:lang w:val="pt_PT" w:bidi="pt_PT"/>
        </w:rPr>
        <w:t>João 6.35</w:t>
      </w:r>
      <w:r>
        <w:rPr>
          <w:lang w:val="pt_PT" w:bidi="pt_PT"/>
        </w:rPr>
        <w:t xml:space="preserve">; </w:t>
      </w:r>
      <w:r>
        <w:rPr>
          <w:lang w:val="pt_PT" w:bidi="pt_PT"/>
        </w:rPr>
        <w:t>8.12</w:t>
      </w:r>
      <w:r>
        <w:rPr>
          <w:lang w:val="pt_PT" w:bidi="pt_PT"/>
        </w:rPr>
        <w:t xml:space="preserve">; </w:t>
      </w:r>
      <w:r>
        <w:rPr>
          <w:lang w:val="pt_PT" w:bidi="pt_PT"/>
        </w:rPr>
        <w:t>10.9</w:t>
      </w:r>
      <w:r>
        <w:rPr>
          <w:lang w:val="pt_PT" w:bidi="pt_PT"/>
        </w:rPr>
        <w:t>,</w:t>
      </w:r>
      <w:r>
        <w:rPr>
          <w:lang w:val="pt_PT" w:bidi="pt_PT"/>
        </w:rPr>
        <w:t>11</w:t>
      </w:r>
      <w:r>
        <w:rPr>
          <w:lang w:val="pt_PT" w:bidi="pt_PT"/>
        </w:rPr>
        <w:t xml:space="preserve">; </w:t>
      </w:r>
      <w:r>
        <w:rPr>
          <w:lang w:val="pt_PT" w:bidi="pt_PT"/>
        </w:rPr>
        <w:t>11.25</w:t>
      </w:r>
      <w:r>
        <w:rPr>
          <w:lang w:val="pt_PT" w:bidi="pt_PT"/>
        </w:rPr>
        <w:t xml:space="preserve">; </w:t>
      </w:r>
      <w:r>
        <w:rPr>
          <w:lang w:val="pt_PT" w:bidi="pt_PT"/>
        </w:rPr>
        <w:t>14.6</w:t>
      </w:r>
      <w:r>
        <w:rPr>
          <w:lang w:val="pt_PT" w:bidi="pt_PT"/>
        </w:rPr>
        <w:t xml:space="preserve">; </w:t>
      </w:r>
      <w:r>
        <w:rPr>
          <w:lang w:val="pt_PT" w:bidi="pt_PT"/>
        </w:rPr>
        <w:t>15.1</w:t>
      </w:r>
      <w:r>
        <w:rPr>
          <w:lang w:val="pt_PT" w:bidi="pt_PT"/>
        </w:rPr>
        <w:t>).</w:t>
      </w:r>
    </w:p>
    <w:p>
      <w:pPr/>
      <w:r>
        <w:rPr>
          <w:lang w:val="pt_PT" w:bidi="pt_PT"/>
        </w:rPr>
      </w:r>
      <w:r>
        <w:rPr>
          <w:lang w:val="pt_PT" w:bidi="pt_PT"/>
        </w:rPr>
        <w:t>É importante notar que o grego não necessita do pronome "eu" (</w:t>
      </w:r>
      <w:r>
        <w:rPr>
          <w:i/>
          <w:lang w:val="pt_PT" w:bidi="pt_PT"/>
        </w:rPr>
        <w:t>egō</w:t>
      </w:r>
      <w:r>
        <w:rPr>
          <w:lang w:val="pt_PT" w:bidi="pt_PT"/>
        </w:rPr>
        <w:t xml:space="preserve">) nessas frases. Portanto, usar o pronome enfatiza a identidade do falante. Outro exemplo está no sermão da montanha no Evangelho de Mateus. Jesus diz: "Vocês ouviram o que foi dito … mas </w:t>
      </w:r>
      <w:r>
        <w:rPr>
          <w:i/>
          <w:lang w:val="pt_PT" w:bidi="pt_PT"/>
        </w:rPr>
        <w:t>eu</w:t>
      </w:r>
      <w:r>
        <w:rPr>
          <w:lang w:val="pt_PT" w:bidi="pt_PT"/>
        </w:rPr>
        <w:t xml:space="preserve"> [</w:t>
      </w:r>
      <w:r>
        <w:rPr>
          <w:i/>
          <w:lang w:val="pt_PT" w:bidi="pt_PT"/>
        </w:rPr>
        <w:t>egō</w:t>
      </w:r>
      <w:r>
        <w:rPr>
          <w:lang w:val="pt_PT" w:bidi="pt_PT"/>
        </w:rPr>
        <w:t xml:space="preserve">] lhes digo" (veja </w:t>
      </w:r>
      <w:r>
        <w:rPr>
          <w:lang w:val="pt_PT" w:bidi="pt_PT"/>
        </w:rPr>
        <w:t>Mateus 5.22</w:t>
      </w:r>
      <w:r>
        <w:rPr>
          <w:lang w:val="pt_PT" w:bidi="pt_PT"/>
        </w:rPr>
        <w:t>,</w:t>
      </w:r>
      <w:r>
        <w:rPr>
          <w:lang w:val="pt_PT" w:bidi="pt_PT"/>
        </w:rPr>
        <w:t>28</w:t>
      </w:r>
      <w:r>
        <w:rPr>
          <w:lang w:val="pt_PT" w:bidi="pt_PT"/>
        </w:rPr>
        <w:t>,</w:t>
      </w:r>
      <w:r>
        <w:rPr>
          <w:lang w:val="pt_PT" w:bidi="pt_PT"/>
        </w:rPr>
        <w:t>32</w:t>
      </w:r>
      <w:r>
        <w:rPr>
          <w:lang w:val="pt_PT" w:bidi="pt_PT"/>
        </w:rPr>
        <w:t>,</w:t>
      </w:r>
      <w:r>
        <w:rPr>
          <w:lang w:val="pt_PT" w:bidi="pt_PT"/>
        </w:rPr>
        <w:t>34</w:t>
      </w:r>
      <w:r>
        <w:rPr>
          <w:lang w:val="pt_PT" w:bidi="pt_PT"/>
        </w:rPr>
        <w:t>,</w:t>
      </w:r>
      <w:r>
        <w:rPr>
          <w:lang w:val="pt_PT" w:bidi="pt_PT"/>
        </w:rPr>
        <w:t>39</w:t>
      </w:r>
      <w:r>
        <w:rPr>
          <w:lang w:val="pt_PT" w:bidi="pt_PT"/>
        </w:rPr>
        <w:t>,</w:t>
      </w:r>
      <w:r>
        <w:rPr>
          <w:lang w:val="pt_PT" w:bidi="pt_PT"/>
        </w:rPr>
        <w:t>44</w:t>
      </w:r>
      <w:r>
        <w:rPr>
          <w:lang w:val="pt_PT" w:bidi="pt_PT"/>
        </w:rPr>
        <w:t>, e outras passagens). Incluir o pronome pessoal enfatiza a diferença entre os ensinamentos de Jesus e os de Moisés. Esta frase destaca a autoridade única de Jesus.</w:t>
      </w:r>
    </w:p>
    <w:p>
      <w:pPr/>
      <w:r>
        <w:rPr>
          <w:lang w:val="pt_PT" w:bidi="pt_PT"/>
        </w:rPr>
      </w:r>
      <w:r>
        <w:rPr>
          <w:lang w:val="pt_PT" w:bidi="pt_PT"/>
        </w:rPr>
        <w:t>Às vezes, Jesus usava a frase "Eu sou" de uma maneira gramaticalmente incomum, sem nada a seguir. E.g., Jesus disse, "Antes que Abraão nascesse, Eu sou" (</w:t>
      </w:r>
      <w:r>
        <w:rPr>
          <w:lang w:val="pt_PT" w:bidi="pt_PT"/>
        </w:rPr>
        <w:t>João 8.58</w:t>
      </w:r>
      <w:r>
        <w:rPr>
          <w:lang w:val="pt_PT" w:bidi="pt_PT"/>
        </w:rPr>
        <w:t xml:space="preserve">). </w:t>
      </w:r>
      <w:r>
        <w:rPr>
          <w:i/>
          <w:lang w:val="pt_PT" w:bidi="pt_PT"/>
        </w:rPr>
        <w:t>Antes de Abraão, Jesus era o quê?</w:t>
      </w:r>
      <w:r>
        <w:rPr>
          <w:lang w:val="pt_PT" w:bidi="pt_PT"/>
        </w:rPr>
        <w:t xml:space="preserve"> (compare </w:t>
      </w:r>
      <w:r>
        <w:rPr>
          <w:lang w:val="pt_PT" w:bidi="pt_PT"/>
        </w:rPr>
        <w:t>8.28</w:t>
      </w:r>
      <w:r>
        <w:rPr>
          <w:lang w:val="pt_PT" w:bidi="pt_PT"/>
        </w:rPr>
        <w:t xml:space="preserve">, </w:t>
      </w:r>
      <w:r>
        <w:rPr>
          <w:lang w:val="pt_PT" w:bidi="pt_PT"/>
        </w:rPr>
        <w:t>59</w:t>
      </w:r>
      <w:r>
        <w:rPr>
          <w:lang w:val="pt_PT" w:bidi="pt_PT"/>
        </w:rPr>
        <w:t xml:space="preserve">; </w:t>
      </w:r>
      <w:r>
        <w:rPr>
          <w:lang w:val="pt_PT" w:bidi="pt_PT"/>
        </w:rPr>
        <w:t>13.19</w:t>
      </w:r>
      <w:r>
        <w:rPr>
          <w:lang w:val="pt_PT" w:bidi="pt_PT"/>
        </w:rPr>
        <w:t>).</w:t>
      </w:r>
    </w:p>
    <w:p>
      <w:pPr/>
      <w:r>
        <w:rPr>
          <w:lang w:val="pt_PT" w:bidi="pt_PT"/>
        </w:rPr>
      </w:r>
      <w:r>
        <w:rPr>
          <w:lang w:val="pt_PT" w:bidi="pt_PT"/>
        </w:rPr>
        <w:t>A melhor explicação para esta expressão estranha vem do Antigo Testamento. Quando Moisés encontrou o Senhor no Monte Sinai, ele queria saber o nome de Deus (</w:t>
      </w:r>
      <w:r>
        <w:rPr>
          <w:lang w:val="pt_PT" w:bidi="pt_PT"/>
        </w:rPr>
        <w:t>Êxodo 3.6</w:t>
      </w:r>
      <w:r>
        <w:rPr>
          <w:lang w:val="pt_PT" w:bidi="pt_PT"/>
        </w:rPr>
        <w:t xml:space="preserve">, </w:t>
      </w:r>
      <w:r>
        <w:rPr>
          <w:lang w:val="pt_PT" w:bidi="pt_PT"/>
        </w:rPr>
        <w:t>13–14</w:t>
      </w:r>
      <w:r>
        <w:rPr>
          <w:lang w:val="pt_PT" w:bidi="pt_PT"/>
        </w:rPr>
        <w:t xml:space="preserve">). Deus lhe disse que seu nome é "YHWH," quatro letras hebraicas que podem expressar existência. </w:t>
      </w:r>
    </w:p>
    <w:p>
      <w:pPr/>
      <w:r>
        <w:rPr>
          <w:lang w:val="pt_PT" w:bidi="pt_PT"/>
        </w:rPr>
      </w:r>
      <w:r>
        <w:rPr>
          <w:lang w:val="pt_PT" w:bidi="pt_PT"/>
        </w:rPr>
        <w:t xml:space="preserve">Quando os judeus traduziram o Antigo Testamento para o grego, em </w:t>
      </w:r>
      <w:r>
        <w:rPr>
          <w:lang w:val="pt_PT" w:bidi="pt_PT"/>
        </w:rPr>
        <w:t>Êxodo 3.14</w:t>
      </w:r>
      <w:r>
        <w:rPr>
          <w:lang w:val="pt_PT" w:bidi="pt_PT"/>
        </w:rPr>
        <w:t xml:space="preserve">, o nome de Deus "EU SOU O QUE SOU" tornou-se </w:t>
      </w:r>
      <w:r>
        <w:rPr>
          <w:i/>
          <w:lang w:val="pt_PT" w:bidi="pt_PT"/>
        </w:rPr>
        <w:t>egō eimi ho ōn</w:t>
      </w:r>
      <w:r>
        <w:rPr>
          <w:lang w:val="pt_PT" w:bidi="pt_PT"/>
        </w:rPr>
        <w:t xml:space="preserve"> ("Eu sou aquele que é"). Em outros lugares, especialmente em Isaías (</w:t>
      </w:r>
      <w:r>
        <w:rPr>
          <w:lang w:val="pt_PT" w:bidi="pt_PT"/>
        </w:rPr>
        <w:t>Isaías 43.25</w:t>
      </w:r>
      <w:r>
        <w:rPr>
          <w:lang w:val="pt_PT" w:bidi="pt_PT"/>
        </w:rPr>
        <w:t xml:space="preserve">; </w:t>
      </w:r>
      <w:r>
        <w:rPr>
          <w:lang w:val="pt_PT" w:bidi="pt_PT"/>
        </w:rPr>
        <w:t>51.12</w:t>
      </w:r>
      <w:r>
        <w:rPr>
          <w:lang w:val="pt_PT" w:bidi="pt_PT"/>
        </w:rPr>
        <w:t xml:space="preserve">; </w:t>
      </w:r>
      <w:r>
        <w:rPr>
          <w:lang w:val="pt_PT" w:bidi="pt_PT"/>
        </w:rPr>
        <w:t>52.6</w:t>
      </w:r>
      <w:r>
        <w:rPr>
          <w:lang w:val="pt_PT" w:bidi="pt_PT"/>
        </w:rPr>
        <w:t xml:space="preserve">), o Antigo Testamento grego usa </w:t>
      </w:r>
      <w:r>
        <w:rPr>
          <w:i/>
          <w:lang w:val="pt_PT" w:bidi="pt_PT"/>
        </w:rPr>
        <w:t>egō eimi</w:t>
      </w:r>
      <w:r>
        <w:rPr>
          <w:lang w:val="pt_PT" w:bidi="pt_PT"/>
        </w:rPr>
        <w:t xml:space="preserve"> ("Eu sou") como uma maneira especial de Deus falar sobre si mesmo. Em muitos outros versículos, a tradução grega usa </w:t>
      </w:r>
      <w:r>
        <w:rPr>
          <w:i/>
          <w:lang w:val="pt_PT" w:bidi="pt_PT"/>
        </w:rPr>
        <w:t>kurios</w:t>
      </w:r>
      <w:r>
        <w:rPr>
          <w:lang w:val="pt_PT" w:bidi="pt_PT"/>
        </w:rPr>
        <w:t xml:space="preserve"> ("Senhor") para o nome de Deus. Alguns judeus entenderam as palavras "Eu sou" de Jesus como uma reivindicação ao nome de Deus, como em </w:t>
      </w:r>
      <w:r>
        <w:rPr>
          <w:lang w:val="pt_PT" w:bidi="pt_PT"/>
        </w:rPr>
        <w:t>João 8.58</w:t>
      </w:r>
      <w:r>
        <w:rPr>
          <w:lang w:val="pt_PT" w:bidi="pt_PT"/>
        </w:rPr>
        <w:t xml:space="preserve">, onde tentaram apedrejá-lo. Mas em outras passagens, como </w:t>
      </w:r>
      <w:r>
        <w:rPr>
          <w:lang w:val="pt_PT" w:bidi="pt_PT"/>
        </w:rPr>
        <w:t>João 8.24</w:t>
      </w:r>
      <w:r>
        <w:rPr>
          <w:lang w:val="pt_PT" w:bidi="pt_PT"/>
        </w:rPr>
        <w:t>, eles não reagiram dessa forma e apenas lhe perguntaram: "Quem és tu?"</w:t>
      </w:r>
    </w:p>
    <w:p>
      <w:pPr/>
      <w:r>
        <w:rPr>
          <w:lang w:val="pt_PT" w:bidi="pt_PT"/>
        </w:rPr>
      </w:r>
      <w:r>
        <w:rPr>
          <w:lang w:val="pt_PT" w:bidi="pt_PT"/>
        </w:rPr>
        <w:t>Jesus não apenas representa Deus. As declarações "Eu Sou" mostram a natureza divina de Jesus, indicando que ele pode trabalhar, falar e agir no lugar do Pai. Ele não é apenas um humano. Ele é a Palavra</w:t>
      </w:r>
      <w:r>
        <w:rPr>
          <w:i/>
          <w:lang w:val="pt_PT" w:bidi="pt_PT"/>
        </w:rPr>
        <w:t xml:space="preserve"> </w:t>
      </w:r>
      <w:r>
        <w:rPr>
          <w:lang w:val="pt_PT" w:bidi="pt_PT"/>
        </w:rPr>
        <w:t>de Deus que se tornou humano (</w:t>
      </w:r>
      <w:r>
        <w:rPr>
          <w:lang w:val="pt_PT" w:bidi="pt_PT"/>
        </w:rPr>
        <w:t>João 1.1</w:t>
      </w:r>
      <w:r>
        <w:rPr>
          <w:lang w:val="pt_PT" w:bidi="pt_PT"/>
        </w:rPr>
        <w:t>). Sua voz é a voz do Pai, e sua vida revela a vida de Deus em um corpo humano. A frase "Eu Sou" expressa poderosamente quem Jesus é.</w:t>
      </w:r>
    </w:p>
    <w:p>
      <w:pPr/>
      <w:r>
        <w:rPr>
          <w:lang w:val="pt_PT" w:bidi="pt_PT"/>
        </w:rPr>
      </w:r>
      <w:r>
        <w:rPr>
          <w:u w:val="single"/>
          <w:lang w:val="pt_PT" w:bidi="pt_PT"/>
        </w:rPr>
        <w:t>Passagens para estudo complementar</w:t>
      </w:r>
    </w:p>
    <w:p>
      <w:pPr/>
      <w:r>
        <w:rPr>
          <w:lang w:val="pt_PT" w:bidi="pt_PT"/>
        </w:rPr>
      </w:r>
      <w:r>
        <w:rPr>
          <w:lang w:val="pt_PT" w:bidi="pt_PT"/>
        </w:rPr>
        <w:t>João 6.35</w:t>
      </w:r>
      <w:r>
        <w:rPr>
          <w:lang w:val="pt_PT" w:bidi="pt_PT"/>
        </w:rPr>
        <w:t xml:space="preserve">, </w:t>
      </w:r>
      <w:r>
        <w:rPr>
          <w:lang w:val="pt_PT" w:bidi="pt_PT"/>
        </w:rPr>
        <w:t>48</w:t>
      </w:r>
      <w:r>
        <w:rPr>
          <w:lang w:val="pt_PT" w:bidi="pt_PT"/>
        </w:rPr>
        <w:t xml:space="preserve">; </w:t>
      </w:r>
      <w:r>
        <w:rPr>
          <w:lang w:val="pt_PT" w:bidi="pt_PT"/>
        </w:rPr>
        <w:t>8.12</w:t>
      </w:r>
      <w:r>
        <w:rPr>
          <w:lang w:val="pt_PT" w:bidi="pt_PT"/>
        </w:rPr>
        <w:t xml:space="preserve">, </w:t>
      </w:r>
      <w:r>
        <w:rPr>
          <w:lang w:val="pt_PT" w:bidi="pt_PT"/>
        </w:rPr>
        <w:t>58</w:t>
      </w:r>
      <w:r>
        <w:rPr>
          <w:lang w:val="pt_PT" w:bidi="pt_PT"/>
        </w:rPr>
        <w:t xml:space="preserve">; </w:t>
      </w:r>
      <w:r>
        <w:rPr>
          <w:lang w:val="pt_PT" w:bidi="pt_PT"/>
        </w:rPr>
        <w:t xml:space="preserve">9.5; </w:t>
      </w:r>
      <w:r>
        <w:rPr>
          <w:lang w:val="pt_PT" w:bidi="pt_PT"/>
        </w:rPr>
        <w:t>10.7–14</w:t>
      </w:r>
      <w:r>
        <w:rPr>
          <w:lang w:val="pt_PT" w:bidi="pt_PT"/>
        </w:rPr>
        <w:t xml:space="preserve">; </w:t>
      </w:r>
      <w:r>
        <w:rPr>
          <w:lang w:val="pt_PT" w:bidi="pt_PT"/>
        </w:rPr>
        <w:t>11.25</w:t>
      </w:r>
      <w:r>
        <w:rPr>
          <w:lang w:val="pt_PT" w:bidi="pt_PT"/>
        </w:rPr>
        <w:t xml:space="preserve">; </w:t>
      </w:r>
      <w:r>
        <w:rPr>
          <w:lang w:val="pt_PT" w:bidi="pt_PT"/>
        </w:rPr>
        <w:t>14.6</w:t>
      </w:r>
      <w:r>
        <w:rPr>
          <w:lang w:val="pt_PT" w:bidi="pt_PT"/>
        </w:rPr>
        <w:t xml:space="preserve">; </w:t>
      </w:r>
      <w:r>
        <w:rPr>
          <w:lang w:val="pt_PT" w:bidi="pt_PT"/>
        </w:rPr>
        <w:t>15.1</w:t>
      </w:r>
      <w:r>
        <w:rPr>
          <w:lang w:val="pt_PT" w:bidi="pt_PT"/>
        </w:rPr>
        <w:t>,</w:t>
      </w:r>
      <w:r>
        <w:rPr>
          <w:lang w:val="pt_PT" w:bidi="pt_PT"/>
        </w:rPr>
        <w:t>5</w:t>
      </w:r>
      <w:r>
        <w:rPr>
          <w:lang w:val="pt_PT" w:bidi="pt_PT"/>
        </w:rPr>
      </w:r>
      <w:r>
        <w:rPr>
          <w:lang w:val="pt_PT" w:bidi="pt_PT"/>
        </w:rPr>
      </w:r>
    </w:p>
    <w:p>
      <w:pPr/>
      <w:r>
        <w:rPr>
          <w:lang w:val="pt_PT" w:bidi="pt_PT"/>
        </w:rPr>
      </w:r>
    </w:p>
    <w:p>
      <w:pPr>
        <w:pStyle w:val="Heading2"/>
      </w:pPr>
      <w:r>
        <w:rPr>
          <w:lang w:val="pt_PT" w:bidi="pt_PT"/>
        </w:rPr>
        <w:t>Doação cristã</w:t>
      </w:r>
      <w:r>
        <w:rPr>
          <w:lang w:val="pt_PT" w:bidi="pt_PT"/>
        </w:rPr>
      </w:r>
    </w:p>
    <w:p>
      <w:pPr/>
      <w:r>
        <w:rPr>
          <w:lang w:val="pt_PT" w:bidi="pt_PT"/>
        </w:rPr>
      </w:r>
      <w:r>
        <w:rPr>
          <w:lang w:val="pt_PT" w:bidi="pt_PT"/>
        </w:rPr>
        <w:t>Dar generosamente como cristão demonstra verdadeira graça. Vemos isso em "nosso Senhor Jesus Cristo, que sendo rico, por amor de vocês se fez pobre, para que por meio de sua pobreza vocês se tornassem ricos" (</w:t>
      </w:r>
      <w:r>
        <w:rPr>
          <w:lang w:val="pt_PT" w:bidi="pt_PT"/>
        </w:rPr>
        <w:t>2 Coríntios 8.9</w:t>
      </w:r>
      <w:r>
        <w:rPr>
          <w:lang w:val="pt_PT" w:bidi="pt_PT"/>
        </w:rPr>
        <w:t xml:space="preserve">; </w:t>
      </w:r>
      <w:r>
        <w:rPr>
          <w:lang w:val="pt_PT" w:bidi="pt_PT"/>
        </w:rPr>
        <w:t>Filipenses 2.5–8</w:t>
      </w:r>
      <w:r>
        <w:rPr>
          <w:lang w:val="pt_PT" w:bidi="pt_PT"/>
        </w:rPr>
        <w:t>). Recebemos seu favor imerecido na salvação, e damos generosamente em resposta ao “Seu dom indescritível!” (</w:t>
      </w:r>
      <w:r>
        <w:rPr>
          <w:lang w:val="pt_PT" w:bidi="pt_PT"/>
        </w:rPr>
        <w:t>2 Coríntios 9.15</w:t>
      </w:r>
      <w:r>
        <w:rPr>
          <w:lang w:val="pt_PT" w:bidi="pt_PT"/>
        </w:rPr>
        <w:t>).</w:t>
      </w:r>
    </w:p>
    <w:p>
      <w:pPr/>
      <w:r>
        <w:rPr>
          <w:lang w:val="pt_PT" w:bidi="pt_PT"/>
        </w:rPr>
      </w:r>
      <w:r>
        <w:rPr>
          <w:lang w:val="pt_PT" w:bidi="pt_PT"/>
        </w:rPr>
        <w:t>Jesus ensinou que a generosidade revela quem o segue (</w:t>
      </w:r>
      <w:r>
        <w:rPr>
          <w:lang w:val="pt_PT" w:bidi="pt_PT"/>
        </w:rPr>
        <w:t>Mateus 25.34–36</w:t>
      </w:r>
      <w:r>
        <w:rPr>
          <w:lang w:val="pt_PT" w:bidi="pt_PT"/>
        </w:rPr>
        <w:t>). Ele enfatizou a importância das intenções e da atitude de uma pessoa, não apenas a quantidade doada (</w:t>
      </w:r>
      <w:r>
        <w:rPr>
          <w:lang w:val="pt_PT" w:bidi="pt_PT"/>
        </w:rPr>
        <w:t>Marcos 12.41–44</w:t>
      </w:r>
      <w:r>
        <w:rPr>
          <w:lang w:val="pt_PT" w:bidi="pt_PT"/>
        </w:rPr>
        <w:t>).</w:t>
      </w:r>
    </w:p>
    <w:p>
      <w:pPr/>
      <w:r>
        <w:rPr>
          <w:lang w:val="pt_PT" w:bidi="pt_PT"/>
        </w:rPr>
      </w:r>
      <w:r>
        <w:rPr>
          <w:lang w:val="pt_PT" w:bidi="pt_PT"/>
        </w:rPr>
        <w:t>Em 2 Coríntios, o apóstolo Paulo enfatiza o tema da doação. Ele encoraja a igreja em Corinto a doar generosamente para ajudar aqueles que estão em necessidade, especialmente os pobres cristãos judeus em Jerusalém (</w:t>
      </w:r>
      <w:r>
        <w:rPr>
          <w:lang w:val="pt_PT" w:bidi="pt_PT"/>
        </w:rPr>
        <w:t>2 Coríntios 8.6–7</w:t>
      </w:r>
      <w:r>
        <w:rPr>
          <w:lang w:val="pt_PT" w:bidi="pt_PT"/>
        </w:rPr>
        <w:t xml:space="preserve">; </w:t>
      </w:r>
      <w:r>
        <w:rPr>
          <w:lang w:val="pt_PT" w:bidi="pt_PT"/>
        </w:rPr>
        <w:t>9.1–5</w:t>
      </w:r>
      <w:r>
        <w:rPr>
          <w:lang w:val="pt_PT" w:bidi="pt_PT"/>
        </w:rPr>
        <w:t>). Essa generosidade mostraria que os cristãos gentios e os cristãos judeus em Jerusalém fazem parte do mesmo "corpo".</w:t>
      </w:r>
    </w:p>
    <w:p>
      <w:pPr/>
      <w:r>
        <w:rPr>
          <w:lang w:val="pt_PT" w:bidi="pt_PT"/>
        </w:rPr>
      </w:r>
      <w:r>
        <w:rPr>
          <w:lang w:val="pt_PT" w:bidi="pt_PT"/>
        </w:rPr>
        <w:t>Aqui está um resumo dos ensinamentos de Paulo sobre a doação cristã:</w:t>
      </w:r>
    </w:p>
    <w:p>
      <w:pPr>
        <w:pStyle w:val="ListNumber"/>
        <w:numPr>
          <w:ilvl w:val="0"/>
          <w:numId w:val="16"/>
        </w:numPr>
        <w:spacing w:line="240" w:lineRule="auto"/>
        <w:ind w:left="720"/>
      </w:pPr>
      <w:r>
        <w:rPr>
          <w:lang w:val="pt_PT" w:bidi="pt_PT"/>
        </w:rPr>
      </w:r>
      <w:r>
        <w:rPr>
          <w:lang w:val="pt_PT" w:bidi="pt_PT"/>
        </w:rPr>
        <w:t>Nossa doação deve vir de uma mente e coração dispostos (</w:t>
      </w:r>
      <w:r>
        <w:rPr>
          <w:lang w:val="pt_PT" w:bidi="pt_PT"/>
        </w:rPr>
        <w:t>2 Coríntios 8.12</w:t>
      </w:r>
      <w:r>
        <w:rPr>
          <w:lang w:val="pt_PT" w:bidi="pt_PT"/>
        </w:rPr>
        <w:t xml:space="preserve">; </w:t>
      </w:r>
      <w:r>
        <w:rPr>
          <w:lang w:val="pt_PT" w:bidi="pt_PT"/>
        </w:rPr>
        <w:t>9.7</w:t>
      </w:r>
      <w:r>
        <w:rPr>
          <w:lang w:val="pt_PT" w:bidi="pt_PT"/>
        </w:rPr>
        <w:t>). Paulo enfatiza que a razão por trás de nossa doação é a mais importante.</w:t>
      </w:r>
    </w:p>
    <w:p>
      <w:pPr>
        <w:pStyle w:val="ListNumber"/>
        <w:spacing w:line="240" w:lineRule="auto"/>
        <w:ind w:left="720"/>
      </w:pPr>
      <w:r>
        <w:rPr>
          <w:lang w:val="pt_PT" w:bidi="pt_PT"/>
        </w:rPr>
      </w:r>
      <w:r>
        <w:rPr>
          <w:lang w:val="pt_PT" w:bidi="pt_PT"/>
        </w:rPr>
        <w:t>O verdadeiro ato de dar traz alegria, ao contrário de presentes dados com relutância (</w:t>
      </w:r>
      <w:r>
        <w:rPr>
          <w:lang w:val="pt_PT" w:bidi="pt_PT"/>
        </w:rPr>
        <w:t>2 Coríntios 9.5</w:t>
      </w:r>
      <w:r>
        <w:rPr>
          <w:lang w:val="pt_PT" w:bidi="pt_PT"/>
        </w:rPr>
        <w:t>). Quando damos aos outros, isso traz alegria, assim como um agricultor fica feliz ao plantar (semear sementes) porque sabe que as colheitas crescerão (</w:t>
      </w:r>
      <w:r>
        <w:rPr>
          <w:lang w:val="pt_PT" w:bidi="pt_PT"/>
        </w:rPr>
        <w:t>9.6–10</w:t>
      </w:r>
      <w:r>
        <w:rPr>
          <w:lang w:val="pt_PT" w:bidi="pt_PT"/>
        </w:rPr>
        <w:t>). Compartilhar com aqueles que precisam também traz alegria (</w:t>
      </w:r>
      <w:r>
        <w:rPr>
          <w:lang w:val="pt_PT" w:bidi="pt_PT"/>
        </w:rPr>
        <w:t>9.1–2</w:t>
      </w:r>
      <w:r>
        <w:rPr>
          <w:lang w:val="pt_PT" w:bidi="pt_PT"/>
        </w:rPr>
        <w:t>).</w:t>
      </w:r>
    </w:p>
    <w:p>
      <w:pPr>
        <w:pStyle w:val="ListNumber"/>
        <w:spacing w:line="240" w:lineRule="auto"/>
        <w:ind w:left="720"/>
      </w:pPr>
      <w:r>
        <w:rPr>
          <w:lang w:val="pt_PT" w:bidi="pt_PT"/>
        </w:rPr>
      </w:r>
      <w:r>
        <w:rPr>
          <w:lang w:val="pt_PT" w:bidi="pt_PT"/>
        </w:rPr>
        <w:t>O ato de dar cristão é generoso e pode envolver sacrifício, como demonstrado pelos macedônios (</w:t>
      </w:r>
      <w:r>
        <w:rPr>
          <w:lang w:val="pt_PT" w:bidi="pt_PT"/>
        </w:rPr>
        <w:t>2 Coríntios 8.1–5</w:t>
      </w:r>
      <w:r>
        <w:rPr>
          <w:lang w:val="pt_PT" w:bidi="pt_PT"/>
        </w:rPr>
        <w:t>).</w:t>
      </w:r>
    </w:p>
    <w:p>
      <w:pPr>
        <w:pStyle w:val="ListNumber"/>
        <w:spacing w:line="240" w:lineRule="auto"/>
        <w:ind w:left="720"/>
      </w:pPr>
      <w:r>
        <w:rPr>
          <w:lang w:val="pt_PT" w:bidi="pt_PT"/>
        </w:rPr>
      </w:r>
      <w:r>
        <w:rPr>
          <w:lang w:val="pt_PT" w:bidi="pt_PT"/>
        </w:rPr>
        <w:t>Lidar com presentes financeiros requer honestidade, integridade e cuidado. Paulo foi cuidadoso em proteger seus colegas que coletavam presentes das igrejas de suspeitas (</w:t>
      </w:r>
      <w:r>
        <w:rPr>
          <w:lang w:val="pt_PT" w:bidi="pt_PT"/>
        </w:rPr>
        <w:t>2 Coríntios 8.20–21</w:t>
      </w:r>
      <w:r>
        <w:rPr>
          <w:lang w:val="pt_PT" w:bidi="pt_PT"/>
        </w:rPr>
        <w:t>). As pessoas que gerenciam doações da igreja devem ter uma reputação comprovada e responsabilidade.</w:t>
      </w:r>
    </w:p>
    <w:p>
      <w:pPr/>
      <w:r>
        <w:rPr>
          <w:lang w:val="pt_PT" w:bidi="pt_PT"/>
        </w:rPr>
      </w:r>
      <w:r>
        <w:rPr>
          <w:lang w:val="pt_PT" w:bidi="pt_PT"/>
        </w:rPr>
        <w:t>A vida cristã deve demonstrar uma preocupação generosa com aqueles que estão em necessidade. Paulo instrui os cristãos a agradarem a Deus, e não a si mesmos (</w:t>
      </w:r>
      <w:r>
        <w:rPr>
          <w:lang w:val="pt_PT" w:bidi="pt_PT"/>
        </w:rPr>
        <w:t>2 Coríntios 5.15</w:t>
      </w:r>
      <w:r>
        <w:rPr>
          <w:lang w:val="pt_PT" w:bidi="pt_PT"/>
        </w:rPr>
        <w:t>). Os cristãos devem viver sob a liderança de Jesus, e seu amor deve motivá-los (</w:t>
      </w:r>
      <w:r>
        <w:rPr>
          <w:lang w:val="pt_PT" w:bidi="pt_PT"/>
        </w:rPr>
        <w:t>5.14</w:t>
      </w:r>
      <w:r>
        <w:rPr>
          <w:lang w:val="pt_PT" w:bidi="pt_PT"/>
        </w:rPr>
        <w:t>). Podemos demonstrar esse amor claramente através de nossas doações.</w:t>
      </w:r>
    </w:p>
    <w:p>
      <w:pPr/>
      <w:r>
        <w:rPr>
          <w:lang w:val="pt_PT" w:bidi="pt_PT"/>
        </w:rPr>
      </w:r>
      <w:r>
        <w:rPr>
          <w:u w:val="single"/>
          <w:lang w:val="pt_PT" w:bidi="pt_PT"/>
        </w:rPr>
        <w:t>Passagens para estudo complementar</w:t>
      </w:r>
    </w:p>
    <w:p>
      <w:pPr/>
      <w:r>
        <w:rPr>
          <w:lang w:val="pt_PT" w:bidi="pt_PT"/>
        </w:rPr>
      </w:r>
      <w:r>
        <w:rPr>
          <w:lang w:val="pt_PT" w:bidi="pt_PT"/>
        </w:rPr>
        <w:t>Êxodo 25.2</w:t>
      </w:r>
      <w:r>
        <w:rPr>
          <w:lang w:val="pt_PT" w:bidi="pt_PT"/>
        </w:rPr>
        <w:t xml:space="preserve">; </w:t>
      </w:r>
      <w:r>
        <w:rPr>
          <w:lang w:val="pt_PT" w:bidi="pt_PT"/>
        </w:rPr>
        <w:t>35.5</w:t>
      </w:r>
      <w:r>
        <w:rPr>
          <w:lang w:val="pt_PT" w:bidi="pt_PT"/>
        </w:rPr>
        <w:t xml:space="preserve">; </w:t>
      </w:r>
      <w:r>
        <w:rPr>
          <w:lang w:val="pt_PT" w:bidi="pt_PT"/>
        </w:rPr>
        <w:t>Levítico 25.35</w:t>
      </w:r>
      <w:r>
        <w:rPr>
          <w:lang w:val="pt_PT" w:bidi="pt_PT"/>
        </w:rPr>
        <w:t xml:space="preserve">; </w:t>
      </w:r>
      <w:r>
        <w:rPr>
          <w:lang w:val="pt_PT" w:bidi="pt_PT"/>
        </w:rPr>
        <w:t>Deuteronômio 15.7–11</w:t>
      </w:r>
      <w:r>
        <w:rPr>
          <w:lang w:val="pt_PT" w:bidi="pt_PT"/>
        </w:rPr>
        <w:t xml:space="preserve">; </w:t>
      </w:r>
      <w:r>
        <w:rPr>
          <w:lang w:val="pt_PT" w:bidi="pt_PT"/>
        </w:rPr>
        <w:t>16.17</w:t>
      </w:r>
      <w:r>
        <w:rPr>
          <w:lang w:val="pt_PT" w:bidi="pt_PT"/>
        </w:rPr>
        <w:t xml:space="preserve">; </w:t>
      </w:r>
      <w:r>
        <w:rPr>
          <w:lang w:val="pt_PT" w:bidi="pt_PT"/>
        </w:rPr>
        <w:t>1 Crônicas 29.9</w:t>
      </w:r>
      <w:r>
        <w:rPr>
          <w:lang w:val="pt_PT" w:bidi="pt_PT"/>
        </w:rPr>
        <w:t xml:space="preserve">; </w:t>
      </w:r>
      <w:r>
        <w:rPr>
          <w:lang w:val="pt_PT" w:bidi="pt_PT"/>
        </w:rPr>
        <w:t>Provérbios 3.9–10</w:t>
      </w:r>
      <w:r>
        <w:rPr>
          <w:lang w:val="pt_PT" w:bidi="pt_PT"/>
        </w:rPr>
        <w:t xml:space="preserve">; </w:t>
      </w:r>
      <w:r>
        <w:rPr>
          <w:lang w:val="pt_PT" w:bidi="pt_PT"/>
        </w:rPr>
        <w:t>11.24–26</w:t>
      </w:r>
      <w:r>
        <w:rPr>
          <w:lang w:val="pt_PT" w:bidi="pt_PT"/>
        </w:rPr>
        <w:t xml:space="preserve">; </w:t>
      </w:r>
      <w:r>
        <w:rPr>
          <w:lang w:val="pt_PT" w:bidi="pt_PT"/>
        </w:rPr>
        <w:t>21.13</w:t>
      </w:r>
      <w:r>
        <w:rPr>
          <w:lang w:val="pt_PT" w:bidi="pt_PT"/>
        </w:rPr>
        <w:t xml:space="preserve">; </w:t>
      </w:r>
      <w:r>
        <w:rPr>
          <w:lang w:val="pt_PT" w:bidi="pt_PT"/>
        </w:rPr>
        <w:t>28.27</w:t>
      </w:r>
      <w:r>
        <w:rPr>
          <w:lang w:val="pt_PT" w:bidi="pt_PT"/>
        </w:rPr>
        <w:t xml:space="preserve">; </w:t>
      </w:r>
      <w:r>
        <w:rPr>
          <w:lang w:val="pt_PT" w:bidi="pt_PT"/>
        </w:rPr>
        <w:t>Malaquias 3.8</w:t>
      </w:r>
      <w:r>
        <w:rPr>
          <w:lang w:val="pt_PT" w:bidi="pt_PT"/>
        </w:rPr>
        <w:t xml:space="preserve">; </w:t>
      </w:r>
      <w:r>
        <w:rPr>
          <w:lang w:val="pt_PT" w:bidi="pt_PT"/>
        </w:rPr>
        <w:t>Mateus 5.42</w:t>
      </w:r>
      <w:r>
        <w:rPr>
          <w:lang w:val="pt_PT" w:bidi="pt_PT"/>
        </w:rPr>
        <w:t xml:space="preserve">; </w:t>
      </w:r>
      <w:r>
        <w:rPr>
          <w:lang w:val="pt_PT" w:bidi="pt_PT"/>
        </w:rPr>
        <w:t>6.3–4</w:t>
      </w:r>
      <w:r>
        <w:rPr>
          <w:lang w:val="pt_PT" w:bidi="pt_PT"/>
        </w:rPr>
        <w:t xml:space="preserve">; </w:t>
      </w:r>
      <w:r>
        <w:rPr>
          <w:lang w:val="pt_PT" w:bidi="pt_PT"/>
        </w:rPr>
        <w:t>10.8</w:t>
      </w:r>
      <w:r>
        <w:rPr>
          <w:lang w:val="pt_PT" w:bidi="pt_PT"/>
        </w:rPr>
        <w:t xml:space="preserve">; </w:t>
      </w:r>
      <w:r>
        <w:rPr>
          <w:lang w:val="pt_PT" w:bidi="pt_PT"/>
        </w:rPr>
        <w:t>19.21</w:t>
      </w:r>
      <w:r>
        <w:rPr>
          <w:lang w:val="pt_PT" w:bidi="pt_PT"/>
        </w:rPr>
        <w:t xml:space="preserve">; </w:t>
      </w:r>
      <w:r>
        <w:rPr>
          <w:lang w:val="pt_PT" w:bidi="pt_PT"/>
        </w:rPr>
        <w:t>Lucas 6.38</w:t>
      </w:r>
      <w:r>
        <w:rPr>
          <w:lang w:val="pt_PT" w:bidi="pt_PT"/>
        </w:rPr>
        <w:t xml:space="preserve">; </w:t>
      </w:r>
      <w:r>
        <w:rPr>
          <w:lang w:val="pt_PT" w:bidi="pt_PT"/>
        </w:rPr>
        <w:t>11.41</w:t>
      </w:r>
      <w:r>
        <w:rPr>
          <w:lang w:val="pt_PT" w:bidi="pt_PT"/>
        </w:rPr>
        <w:t xml:space="preserve">; </w:t>
      </w:r>
      <w:r>
        <w:rPr>
          <w:lang w:val="pt_PT" w:bidi="pt_PT"/>
        </w:rPr>
        <w:t>12.33–34</w:t>
      </w:r>
      <w:r>
        <w:rPr>
          <w:lang w:val="pt_PT" w:bidi="pt_PT"/>
        </w:rPr>
        <w:t xml:space="preserve">; </w:t>
      </w:r>
      <w:r>
        <w:rPr>
          <w:lang w:val="pt_PT" w:bidi="pt_PT"/>
        </w:rPr>
        <w:t>18.22</w:t>
      </w:r>
      <w:r>
        <w:rPr>
          <w:lang w:val="pt_PT" w:bidi="pt_PT"/>
        </w:rPr>
        <w:t xml:space="preserve">; </w:t>
      </w:r>
      <w:r>
        <w:rPr>
          <w:lang w:val="pt_PT" w:bidi="pt_PT"/>
        </w:rPr>
        <w:t>Atos 11.29</w:t>
      </w:r>
      <w:r>
        <w:rPr>
          <w:lang w:val="pt_PT" w:bidi="pt_PT"/>
        </w:rPr>
        <w:t xml:space="preserve">; </w:t>
      </w:r>
      <w:r>
        <w:rPr>
          <w:lang w:val="pt_PT" w:bidi="pt_PT"/>
        </w:rPr>
        <w:t>1 Coríntios 13.3</w:t>
      </w:r>
      <w:r>
        <w:rPr>
          <w:lang w:val="pt_PT" w:bidi="pt_PT"/>
        </w:rPr>
        <w:t xml:space="preserve">; </w:t>
      </w:r>
      <w:r>
        <w:rPr>
          <w:lang w:val="pt_PT" w:bidi="pt_PT"/>
        </w:rPr>
        <w:t>16.2–3</w:t>
      </w:r>
      <w:r>
        <w:rPr>
          <w:lang w:val="pt_PT" w:bidi="pt_PT"/>
        </w:rPr>
        <w:t xml:space="preserve">; </w:t>
      </w:r>
      <w:r>
        <w:rPr>
          <w:lang w:val="pt_PT" w:bidi="pt_PT"/>
        </w:rPr>
        <w:t>2 Coríntios 5.17–18</w:t>
      </w:r>
      <w:r>
        <w:rPr>
          <w:lang w:val="pt_PT" w:bidi="pt_PT"/>
        </w:rPr>
        <w:t xml:space="preserve">; </w:t>
      </w:r>
      <w:r>
        <w:rPr>
          <w:lang w:val="pt_PT" w:bidi="pt_PT"/>
        </w:rPr>
        <w:t>2 Coríntios 8.1–9.15</w:t>
      </w:r>
      <w:r>
        <w:rPr>
          <w:lang w:val="pt_PT" w:bidi="pt_PT"/>
        </w:rPr>
        <w:t xml:space="preserve">; </w:t>
      </w:r>
      <w:r>
        <w:rPr>
          <w:lang w:val="pt_PT" w:bidi="pt_PT"/>
        </w:rPr>
        <w:t>Filipenses 2.3–11.</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